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04A" w:rsidRPr="00B04D81" w:rsidRDefault="007A604A" w:rsidP="00EB729B">
      <w:pPr>
        <w:pBdr>
          <w:top w:val="nil"/>
          <w:left w:val="nil"/>
          <w:bottom w:val="nil"/>
          <w:right w:val="nil"/>
          <w:between w:val="nil"/>
        </w:pBdr>
        <w:spacing w:after="0" w:line="240" w:lineRule="auto"/>
        <w:ind w:left="708" w:hanging="708"/>
        <w:rPr>
          <w:rFonts w:ascii="Arial" w:hAnsi="Arial" w:cs="Arial"/>
        </w:rPr>
      </w:pPr>
    </w:p>
    <w:p w:rsidR="009A5BE0" w:rsidRDefault="009A5BE0" w:rsidP="009A5BE0">
      <w:pPr>
        <w:jc w:val="center"/>
        <w:rPr>
          <w:rFonts w:ascii="Arial" w:hAnsi="Arial" w:cs="Arial"/>
          <w:sz w:val="56"/>
          <w:szCs w:val="56"/>
        </w:rPr>
      </w:pPr>
    </w:p>
    <w:p w:rsidR="009A5BE0" w:rsidRDefault="009A5BE0" w:rsidP="009A5BE0">
      <w:pPr>
        <w:jc w:val="center"/>
        <w:rPr>
          <w:rFonts w:ascii="Arial" w:hAnsi="Arial" w:cs="Arial"/>
          <w:sz w:val="56"/>
          <w:szCs w:val="56"/>
        </w:rPr>
      </w:pPr>
      <w:r w:rsidRPr="009A5BE0">
        <w:rPr>
          <w:rFonts w:ascii="Arial" w:hAnsi="Arial" w:cs="Arial"/>
          <w:sz w:val="56"/>
          <w:szCs w:val="56"/>
        </w:rPr>
        <w:t>ANEXO 11</w:t>
      </w:r>
    </w:p>
    <w:p w:rsidR="009A5BE0" w:rsidRDefault="009A5BE0" w:rsidP="009A5BE0">
      <w:pPr>
        <w:jc w:val="center"/>
        <w:rPr>
          <w:rFonts w:ascii="Arial" w:hAnsi="Arial" w:cs="Arial"/>
          <w:sz w:val="56"/>
          <w:szCs w:val="56"/>
        </w:rPr>
      </w:pPr>
    </w:p>
    <w:p w:rsidR="009A5BE0" w:rsidRPr="009A5BE0" w:rsidRDefault="009A5BE0" w:rsidP="009A5BE0">
      <w:pPr>
        <w:jc w:val="center"/>
        <w:rPr>
          <w:rFonts w:ascii="Arial" w:hAnsi="Arial" w:cs="Arial"/>
          <w:sz w:val="56"/>
          <w:szCs w:val="56"/>
        </w:rPr>
      </w:pPr>
    </w:p>
    <w:p w:rsidR="009A5BE0" w:rsidRDefault="009A5BE0" w:rsidP="009A5BE0">
      <w:pPr>
        <w:jc w:val="center"/>
        <w:rPr>
          <w:rFonts w:ascii="Arial" w:hAnsi="Arial" w:cs="Arial"/>
          <w:sz w:val="56"/>
          <w:szCs w:val="56"/>
        </w:rPr>
      </w:pPr>
      <w:r w:rsidRPr="009A5BE0">
        <w:rPr>
          <w:rFonts w:ascii="Arial" w:hAnsi="Arial" w:cs="Arial"/>
          <w:sz w:val="56"/>
          <w:szCs w:val="56"/>
        </w:rPr>
        <w:t>PODER LEGISLATIVO DEL ESTADO DE QUINTANA ROO</w:t>
      </w:r>
    </w:p>
    <w:p w:rsidR="009A5BE0" w:rsidRDefault="009A5BE0" w:rsidP="009A5BE0">
      <w:pPr>
        <w:jc w:val="center"/>
        <w:rPr>
          <w:rFonts w:ascii="Arial" w:hAnsi="Arial" w:cs="Arial"/>
          <w:sz w:val="56"/>
          <w:szCs w:val="56"/>
        </w:rPr>
      </w:pPr>
    </w:p>
    <w:p w:rsidR="00B5347A" w:rsidRPr="00B04D81" w:rsidRDefault="008764DC" w:rsidP="009A5BE0">
      <w:pPr>
        <w:jc w:val="center"/>
        <w:rPr>
          <w:rFonts w:ascii="Arial" w:hAnsi="Arial" w:cs="Arial"/>
        </w:rPr>
      </w:pPr>
      <w:r w:rsidRPr="00B04D81">
        <w:rPr>
          <w:rFonts w:ascii="Arial" w:eastAsia="Arial" w:hAnsi="Arial" w:cs="Arial"/>
          <w:b/>
          <w:sz w:val="20"/>
        </w:rPr>
        <w:t xml:space="preserve"> </w:t>
      </w:r>
      <w:r w:rsidRPr="00B04D81">
        <w:rPr>
          <w:rFonts w:ascii="Arial" w:hAnsi="Arial" w:cs="Arial"/>
        </w:rPr>
        <w:t xml:space="preserve"> </w:t>
      </w:r>
    </w:p>
    <w:p w:rsidR="00B5347A" w:rsidRPr="00B04D81" w:rsidRDefault="00B5347A" w:rsidP="00401574">
      <w:pPr>
        <w:spacing w:after="13"/>
        <w:ind w:left="569"/>
        <w:jc w:val="center"/>
        <w:rPr>
          <w:rFonts w:ascii="Arial" w:hAnsi="Arial" w:cs="Arial"/>
          <w:b/>
          <w:bCs/>
          <w:sz w:val="56"/>
          <w:szCs w:val="56"/>
        </w:rPr>
      </w:pPr>
    </w:p>
    <w:p w:rsidR="00B5347A" w:rsidRPr="00B04D81" w:rsidRDefault="008764DC">
      <w:pPr>
        <w:spacing w:after="15"/>
        <w:ind w:left="569"/>
        <w:rPr>
          <w:rFonts w:ascii="Arial" w:hAnsi="Arial" w:cs="Arial"/>
        </w:rPr>
      </w:pPr>
      <w:r w:rsidRPr="00B04D81">
        <w:rPr>
          <w:rFonts w:ascii="Arial" w:eastAsia="Arial" w:hAnsi="Arial" w:cs="Arial"/>
          <w:b/>
          <w:sz w:val="20"/>
        </w:rPr>
        <w:t xml:space="preserve"> </w:t>
      </w:r>
      <w:r w:rsidRPr="00B04D81">
        <w:rPr>
          <w:rFonts w:ascii="Arial" w:hAnsi="Arial" w:cs="Arial"/>
        </w:rPr>
        <w:t xml:space="preserve"> </w:t>
      </w:r>
    </w:p>
    <w:p w:rsidR="00B5347A" w:rsidRPr="00B04D81" w:rsidRDefault="008764DC">
      <w:pPr>
        <w:spacing w:after="15"/>
        <w:ind w:left="569"/>
        <w:rPr>
          <w:rFonts w:ascii="Arial" w:hAnsi="Arial" w:cs="Arial"/>
        </w:rPr>
      </w:pPr>
      <w:r w:rsidRPr="00B04D81">
        <w:rPr>
          <w:rFonts w:ascii="Arial" w:eastAsia="Arial" w:hAnsi="Arial" w:cs="Arial"/>
          <w:b/>
          <w:sz w:val="20"/>
        </w:rPr>
        <w:t xml:space="preserve"> </w:t>
      </w:r>
      <w:r w:rsidRPr="00B04D81">
        <w:rPr>
          <w:rFonts w:ascii="Arial" w:hAnsi="Arial" w:cs="Arial"/>
        </w:rPr>
        <w:t xml:space="preserve"> </w:t>
      </w:r>
    </w:p>
    <w:p w:rsidR="00B5347A" w:rsidRPr="00B04D81" w:rsidRDefault="008764DC">
      <w:pPr>
        <w:spacing w:after="15"/>
        <w:ind w:left="569"/>
        <w:rPr>
          <w:rFonts w:ascii="Arial" w:hAnsi="Arial" w:cs="Arial"/>
        </w:rPr>
      </w:pPr>
      <w:r w:rsidRPr="00B04D81">
        <w:rPr>
          <w:rFonts w:ascii="Arial" w:eastAsia="Arial" w:hAnsi="Arial" w:cs="Arial"/>
          <w:b/>
          <w:sz w:val="20"/>
        </w:rPr>
        <w:t xml:space="preserve"> </w:t>
      </w:r>
      <w:r w:rsidRPr="00B04D81">
        <w:rPr>
          <w:rFonts w:ascii="Arial" w:hAnsi="Arial" w:cs="Arial"/>
        </w:rPr>
        <w:t xml:space="preserve"> </w:t>
      </w:r>
    </w:p>
    <w:p w:rsidR="00B5347A" w:rsidRPr="00B04D81" w:rsidRDefault="008764DC">
      <w:pPr>
        <w:spacing w:after="13"/>
        <w:ind w:left="569"/>
        <w:rPr>
          <w:rFonts w:ascii="Arial" w:hAnsi="Arial" w:cs="Arial"/>
        </w:rPr>
      </w:pPr>
      <w:r w:rsidRPr="00B04D81">
        <w:rPr>
          <w:rFonts w:ascii="Arial" w:eastAsia="Arial" w:hAnsi="Arial" w:cs="Arial"/>
          <w:b/>
          <w:sz w:val="20"/>
        </w:rPr>
        <w:t xml:space="preserve"> </w:t>
      </w:r>
      <w:r w:rsidRPr="00B04D81">
        <w:rPr>
          <w:rFonts w:ascii="Arial" w:hAnsi="Arial" w:cs="Arial"/>
        </w:rPr>
        <w:t xml:space="preserve"> </w:t>
      </w:r>
    </w:p>
    <w:p w:rsidR="00B5347A" w:rsidRPr="00B04D81" w:rsidRDefault="008764DC">
      <w:pPr>
        <w:spacing w:after="15"/>
        <w:ind w:left="569"/>
        <w:rPr>
          <w:rFonts w:ascii="Arial" w:hAnsi="Arial" w:cs="Arial"/>
        </w:rPr>
      </w:pPr>
      <w:r w:rsidRPr="00B04D81">
        <w:rPr>
          <w:rFonts w:ascii="Arial" w:eastAsia="Arial" w:hAnsi="Arial" w:cs="Arial"/>
          <w:b/>
          <w:sz w:val="20"/>
        </w:rPr>
        <w:t xml:space="preserve"> </w:t>
      </w:r>
      <w:r w:rsidRPr="00B04D81">
        <w:rPr>
          <w:rFonts w:ascii="Arial" w:hAnsi="Arial" w:cs="Arial"/>
        </w:rPr>
        <w:t xml:space="preserve"> </w:t>
      </w:r>
    </w:p>
    <w:p w:rsidR="00B5347A" w:rsidRPr="00B04D81" w:rsidRDefault="008764DC" w:rsidP="00DB63D6">
      <w:pPr>
        <w:spacing w:after="15"/>
        <w:ind w:left="569"/>
        <w:rPr>
          <w:rFonts w:ascii="Arial" w:hAnsi="Arial" w:cs="Arial"/>
        </w:rPr>
      </w:pPr>
      <w:r w:rsidRPr="00B04D81">
        <w:rPr>
          <w:rFonts w:ascii="Arial" w:eastAsia="Arial" w:hAnsi="Arial" w:cs="Arial"/>
          <w:b/>
          <w:sz w:val="20"/>
        </w:rPr>
        <w:t xml:space="preserve"> </w:t>
      </w:r>
      <w:r w:rsidRPr="00B04D81">
        <w:rPr>
          <w:rFonts w:ascii="Arial" w:hAnsi="Arial" w:cs="Arial"/>
        </w:rPr>
        <w:t xml:space="preserve"> </w:t>
      </w:r>
    </w:p>
    <w:p w:rsidR="00A250E2" w:rsidRPr="00B04D81" w:rsidRDefault="00A250E2">
      <w:pPr>
        <w:rPr>
          <w:rFonts w:ascii="Arial" w:eastAsia="Arial" w:hAnsi="Arial" w:cs="Arial"/>
          <w:b/>
          <w:sz w:val="20"/>
        </w:rPr>
      </w:pPr>
      <w:r w:rsidRPr="00B04D81">
        <w:rPr>
          <w:rFonts w:ascii="Arial" w:eastAsia="Arial" w:hAnsi="Arial" w:cs="Arial"/>
          <w:b/>
          <w:sz w:val="20"/>
        </w:rPr>
        <w:br w:type="page"/>
      </w:r>
    </w:p>
    <w:p w:rsidR="006037B7" w:rsidRDefault="006037B7" w:rsidP="006037B7">
      <w:pPr>
        <w:jc w:val="center"/>
        <w:rPr>
          <w:rFonts w:ascii="Arial" w:eastAsia="Arial" w:hAnsi="Arial" w:cs="Arial"/>
          <w:b/>
          <w:sz w:val="24"/>
          <w:szCs w:val="24"/>
        </w:rPr>
      </w:pPr>
    </w:p>
    <w:p w:rsidR="00D90855" w:rsidRPr="00F55199" w:rsidRDefault="008F778B" w:rsidP="006037B7">
      <w:pPr>
        <w:jc w:val="center"/>
        <w:rPr>
          <w:rFonts w:ascii="Arial" w:eastAsia="Arial" w:hAnsi="Arial" w:cs="Arial"/>
          <w:b/>
        </w:rPr>
      </w:pPr>
      <w:r w:rsidRPr="00F55199">
        <w:rPr>
          <w:rFonts w:ascii="Arial" w:eastAsia="Arial" w:hAnsi="Arial" w:cs="Arial"/>
          <w:b/>
        </w:rPr>
        <w:t>TABLA DE CONTENIDO</w:t>
      </w:r>
    </w:p>
    <w:p w:rsidR="00790EF7" w:rsidRPr="00790EF7" w:rsidRDefault="00790EF7" w:rsidP="00790EF7">
      <w:pPr>
        <w:rPr>
          <w:rFonts w:ascii="Arial" w:eastAsia="Arial" w:hAnsi="Arial" w:cs="Arial"/>
          <w:bCs/>
        </w:rPr>
      </w:pPr>
      <w:r w:rsidRPr="00790EF7">
        <w:rPr>
          <w:rFonts w:ascii="Arial" w:eastAsia="Arial" w:hAnsi="Arial" w:cs="Arial"/>
          <w:bCs/>
        </w:rPr>
        <w:t>1. PRESUPUESTO DE EGRESOS DEL PODER LEGISLATIVO</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 INTRODUCCIÓN</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1.1.1. FUNDAMENTACIÓN.</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1.1.2. EXPOSICIÓN DE MOTIVOS.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1.2. SERIE HISTÓRICA 2017-2022 DEL RESULTADO DE LOS EGRESOS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1.3. PROYECCIÓN DE LOS EGRESOS PARA EL CIERRE DEL EJERCICIO FISCAL 2022.</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1.4. CRITERIOS GENERALES DE POLÍTICA ECONÓMICA PARA EL EJERCICIO FISCAL 2022.</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1.5. MÉTODO PARA LA PROYECCIÓN DE LOS INGRESOS Y EGRESOS.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1.6. OBJETIVOS ANUALES, ESTRATEGIAS Y METAS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1.6.1. MATRIZ DE INDICADORE PARA EL PRESUPUESTO BASADO EN RESULTADOS DEL EJERCICIO 2023</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1.6.2. OBJETIVOS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1.6.3. ESTRATEGIAS Y METAS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1.7. RIESGOS RELEVANTES Y DEUDA CONTINGENTE 2023.</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1.7.1 RIESGOS RELEVANTES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1.7.2 DEUDA CONTINGENTE (artículo 5 LDFEFM)</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1.8.  EJECUCIÓN DEL PRESUPUESTO DE EGRESOS 2023.</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1.8.1.  CLASIFICACIÓN POR OBJETO DEL GASTO</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1.8.2.  CLASIFICACIÓN ADMINISTRATIVA</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1.8.3. CLASIFICACIÓN POR UNIDAD ADMINISTRATIVA</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1.8.4. CLASIFICACIÓN FUNCIONAL DEL GASTO</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1.8.5. CLASIFICACIÓN TIPO DE GASTO</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1.8.6. PRIORIDADES DEL GASTO</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1.8.7.  PROGRAMAS Y PROYECTOS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1.9. PROYECTOS POR AMPLIACIÓN PRESUPUESTAL</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1.9.1 PROYECTO DE CONSTRUCCIÓN Y EQUIPAMIENTO DE UNA CAFETERÍA Y UN ÁREA DE LACTANCIA AL SERVICIO DE LOS TRABAJADORES DEL PODER LEGISLATIVO</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1.9.2. PROYECTO DE EQUIPAMIENTO PARA LA ADQUISICIÓN DE SILLAS SEMI EJECUTIVAS, SECRETARIALES Y ESCRITORIOS PARA EL PERSONAL DEL PODER LEGISLATIVO</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1.9.3.  PROYECTO DE EQUIPAMIENTO DE TECNOLOGÍAS DE LA</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INFORMACIÓN DEL PODER LEGISLATIVO</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1.9.4.  PROYECTO DE ADQUISICIÓN DE UNIFORMES INSTITUCIONALES PARA EL PERSONAL DEL PODER LEGISLATIVO</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1.9.5.  PROYECTO ADQUISICIÓN DE VEHÍCULOS PARA EL PODER LEGISLATIVO</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1.9.6.  ADQUISICIÓN DE CONMUTADOR PARA MEJORAR LA COMUNICACIÓN DE VOZ CON TECNOLOGIA IPBX EN EL PODER LEGISLATIVO</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1.9.7.  ADQUISICIÓN DE EQUIPO DE CIRCUITO CERRADO PARA MEJORAR LA TRANSMISIÓN DE SEÑAL CCTV EN EL PODER LEGISLATIVO</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1.9.8.  ADQUISICIÓN DE SERVIDOR DE NOMBRES DNS PARA EL PODER LEGISLATIVO</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1.9.9.  ADQUISICIÓN E INSTALACIÓN DE MICROFONOS PRESIDENCIALES EN EL RECINTO DEL PODER LEGISLATIVO</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1.10.  SERVICIOS PERSONALES 2023</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1.10.1.  ARTÍCULO 10 FRACCIÓN I, INCISOS A Y B DE LA LEY DE DISCIPLINA FINANCIERA PARA LAS ENTIDADES FEDERATIVAS Y MUNICIPIOS.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1.10.2.  ARTÍCULO 10 FRACCIÓN II, INCISOS A Y B DE LA LEY DE DISCIPLINA FINANCIERA PARA LAS ENTIDADES FEDERATIVAS Y MUNICIPIOS.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1.10.3. ANALÍTICO DE PLAZAS 2023</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1.10.4. CLASIFICACIÓN DE SERVICIOS PERSONALES POR CATEGORÍA (ARTÍCULO 5, LDFEFM II) FORMATO 6 D)</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1.10.5. TABULADOR DE SUELDOS MENSUAL (IMPORTES BRUTOS)</w:t>
      </w:r>
      <w:r w:rsidRPr="00790EF7">
        <w:rPr>
          <w:rFonts w:ascii="Arial" w:eastAsia="Arial" w:hAnsi="Arial" w:cs="Arial"/>
          <w:bCs/>
        </w:rPr>
        <w:tab/>
        <w:t>38</w:t>
      </w:r>
    </w:p>
    <w:p w:rsidR="00790EF7" w:rsidRPr="00790EF7" w:rsidRDefault="00790EF7" w:rsidP="00790EF7">
      <w:pPr>
        <w:rPr>
          <w:rFonts w:ascii="Arial" w:eastAsia="Arial" w:hAnsi="Arial" w:cs="Arial"/>
          <w:bCs/>
        </w:rPr>
      </w:pPr>
      <w:r w:rsidRPr="00790EF7">
        <w:rPr>
          <w:rFonts w:ascii="Arial" w:eastAsia="Arial" w:hAnsi="Arial" w:cs="Arial"/>
          <w:bCs/>
        </w:rPr>
        <w:t>1.11.  INFORME SOBRE ESTUDIOS ACTUARIALES - LDFEFM</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1.12. ADEUDO DE EJERCICIOS FISCALES ANTERIORES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1.13.  FUENTES DE FINANCIAMIENTO PARA EL EJERCICIO FISCAL 2023</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1.14.  FORMATOS DE LEY DE DISCIPLINA FINANCIERA</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1.14.1 PROYECCIONES DE LOS INGRESOS Y EGRESOS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1.14.1.1. FORMATO 7 A) PROYECCIONES DE INGRESOS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1.14.1.2. FORMATO 7 B) PROYECCIONES DE EGRESOS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1.14.1.3. FORMATO 7 C) RESULTADOS DE INGRESOS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1.14.1.4. FORMATO 7 D) RESULTADOS DE EGRESOS</w:t>
      </w:r>
      <w:r w:rsidRPr="00790EF7">
        <w:rPr>
          <w:rFonts w:ascii="Arial" w:eastAsia="Arial" w:hAnsi="Arial" w:cs="Arial"/>
          <w:bCs/>
        </w:rPr>
        <w:tab/>
      </w:r>
    </w:p>
    <w:p w:rsidR="00790EF7" w:rsidRPr="00790EF7" w:rsidRDefault="00790EF7" w:rsidP="00790EF7">
      <w:pPr>
        <w:rPr>
          <w:rFonts w:ascii="Arial" w:eastAsia="Arial" w:hAnsi="Arial" w:cs="Arial"/>
          <w:bCs/>
        </w:rPr>
      </w:pPr>
      <w:r w:rsidRPr="00790EF7">
        <w:rPr>
          <w:rFonts w:ascii="Arial" w:eastAsia="Arial" w:hAnsi="Arial" w:cs="Arial"/>
          <w:bCs/>
        </w:rPr>
        <w:t>1.14.2. BALANCE PRESUPUESTARIO</w:t>
      </w:r>
      <w:r w:rsidRPr="00790EF7">
        <w:rPr>
          <w:rFonts w:ascii="Arial" w:eastAsia="Arial" w:hAnsi="Arial" w:cs="Arial"/>
          <w:bCs/>
        </w:rPr>
        <w:tab/>
      </w:r>
    </w:p>
    <w:p w:rsidR="00D90855" w:rsidRPr="00F55199" w:rsidRDefault="0023128F" w:rsidP="008A31B1">
      <w:pPr>
        <w:pStyle w:val="Ttulo1"/>
        <w:jc w:val="center"/>
        <w:rPr>
          <w:sz w:val="22"/>
        </w:rPr>
      </w:pPr>
      <w:bookmarkStart w:id="0" w:name="_Toc123061282"/>
      <w:r w:rsidRPr="00F55199">
        <w:rPr>
          <w:sz w:val="22"/>
        </w:rPr>
        <w:t>1</w:t>
      </w:r>
      <w:r w:rsidR="007C63A3" w:rsidRPr="00F55199">
        <w:rPr>
          <w:sz w:val="22"/>
        </w:rPr>
        <w:t>. PRESUPUESTO DE EGRESOS DEL PODER LEGISLATIVO</w:t>
      </w:r>
      <w:bookmarkEnd w:id="0"/>
    </w:p>
    <w:p w:rsidR="00E74D86" w:rsidRDefault="00E74D86">
      <w:pPr>
        <w:spacing w:after="3" w:line="251" w:lineRule="auto"/>
        <w:ind w:left="565" w:right="640" w:hanging="10"/>
        <w:jc w:val="both"/>
        <w:rPr>
          <w:rFonts w:ascii="Arial" w:eastAsia="Arial" w:hAnsi="Arial" w:cs="Arial"/>
          <w:b/>
          <w:sz w:val="24"/>
          <w:szCs w:val="24"/>
        </w:rPr>
      </w:pPr>
    </w:p>
    <w:p w:rsidR="009A5BE0" w:rsidRPr="00FC24E7" w:rsidRDefault="009A5BE0">
      <w:pPr>
        <w:spacing w:after="3" w:line="251" w:lineRule="auto"/>
        <w:ind w:left="565" w:right="640" w:hanging="10"/>
        <w:jc w:val="both"/>
        <w:rPr>
          <w:rFonts w:ascii="Arial" w:eastAsia="Arial" w:hAnsi="Arial" w:cs="Arial"/>
          <w:b/>
          <w:sz w:val="24"/>
          <w:szCs w:val="24"/>
        </w:rPr>
      </w:pPr>
    </w:p>
    <w:p w:rsidR="00D90855" w:rsidRPr="00F55199" w:rsidRDefault="00086776" w:rsidP="009A6AD9">
      <w:pPr>
        <w:pStyle w:val="Ttulo2"/>
        <w:tabs>
          <w:tab w:val="left" w:pos="7225"/>
        </w:tabs>
        <w:rPr>
          <w:sz w:val="22"/>
        </w:rPr>
      </w:pPr>
      <w:bookmarkStart w:id="1" w:name="_Toc123061283"/>
      <w:r w:rsidRPr="00F55199">
        <w:rPr>
          <w:sz w:val="22"/>
        </w:rPr>
        <w:t>1</w:t>
      </w:r>
      <w:r w:rsidR="008A31B1" w:rsidRPr="00F55199">
        <w:rPr>
          <w:sz w:val="22"/>
        </w:rPr>
        <w:t>.1</w:t>
      </w:r>
      <w:r w:rsidRPr="00F55199">
        <w:rPr>
          <w:sz w:val="22"/>
        </w:rPr>
        <w:t xml:space="preserve">. </w:t>
      </w:r>
      <w:r w:rsidR="005D762C" w:rsidRPr="00F55199">
        <w:rPr>
          <w:sz w:val="22"/>
        </w:rPr>
        <w:t>INTRODUCCIÓN</w:t>
      </w:r>
      <w:bookmarkEnd w:id="1"/>
      <w:r w:rsidR="005D762C" w:rsidRPr="00F55199">
        <w:rPr>
          <w:sz w:val="22"/>
        </w:rPr>
        <w:t xml:space="preserve"> </w:t>
      </w:r>
      <w:r w:rsidR="009A6AD9" w:rsidRPr="00F55199">
        <w:rPr>
          <w:sz w:val="22"/>
        </w:rPr>
        <w:tab/>
      </w:r>
    </w:p>
    <w:p w:rsidR="00E74D86" w:rsidRDefault="00E74D86" w:rsidP="00086776">
      <w:pPr>
        <w:spacing w:after="3" w:line="251" w:lineRule="auto"/>
        <w:ind w:right="640"/>
        <w:jc w:val="both"/>
        <w:rPr>
          <w:rFonts w:ascii="Arial" w:eastAsia="Arial" w:hAnsi="Arial" w:cs="Arial"/>
          <w:b/>
          <w:sz w:val="24"/>
          <w:szCs w:val="24"/>
        </w:rPr>
      </w:pPr>
      <w:r>
        <w:rPr>
          <w:rFonts w:ascii="Arial" w:eastAsia="Arial" w:hAnsi="Arial" w:cs="Arial"/>
          <w:b/>
          <w:sz w:val="24"/>
          <w:szCs w:val="24"/>
        </w:rPr>
        <w:t xml:space="preserve">       </w:t>
      </w:r>
    </w:p>
    <w:p w:rsidR="00C35D65" w:rsidRPr="0006708A" w:rsidRDefault="00E74D86" w:rsidP="00E74D86">
      <w:pPr>
        <w:spacing w:after="3" w:line="251" w:lineRule="auto"/>
        <w:ind w:right="640" w:firstLine="555"/>
        <w:jc w:val="both"/>
        <w:rPr>
          <w:rFonts w:ascii="Arial" w:eastAsia="Arial" w:hAnsi="Arial" w:cs="Arial"/>
          <w:bCs/>
        </w:rPr>
      </w:pPr>
      <w:r w:rsidRPr="009D7AB9">
        <w:rPr>
          <w:rFonts w:ascii="Arial" w:eastAsia="Arial" w:hAnsi="Arial" w:cs="Arial"/>
          <w:bCs/>
          <w:sz w:val="24"/>
          <w:szCs w:val="24"/>
        </w:rPr>
        <w:t xml:space="preserve"> </w:t>
      </w:r>
      <w:r w:rsidR="00086776" w:rsidRPr="0006708A">
        <w:rPr>
          <w:rFonts w:ascii="Arial" w:eastAsia="Arial" w:hAnsi="Arial" w:cs="Arial"/>
          <w:bCs/>
        </w:rPr>
        <w:t xml:space="preserve">El presente documento </w:t>
      </w:r>
      <w:r w:rsidRPr="0006708A">
        <w:rPr>
          <w:rFonts w:ascii="Arial" w:eastAsia="Arial" w:hAnsi="Arial" w:cs="Arial"/>
          <w:bCs/>
        </w:rPr>
        <w:t xml:space="preserve">contiene el desglose de los recursos que el Poder </w:t>
      </w:r>
      <w:r w:rsidR="009D7AB9" w:rsidRPr="0006708A">
        <w:rPr>
          <w:rFonts w:ascii="Arial" w:eastAsia="Arial" w:hAnsi="Arial" w:cs="Arial"/>
          <w:bCs/>
        </w:rPr>
        <w:t xml:space="preserve">  </w:t>
      </w:r>
      <w:r w:rsidRPr="0006708A">
        <w:rPr>
          <w:rFonts w:ascii="Arial" w:eastAsia="Arial" w:hAnsi="Arial" w:cs="Arial"/>
          <w:bCs/>
        </w:rPr>
        <w:t xml:space="preserve">Legislativo </w:t>
      </w:r>
      <w:r w:rsidR="00AA64E4" w:rsidRPr="0006708A">
        <w:rPr>
          <w:rFonts w:ascii="Arial" w:eastAsia="Arial" w:hAnsi="Arial" w:cs="Arial"/>
          <w:bCs/>
        </w:rPr>
        <w:t>recibirá</w:t>
      </w:r>
      <w:r w:rsidR="009D7AB9" w:rsidRPr="0006708A">
        <w:rPr>
          <w:rFonts w:ascii="Arial" w:eastAsia="Arial" w:hAnsi="Arial" w:cs="Arial"/>
          <w:bCs/>
        </w:rPr>
        <w:t xml:space="preserve"> y </w:t>
      </w:r>
      <w:r w:rsidR="00AA64E4" w:rsidRPr="0006708A">
        <w:rPr>
          <w:rFonts w:ascii="Arial" w:eastAsia="Arial" w:hAnsi="Arial" w:cs="Arial"/>
          <w:bCs/>
        </w:rPr>
        <w:t>ejecutará</w:t>
      </w:r>
      <w:r w:rsidRPr="0006708A">
        <w:rPr>
          <w:rFonts w:ascii="Arial" w:eastAsia="Arial" w:hAnsi="Arial" w:cs="Arial"/>
          <w:bCs/>
        </w:rPr>
        <w:t xml:space="preserve"> en el Ejercicio Fiscal 2023, y reúne la normatividad necesaria, que en los </w:t>
      </w:r>
      <w:r w:rsidR="00AA64E4" w:rsidRPr="0006708A">
        <w:rPr>
          <w:rFonts w:ascii="Arial" w:eastAsia="Arial" w:hAnsi="Arial" w:cs="Arial"/>
          <w:bCs/>
        </w:rPr>
        <w:t>últimos</w:t>
      </w:r>
      <w:r w:rsidRPr="0006708A">
        <w:rPr>
          <w:rFonts w:ascii="Arial" w:eastAsia="Arial" w:hAnsi="Arial" w:cs="Arial"/>
          <w:bCs/>
        </w:rPr>
        <w:t xml:space="preserve"> años ha sido una constante</w:t>
      </w:r>
      <w:r w:rsidR="009D7AB9" w:rsidRPr="0006708A">
        <w:rPr>
          <w:rFonts w:ascii="Arial" w:eastAsia="Arial" w:hAnsi="Arial" w:cs="Arial"/>
          <w:bCs/>
        </w:rPr>
        <w:t xml:space="preserve"> en materia de transparencia, armonización </w:t>
      </w:r>
      <w:r w:rsidR="00AA64E4" w:rsidRPr="0006708A">
        <w:rPr>
          <w:rFonts w:ascii="Arial" w:eastAsia="Arial" w:hAnsi="Arial" w:cs="Arial"/>
          <w:bCs/>
        </w:rPr>
        <w:t>contable, disciplina</w:t>
      </w:r>
      <w:r w:rsidR="009D7AB9" w:rsidRPr="0006708A">
        <w:rPr>
          <w:rFonts w:ascii="Arial" w:eastAsia="Arial" w:hAnsi="Arial" w:cs="Arial"/>
          <w:bCs/>
        </w:rPr>
        <w:t xml:space="preserve"> financiera</w:t>
      </w:r>
      <w:r w:rsidR="00C35D65" w:rsidRPr="0006708A">
        <w:rPr>
          <w:rFonts w:ascii="Arial" w:eastAsia="Arial" w:hAnsi="Arial" w:cs="Arial"/>
          <w:bCs/>
        </w:rPr>
        <w:t xml:space="preserve"> y presupuesto basado en resultados.</w:t>
      </w:r>
    </w:p>
    <w:p w:rsidR="00086776" w:rsidRPr="0006708A" w:rsidRDefault="009D7AB9" w:rsidP="00E74D86">
      <w:pPr>
        <w:spacing w:after="3" w:line="251" w:lineRule="auto"/>
        <w:ind w:right="640" w:firstLine="555"/>
        <w:jc w:val="both"/>
        <w:rPr>
          <w:rFonts w:ascii="Arial" w:eastAsia="Arial" w:hAnsi="Arial" w:cs="Arial"/>
          <w:bCs/>
        </w:rPr>
      </w:pPr>
      <w:r w:rsidRPr="0006708A">
        <w:rPr>
          <w:rFonts w:ascii="Arial" w:eastAsia="Arial" w:hAnsi="Arial" w:cs="Arial"/>
          <w:bCs/>
        </w:rPr>
        <w:t xml:space="preserve"> </w:t>
      </w:r>
    </w:p>
    <w:p w:rsidR="009D7AB9" w:rsidRPr="0006708A" w:rsidRDefault="009D7AB9" w:rsidP="00E74D86">
      <w:pPr>
        <w:spacing w:after="3" w:line="251" w:lineRule="auto"/>
        <w:ind w:right="640" w:firstLine="555"/>
        <w:jc w:val="both"/>
        <w:rPr>
          <w:rFonts w:ascii="Arial" w:eastAsia="Arial" w:hAnsi="Arial" w:cs="Arial"/>
          <w:bCs/>
        </w:rPr>
      </w:pPr>
      <w:r w:rsidRPr="0006708A">
        <w:rPr>
          <w:rFonts w:ascii="Arial" w:eastAsia="Arial" w:hAnsi="Arial" w:cs="Arial"/>
          <w:bCs/>
        </w:rPr>
        <w:t xml:space="preserve">Incluye los resultados históricos y proyecciones financieras que sirven de análisis base para determinar las políticas presupuestales que servirán para la operación del Poder Legislativo, con la finalidad de lograr las metas y objetivos que se proponen, y que la ciudadanía perciba </w:t>
      </w:r>
      <w:r w:rsidR="00C35D65" w:rsidRPr="0006708A">
        <w:rPr>
          <w:rFonts w:ascii="Arial" w:eastAsia="Arial" w:hAnsi="Arial" w:cs="Arial"/>
          <w:bCs/>
        </w:rPr>
        <w:t xml:space="preserve">mejores </w:t>
      </w:r>
      <w:r w:rsidRPr="0006708A">
        <w:rPr>
          <w:rFonts w:ascii="Arial" w:eastAsia="Arial" w:hAnsi="Arial" w:cs="Arial"/>
          <w:bCs/>
        </w:rPr>
        <w:t xml:space="preserve">resultados legislativos con una reducción en los recursos asignados </w:t>
      </w:r>
      <w:r w:rsidR="00C35D65" w:rsidRPr="0006708A">
        <w:rPr>
          <w:rFonts w:ascii="Arial" w:eastAsia="Arial" w:hAnsi="Arial" w:cs="Arial"/>
          <w:bCs/>
        </w:rPr>
        <w:t xml:space="preserve">de un 3.30 %, </w:t>
      </w:r>
      <w:r w:rsidR="009A6AD9" w:rsidRPr="0006708A">
        <w:rPr>
          <w:rFonts w:ascii="Arial" w:eastAsia="Arial" w:hAnsi="Arial" w:cs="Arial"/>
          <w:bCs/>
        </w:rPr>
        <w:t>con relación al</w:t>
      </w:r>
      <w:r w:rsidR="00C35D65" w:rsidRPr="0006708A">
        <w:rPr>
          <w:rFonts w:ascii="Arial" w:eastAsia="Arial" w:hAnsi="Arial" w:cs="Arial"/>
          <w:bCs/>
        </w:rPr>
        <w:t xml:space="preserve"> Ejercicio Fiscal aprobado del año 2022. </w:t>
      </w:r>
    </w:p>
    <w:p w:rsidR="00C35D65" w:rsidRPr="0006708A" w:rsidRDefault="00C35D65" w:rsidP="00E74D86">
      <w:pPr>
        <w:spacing w:after="3" w:line="251" w:lineRule="auto"/>
        <w:ind w:right="640" w:firstLine="555"/>
        <w:jc w:val="both"/>
        <w:rPr>
          <w:rFonts w:ascii="Arial" w:eastAsia="Arial" w:hAnsi="Arial" w:cs="Arial"/>
          <w:bCs/>
        </w:rPr>
      </w:pPr>
    </w:p>
    <w:p w:rsidR="00C35D65" w:rsidRPr="0006708A" w:rsidRDefault="00C35D65" w:rsidP="00E74D86">
      <w:pPr>
        <w:spacing w:after="3" w:line="251" w:lineRule="auto"/>
        <w:ind w:right="640" w:firstLine="555"/>
        <w:jc w:val="both"/>
        <w:rPr>
          <w:rFonts w:ascii="Arial" w:eastAsia="Arial" w:hAnsi="Arial" w:cs="Arial"/>
          <w:bCs/>
        </w:rPr>
      </w:pPr>
      <w:r w:rsidRPr="0006708A">
        <w:rPr>
          <w:rFonts w:ascii="Arial" w:eastAsia="Arial" w:hAnsi="Arial" w:cs="Arial"/>
          <w:bCs/>
        </w:rPr>
        <w:t xml:space="preserve">Esta reducción será el aporte por parte de esta Legislatura para que el Ejecutivo del Estado desarrolle la Política económica social en beneficio de los sectores de la población que así determine. </w:t>
      </w:r>
    </w:p>
    <w:p w:rsidR="00C35D65" w:rsidRPr="0006708A" w:rsidRDefault="00C35D65" w:rsidP="00E74D86">
      <w:pPr>
        <w:spacing w:after="3" w:line="251" w:lineRule="auto"/>
        <w:ind w:right="640" w:firstLine="555"/>
        <w:jc w:val="both"/>
        <w:rPr>
          <w:rFonts w:ascii="Arial" w:eastAsia="Arial" w:hAnsi="Arial" w:cs="Arial"/>
          <w:bCs/>
        </w:rPr>
      </w:pPr>
    </w:p>
    <w:p w:rsidR="00C35D65" w:rsidRPr="0006708A" w:rsidRDefault="00C35D65" w:rsidP="00E74D86">
      <w:pPr>
        <w:spacing w:after="3" w:line="251" w:lineRule="auto"/>
        <w:ind w:right="640" w:firstLine="555"/>
        <w:jc w:val="both"/>
        <w:rPr>
          <w:rFonts w:ascii="Arial" w:eastAsia="Arial" w:hAnsi="Arial" w:cs="Arial"/>
          <w:bCs/>
        </w:rPr>
      </w:pPr>
      <w:r w:rsidRPr="0006708A">
        <w:rPr>
          <w:rFonts w:ascii="Arial" w:eastAsia="Arial" w:hAnsi="Arial" w:cs="Arial"/>
          <w:bCs/>
        </w:rPr>
        <w:t xml:space="preserve">Se plasma un resumen de los Criterios Generales de Política </w:t>
      </w:r>
      <w:r w:rsidR="00AA64E4" w:rsidRPr="0006708A">
        <w:rPr>
          <w:rFonts w:ascii="Arial" w:eastAsia="Arial" w:hAnsi="Arial" w:cs="Arial"/>
          <w:bCs/>
        </w:rPr>
        <w:t>Económica</w:t>
      </w:r>
      <w:r w:rsidRPr="0006708A">
        <w:rPr>
          <w:rFonts w:ascii="Arial" w:eastAsia="Arial" w:hAnsi="Arial" w:cs="Arial"/>
          <w:bCs/>
        </w:rPr>
        <w:t xml:space="preserve"> para el Ejercicio Fiscal 2023, donde la región </w:t>
      </w:r>
      <w:r w:rsidR="00AA64E4" w:rsidRPr="0006708A">
        <w:rPr>
          <w:rFonts w:ascii="Arial" w:eastAsia="Arial" w:hAnsi="Arial" w:cs="Arial"/>
          <w:bCs/>
        </w:rPr>
        <w:t>Sursureste</w:t>
      </w:r>
      <w:r w:rsidRPr="0006708A">
        <w:rPr>
          <w:rFonts w:ascii="Arial" w:eastAsia="Arial" w:hAnsi="Arial" w:cs="Arial"/>
          <w:bCs/>
        </w:rPr>
        <w:t xml:space="preserve">, incluye al Estado de Quintana Roo como parte de la derrama económica de recursos que nos </w:t>
      </w:r>
      <w:r w:rsidR="00AA64E4" w:rsidRPr="0006708A">
        <w:rPr>
          <w:rFonts w:ascii="Arial" w:eastAsia="Arial" w:hAnsi="Arial" w:cs="Arial"/>
          <w:bCs/>
        </w:rPr>
        <w:t>beneficiará</w:t>
      </w:r>
      <w:r w:rsidRPr="0006708A">
        <w:rPr>
          <w:rFonts w:ascii="Arial" w:eastAsia="Arial" w:hAnsi="Arial" w:cs="Arial"/>
          <w:bCs/>
        </w:rPr>
        <w:t xml:space="preserve">, así como se han aplicado los valores del Marco </w:t>
      </w:r>
      <w:r w:rsidR="00AA64E4" w:rsidRPr="0006708A">
        <w:rPr>
          <w:rFonts w:ascii="Arial" w:eastAsia="Arial" w:hAnsi="Arial" w:cs="Arial"/>
          <w:bCs/>
        </w:rPr>
        <w:t>Macroeconómico</w:t>
      </w:r>
      <w:r w:rsidRPr="0006708A">
        <w:rPr>
          <w:rFonts w:ascii="Arial" w:eastAsia="Arial" w:hAnsi="Arial" w:cs="Arial"/>
          <w:bCs/>
        </w:rPr>
        <w:t xml:space="preserve">, 2022-2023; </w:t>
      </w:r>
      <w:r w:rsidR="00AA64E4" w:rsidRPr="0006708A">
        <w:rPr>
          <w:rFonts w:ascii="Arial" w:eastAsia="Arial" w:hAnsi="Arial" w:cs="Arial"/>
          <w:bCs/>
        </w:rPr>
        <w:t>incluidos</w:t>
      </w:r>
      <w:r w:rsidRPr="0006708A">
        <w:rPr>
          <w:rFonts w:ascii="Arial" w:eastAsia="Arial" w:hAnsi="Arial" w:cs="Arial"/>
          <w:bCs/>
        </w:rPr>
        <w:t xml:space="preserve"> en estos Criterios.</w:t>
      </w:r>
    </w:p>
    <w:p w:rsidR="00AA64E4" w:rsidRPr="0006708A" w:rsidRDefault="00AA64E4" w:rsidP="00E74D86">
      <w:pPr>
        <w:spacing w:after="3" w:line="251" w:lineRule="auto"/>
        <w:ind w:right="640" w:firstLine="555"/>
        <w:jc w:val="both"/>
        <w:rPr>
          <w:rFonts w:ascii="Arial" w:eastAsia="Arial" w:hAnsi="Arial" w:cs="Arial"/>
          <w:bCs/>
        </w:rPr>
      </w:pPr>
      <w:r w:rsidRPr="0006708A">
        <w:rPr>
          <w:rFonts w:ascii="Arial" w:eastAsia="Arial" w:hAnsi="Arial" w:cs="Arial"/>
          <w:bCs/>
        </w:rPr>
        <w:t xml:space="preserve">Y se consideró los formatos de los Criterios para la elaboración y presentación homogénea de la información financiera y de los formatos a que hace referencia la Ley de Disciplina Financiera de las Entidades Federativas de los Municipios, así como las distintas reglas que indica esta Ley; los formatos de los acuerdos del Consejo Nacional de Armonización Contable para la presentación de las Iniciativas de los presupuestos de egresos, así como los requisitos que marca la Ley General de Contabilidad Gubernamental. </w:t>
      </w:r>
    </w:p>
    <w:p w:rsidR="009A5BE0" w:rsidRDefault="009A5BE0" w:rsidP="00086776">
      <w:pPr>
        <w:spacing w:after="3" w:line="251" w:lineRule="auto"/>
        <w:ind w:right="640"/>
        <w:jc w:val="both"/>
        <w:rPr>
          <w:rFonts w:ascii="Arial" w:eastAsia="Arial" w:hAnsi="Arial" w:cs="Arial"/>
          <w:b/>
          <w:sz w:val="24"/>
          <w:szCs w:val="24"/>
        </w:rPr>
      </w:pPr>
    </w:p>
    <w:p w:rsidR="00C672B1" w:rsidRPr="00F55199" w:rsidRDefault="005D762C" w:rsidP="008A31B1">
      <w:pPr>
        <w:pStyle w:val="Ttulo3"/>
      </w:pPr>
      <w:r>
        <w:t xml:space="preserve"> </w:t>
      </w:r>
      <w:bookmarkStart w:id="2" w:name="_Toc123061284"/>
      <w:r w:rsidRPr="00F55199">
        <w:t>1.1.1</w:t>
      </w:r>
      <w:r w:rsidR="007C63A3" w:rsidRPr="00F55199">
        <w:t>.</w:t>
      </w:r>
      <w:r w:rsidRPr="00F55199">
        <w:t xml:space="preserve"> FUNDAMENTACIÓN.</w:t>
      </w:r>
      <w:bookmarkEnd w:id="2"/>
      <w:r w:rsidRPr="00F55199">
        <w:t xml:space="preserve"> </w:t>
      </w:r>
    </w:p>
    <w:p w:rsidR="00C672B1" w:rsidRPr="00B04D81" w:rsidRDefault="00C672B1">
      <w:pPr>
        <w:spacing w:after="3" w:line="251" w:lineRule="auto"/>
        <w:ind w:left="565" w:right="640" w:hanging="10"/>
        <w:jc w:val="both"/>
        <w:rPr>
          <w:rFonts w:ascii="Arial" w:eastAsia="Arial" w:hAnsi="Arial" w:cs="Arial"/>
          <w:sz w:val="20"/>
        </w:rPr>
      </w:pPr>
    </w:p>
    <w:p w:rsidR="00C672B1" w:rsidRPr="00B04D81" w:rsidRDefault="00C672B1">
      <w:pPr>
        <w:spacing w:after="3" w:line="251" w:lineRule="auto"/>
        <w:ind w:left="565" w:right="640" w:hanging="10"/>
        <w:jc w:val="both"/>
        <w:rPr>
          <w:rFonts w:ascii="Arial" w:eastAsia="Arial" w:hAnsi="Arial" w:cs="Arial"/>
          <w:b/>
          <w:bCs/>
        </w:rPr>
      </w:pPr>
      <w:r w:rsidRPr="00B04D81">
        <w:rPr>
          <w:rFonts w:ascii="Arial" w:eastAsia="Arial" w:hAnsi="Arial" w:cs="Arial"/>
          <w:b/>
          <w:bCs/>
        </w:rPr>
        <w:t>DIPUTADO RENAN EDUARDO SANCHEZ TAJONAR</w:t>
      </w:r>
      <w:r w:rsidRPr="00B04D81">
        <w:rPr>
          <w:rFonts w:ascii="Arial" w:eastAsia="Arial" w:hAnsi="Arial" w:cs="Arial"/>
        </w:rPr>
        <w:t>, Presidente de la Junta de Gobierno y Coordinación Política de la XVII Legislatura del Estado de Quintana Roo, en ejercicio de la facultad que me confiere el artículo 67 de la Constitución Política del Estado Libre y Soberano de Quintana Roo, así como el artícul</w:t>
      </w:r>
      <w:r w:rsidR="008A313A" w:rsidRPr="00B04D81">
        <w:rPr>
          <w:rFonts w:ascii="Arial" w:eastAsia="Arial" w:hAnsi="Arial" w:cs="Arial"/>
        </w:rPr>
        <w:t xml:space="preserve">o </w:t>
      </w:r>
      <w:r w:rsidRPr="00B04D81">
        <w:rPr>
          <w:rFonts w:ascii="Arial" w:eastAsia="Arial" w:hAnsi="Arial" w:cs="Arial"/>
        </w:rPr>
        <w:t xml:space="preserve">57 fracción XVII y XXII, artículo 58 fracción IV y XI de la Ley Orgánica del Poder Legislativo del Estado de Quintana Roo, </w:t>
      </w:r>
      <w:r w:rsidRPr="00B04D81">
        <w:rPr>
          <w:rFonts w:ascii="Arial" w:eastAsia="Arial" w:hAnsi="Arial" w:cs="Arial"/>
          <w:b/>
          <w:bCs/>
        </w:rPr>
        <w:t>presento ante esta Secretaria de Finanzas y Planeación el “Proyecto de Presupuesto de Egresos del Poder Legislativo para el ejercicio fiscal 2023”, para que sea contemplado en la Iniciativa de Decreto de Presupuesto de egresos del Gobierno del Estado de Quintana Roo para el ejercicio fiscal 2023.</w:t>
      </w:r>
    </w:p>
    <w:p w:rsidR="00B05F3F" w:rsidRPr="00B04D81" w:rsidRDefault="00B05F3F">
      <w:pPr>
        <w:spacing w:after="0"/>
        <w:ind w:left="569"/>
        <w:rPr>
          <w:rFonts w:ascii="Arial" w:eastAsia="Arial" w:hAnsi="Arial" w:cs="Arial"/>
        </w:rPr>
      </w:pPr>
    </w:p>
    <w:p w:rsidR="00B5347A" w:rsidRPr="00B04D81" w:rsidRDefault="00B05F3F" w:rsidP="00B05F3F">
      <w:pPr>
        <w:spacing w:after="0"/>
        <w:ind w:left="569" w:right="710"/>
        <w:jc w:val="both"/>
        <w:rPr>
          <w:rFonts w:ascii="Arial" w:eastAsia="Arial" w:hAnsi="Arial" w:cs="Arial"/>
        </w:rPr>
      </w:pPr>
      <w:r w:rsidRPr="00B04D81">
        <w:rPr>
          <w:rFonts w:ascii="Arial" w:eastAsia="Arial" w:hAnsi="Arial" w:cs="Arial"/>
        </w:rPr>
        <w:t>El Plan Estratégico Institucional del Poder Legislativo, establece de forma clara su razón de ser, a través de la Misión, Visión, Valores Institucionales, Código de Ética y Política de Integridad.</w:t>
      </w:r>
    </w:p>
    <w:p w:rsidR="00B05F3F" w:rsidRPr="00B04D81" w:rsidRDefault="00B05F3F" w:rsidP="00B05F3F">
      <w:pPr>
        <w:spacing w:after="0"/>
        <w:ind w:left="569" w:right="710"/>
        <w:jc w:val="both"/>
        <w:rPr>
          <w:rFonts w:ascii="Arial" w:eastAsia="Arial" w:hAnsi="Arial" w:cs="Arial"/>
        </w:rPr>
      </w:pPr>
    </w:p>
    <w:p w:rsidR="00B05F3F" w:rsidRPr="00B04D81" w:rsidRDefault="00B05F3F" w:rsidP="00B05F3F">
      <w:pPr>
        <w:spacing w:after="0"/>
        <w:ind w:left="569" w:right="710"/>
        <w:jc w:val="both"/>
        <w:rPr>
          <w:rFonts w:ascii="Arial" w:eastAsia="Arial" w:hAnsi="Arial" w:cs="Arial"/>
        </w:rPr>
      </w:pPr>
      <w:r w:rsidRPr="00B04D81">
        <w:rPr>
          <w:rFonts w:ascii="Arial" w:eastAsia="Arial" w:hAnsi="Arial" w:cs="Arial"/>
          <w:b/>
          <w:bCs/>
        </w:rPr>
        <w:t>Nuestra Misión:</w:t>
      </w:r>
      <w:r w:rsidRPr="00B04D81">
        <w:rPr>
          <w:rFonts w:ascii="Arial" w:eastAsia="Arial" w:hAnsi="Arial" w:cs="Arial"/>
        </w:rPr>
        <w:t xml:space="preserve"> El Poder Legislativo proporciona a la sociedad certeza jurídica, transparencia y pluralidad, a través de la ética, la responsabilidad y el compromiso, con una legislación congruente y de vanguardia, mediante la lealtad e identidad institucional.</w:t>
      </w:r>
    </w:p>
    <w:p w:rsidR="00B05F3F" w:rsidRPr="00B04D81" w:rsidRDefault="00B05F3F" w:rsidP="00B05F3F">
      <w:pPr>
        <w:spacing w:after="0"/>
        <w:ind w:left="569" w:right="710"/>
        <w:jc w:val="both"/>
        <w:rPr>
          <w:rFonts w:ascii="Arial" w:eastAsia="Arial" w:hAnsi="Arial" w:cs="Arial"/>
        </w:rPr>
      </w:pPr>
    </w:p>
    <w:p w:rsidR="00B05F3F" w:rsidRDefault="00B05F3F" w:rsidP="00B05F3F">
      <w:pPr>
        <w:spacing w:after="0"/>
        <w:ind w:left="569" w:right="710"/>
        <w:jc w:val="both"/>
        <w:rPr>
          <w:rFonts w:ascii="Arial" w:eastAsia="Arial" w:hAnsi="Arial" w:cs="Arial"/>
        </w:rPr>
      </w:pPr>
      <w:r w:rsidRPr="00B04D81">
        <w:rPr>
          <w:rFonts w:ascii="Arial" w:eastAsia="Arial" w:hAnsi="Arial" w:cs="Arial"/>
          <w:b/>
          <w:bCs/>
        </w:rPr>
        <w:t>Nuestra Visión:</w:t>
      </w:r>
      <w:r w:rsidRPr="00B04D81">
        <w:rPr>
          <w:rFonts w:ascii="Arial" w:eastAsia="Arial" w:hAnsi="Arial" w:cs="Arial"/>
        </w:rPr>
        <w:t xml:space="preserve"> El Poder Legislativo busca ser un referente nacional, confiable en la construcción de un marco jurídico actualizado, mediante una legislación congruente y de vanguardia.</w:t>
      </w:r>
    </w:p>
    <w:p w:rsidR="009A5BE0" w:rsidRDefault="009A5BE0" w:rsidP="00B05F3F">
      <w:pPr>
        <w:spacing w:after="0"/>
        <w:ind w:left="569" w:right="710"/>
        <w:jc w:val="both"/>
        <w:rPr>
          <w:rFonts w:ascii="Arial" w:eastAsia="Arial" w:hAnsi="Arial" w:cs="Arial"/>
        </w:rPr>
      </w:pPr>
    </w:p>
    <w:p w:rsidR="00B05F3F" w:rsidRPr="00F55199" w:rsidRDefault="005D762C" w:rsidP="008A31B1">
      <w:pPr>
        <w:pStyle w:val="Ttulo3"/>
      </w:pPr>
      <w:bookmarkStart w:id="3" w:name="_Toc123061285"/>
      <w:r w:rsidRPr="00F55199">
        <w:t>1.1.2</w:t>
      </w:r>
      <w:r w:rsidR="007C63A3" w:rsidRPr="00F55199">
        <w:t>.</w:t>
      </w:r>
      <w:r w:rsidRPr="00F55199">
        <w:t xml:space="preserve"> EXPOSICIÓN DE MOTIVOS.</w:t>
      </w:r>
      <w:bookmarkEnd w:id="3"/>
    </w:p>
    <w:p w:rsidR="00B05F3F" w:rsidRPr="00F55199" w:rsidRDefault="00B05F3F" w:rsidP="00B05F3F">
      <w:pPr>
        <w:spacing w:after="26" w:line="251" w:lineRule="auto"/>
        <w:ind w:left="565" w:right="710" w:hanging="10"/>
        <w:jc w:val="both"/>
        <w:rPr>
          <w:rFonts w:ascii="Arial" w:eastAsia="Arial" w:hAnsi="Arial" w:cs="Arial"/>
          <w:b/>
        </w:rPr>
      </w:pPr>
    </w:p>
    <w:p w:rsidR="006D3F23" w:rsidRPr="00F55199" w:rsidRDefault="006D3F23" w:rsidP="00B05F3F">
      <w:pPr>
        <w:spacing w:after="26" w:line="251" w:lineRule="auto"/>
        <w:ind w:left="565" w:right="710" w:hanging="10"/>
        <w:jc w:val="both"/>
        <w:rPr>
          <w:rFonts w:ascii="Arial" w:eastAsia="Arial" w:hAnsi="Arial" w:cs="Arial"/>
        </w:rPr>
      </w:pPr>
      <w:r w:rsidRPr="00F55199">
        <w:rPr>
          <w:rFonts w:ascii="Arial" w:eastAsia="Arial" w:hAnsi="Arial" w:cs="Arial"/>
        </w:rPr>
        <w:t>El Proyecto de Presupuesto de Egresos 2023 del Poder Legislativo del Estado de Quintana Roo, se elaboró de acuerdo a los lineamientos establecidos en la Ley de Presupuesto y Gasto Público del Estado de Quintana Roo, Ley General de Contabilidad Gubernamental y la Ley de Disciplina Financiera de las Entidades Federativas y los Municipios, así como por las Disposiciones emitidas por el Consejo Nacional de Armonización Contable (CONAC), con la finalidad de contribuir con el cumplimiento de los objetivos y metas de esta Poder.</w:t>
      </w:r>
    </w:p>
    <w:p w:rsidR="006D3F23" w:rsidRPr="00F55199" w:rsidRDefault="006D3F23" w:rsidP="00B05F3F">
      <w:pPr>
        <w:spacing w:after="26" w:line="251" w:lineRule="auto"/>
        <w:ind w:left="565" w:right="710" w:hanging="10"/>
        <w:jc w:val="both"/>
        <w:rPr>
          <w:rFonts w:ascii="Arial" w:eastAsia="Arial" w:hAnsi="Arial" w:cs="Arial"/>
        </w:rPr>
      </w:pPr>
    </w:p>
    <w:p w:rsidR="006D3F23" w:rsidRPr="00F55199" w:rsidRDefault="00AA64E4" w:rsidP="00204D58">
      <w:pPr>
        <w:pStyle w:val="Ttulo2"/>
        <w:jc w:val="center"/>
        <w:rPr>
          <w:sz w:val="22"/>
        </w:rPr>
      </w:pPr>
      <w:bookmarkStart w:id="4" w:name="_Toc123061286"/>
      <w:r w:rsidRPr="00F55199">
        <w:rPr>
          <w:sz w:val="22"/>
        </w:rPr>
        <w:t>1.</w:t>
      </w:r>
      <w:r w:rsidR="005D762C" w:rsidRPr="00F55199">
        <w:rPr>
          <w:sz w:val="22"/>
        </w:rPr>
        <w:t>2. SE</w:t>
      </w:r>
      <w:r w:rsidRPr="00F55199">
        <w:rPr>
          <w:sz w:val="22"/>
        </w:rPr>
        <w:t>RIE</w:t>
      </w:r>
      <w:r w:rsidR="00F95DFA" w:rsidRPr="00F55199">
        <w:rPr>
          <w:sz w:val="22"/>
        </w:rPr>
        <w:t xml:space="preserve"> HISTÓRICA 2017-2022 DEL RESULTADO DE LOS EGRESOS</w:t>
      </w:r>
      <w:bookmarkEnd w:id="4"/>
    </w:p>
    <w:p w:rsidR="00C34702" w:rsidRPr="00B04D81" w:rsidRDefault="00C34702" w:rsidP="00A7588B">
      <w:pPr>
        <w:spacing w:after="26" w:line="251" w:lineRule="auto"/>
        <w:ind w:left="565" w:right="710" w:hanging="10"/>
        <w:jc w:val="both"/>
        <w:rPr>
          <w:rFonts w:ascii="Arial" w:eastAsia="Arial" w:hAnsi="Arial" w:cs="Arial"/>
          <w:b/>
          <w:bCs/>
          <w:sz w:val="24"/>
          <w:szCs w:val="24"/>
        </w:rPr>
      </w:pPr>
    </w:p>
    <w:tbl>
      <w:tblPr>
        <w:tblW w:w="4786" w:type="pct"/>
        <w:tblCellMar>
          <w:left w:w="70" w:type="dxa"/>
          <w:right w:w="70" w:type="dxa"/>
        </w:tblCellMar>
        <w:tblLook w:val="04A0"/>
      </w:tblPr>
      <w:tblGrid>
        <w:gridCol w:w="3964"/>
        <w:gridCol w:w="921"/>
        <w:gridCol w:w="921"/>
        <w:gridCol w:w="921"/>
        <w:gridCol w:w="921"/>
        <w:gridCol w:w="921"/>
        <w:gridCol w:w="925"/>
      </w:tblGrid>
      <w:tr w:rsidR="00B9290D" w:rsidRPr="00B04D81" w:rsidTr="00DD43B7">
        <w:trPr>
          <w:trHeight w:val="209"/>
        </w:trPr>
        <w:tc>
          <w:tcPr>
            <w:tcW w:w="5000" w:type="pct"/>
            <w:gridSpan w:val="7"/>
            <w:tcBorders>
              <w:top w:val="nil"/>
              <w:left w:val="nil"/>
              <w:bottom w:val="nil"/>
              <w:right w:val="nil"/>
            </w:tcBorders>
            <w:shd w:val="clear" w:color="000000" w:fill="FFFFFF"/>
            <w:noWrap/>
            <w:hideMark/>
          </w:tcPr>
          <w:p w:rsidR="00B9290D" w:rsidRPr="0006708A" w:rsidRDefault="00B9290D" w:rsidP="00B9290D">
            <w:pPr>
              <w:spacing w:after="0" w:line="240" w:lineRule="auto"/>
              <w:jc w:val="center"/>
              <w:rPr>
                <w:rFonts w:ascii="Arial" w:eastAsia="Times New Roman" w:hAnsi="Arial" w:cs="Arial"/>
                <w:b/>
                <w:bCs/>
                <w:sz w:val="18"/>
                <w:szCs w:val="18"/>
              </w:rPr>
            </w:pPr>
            <w:r w:rsidRPr="0006708A">
              <w:rPr>
                <w:rFonts w:ascii="Arial" w:eastAsia="Times New Roman" w:hAnsi="Arial" w:cs="Arial"/>
                <w:b/>
                <w:bCs/>
                <w:sz w:val="18"/>
                <w:szCs w:val="18"/>
              </w:rPr>
              <w:t>Poder Legislativo del Estado de Quintana Roo</w:t>
            </w:r>
          </w:p>
        </w:tc>
      </w:tr>
      <w:tr w:rsidR="00B9290D" w:rsidRPr="00B04D81" w:rsidTr="00DD43B7">
        <w:trPr>
          <w:trHeight w:val="209"/>
        </w:trPr>
        <w:tc>
          <w:tcPr>
            <w:tcW w:w="5000" w:type="pct"/>
            <w:gridSpan w:val="7"/>
            <w:tcBorders>
              <w:top w:val="nil"/>
              <w:left w:val="nil"/>
              <w:bottom w:val="nil"/>
              <w:right w:val="nil"/>
            </w:tcBorders>
            <w:shd w:val="clear" w:color="000000" w:fill="FFFFFF"/>
            <w:noWrap/>
            <w:hideMark/>
          </w:tcPr>
          <w:p w:rsidR="00B9290D" w:rsidRPr="0006708A" w:rsidRDefault="00B9290D" w:rsidP="00B9290D">
            <w:pPr>
              <w:spacing w:after="0" w:line="240" w:lineRule="auto"/>
              <w:jc w:val="center"/>
              <w:rPr>
                <w:rFonts w:ascii="Arial" w:eastAsia="Times New Roman" w:hAnsi="Arial" w:cs="Arial"/>
                <w:b/>
                <w:bCs/>
                <w:sz w:val="18"/>
                <w:szCs w:val="18"/>
              </w:rPr>
            </w:pPr>
            <w:r w:rsidRPr="0006708A">
              <w:rPr>
                <w:rFonts w:ascii="Arial" w:eastAsia="Times New Roman" w:hAnsi="Arial" w:cs="Arial"/>
                <w:b/>
                <w:bCs/>
                <w:sz w:val="18"/>
                <w:szCs w:val="18"/>
              </w:rPr>
              <w:t>Secretaría General</w:t>
            </w:r>
          </w:p>
        </w:tc>
      </w:tr>
      <w:tr w:rsidR="00B9290D" w:rsidRPr="00B04D81" w:rsidTr="00DD43B7">
        <w:trPr>
          <w:trHeight w:val="184"/>
        </w:trPr>
        <w:tc>
          <w:tcPr>
            <w:tcW w:w="5000" w:type="pct"/>
            <w:gridSpan w:val="7"/>
            <w:tcBorders>
              <w:top w:val="nil"/>
              <w:left w:val="nil"/>
              <w:bottom w:val="nil"/>
              <w:right w:val="nil"/>
            </w:tcBorders>
            <w:shd w:val="clear" w:color="000000" w:fill="FFFFFF"/>
            <w:noWrap/>
            <w:hideMark/>
          </w:tcPr>
          <w:p w:rsidR="00B9290D" w:rsidRPr="0006708A" w:rsidRDefault="00B9290D" w:rsidP="00B9290D">
            <w:pPr>
              <w:spacing w:after="0" w:line="240" w:lineRule="auto"/>
              <w:jc w:val="center"/>
              <w:rPr>
                <w:rFonts w:ascii="Arial" w:eastAsia="Times New Roman" w:hAnsi="Arial" w:cs="Arial"/>
                <w:b/>
                <w:bCs/>
                <w:sz w:val="18"/>
                <w:szCs w:val="18"/>
              </w:rPr>
            </w:pPr>
            <w:r w:rsidRPr="0006708A">
              <w:rPr>
                <w:rFonts w:ascii="Arial" w:eastAsia="Times New Roman" w:hAnsi="Arial" w:cs="Arial"/>
                <w:b/>
                <w:bCs/>
                <w:sz w:val="18"/>
                <w:szCs w:val="18"/>
              </w:rPr>
              <w:t>Subsecretaría de Servicios Administrativos</w:t>
            </w:r>
          </w:p>
        </w:tc>
      </w:tr>
      <w:tr w:rsidR="00B9290D" w:rsidRPr="00B04D81" w:rsidTr="00DD43B7">
        <w:trPr>
          <w:trHeight w:val="184"/>
        </w:trPr>
        <w:tc>
          <w:tcPr>
            <w:tcW w:w="5000" w:type="pct"/>
            <w:gridSpan w:val="7"/>
            <w:tcBorders>
              <w:top w:val="nil"/>
              <w:left w:val="nil"/>
              <w:bottom w:val="nil"/>
              <w:right w:val="nil"/>
            </w:tcBorders>
            <w:shd w:val="clear" w:color="000000" w:fill="FFFFFF"/>
            <w:noWrap/>
            <w:hideMark/>
          </w:tcPr>
          <w:p w:rsidR="00B9290D" w:rsidRPr="0006708A" w:rsidRDefault="00B9290D" w:rsidP="00B9290D">
            <w:pPr>
              <w:spacing w:after="0" w:line="240" w:lineRule="auto"/>
              <w:jc w:val="center"/>
              <w:rPr>
                <w:rFonts w:ascii="Arial" w:eastAsia="Times New Roman" w:hAnsi="Arial" w:cs="Arial"/>
                <w:b/>
                <w:bCs/>
                <w:sz w:val="18"/>
                <w:szCs w:val="18"/>
              </w:rPr>
            </w:pPr>
            <w:r w:rsidRPr="0006708A">
              <w:rPr>
                <w:rFonts w:ascii="Arial" w:eastAsia="Times New Roman" w:hAnsi="Arial" w:cs="Arial"/>
                <w:b/>
                <w:bCs/>
                <w:sz w:val="18"/>
                <w:szCs w:val="18"/>
              </w:rPr>
              <w:t>Presupuesto de Egresos 202</w:t>
            </w:r>
            <w:r w:rsidR="00EA456D" w:rsidRPr="0006708A">
              <w:rPr>
                <w:rFonts w:ascii="Arial" w:eastAsia="Times New Roman" w:hAnsi="Arial" w:cs="Arial"/>
                <w:b/>
                <w:bCs/>
                <w:sz w:val="18"/>
                <w:szCs w:val="18"/>
              </w:rPr>
              <w:t>2</w:t>
            </w:r>
          </w:p>
        </w:tc>
      </w:tr>
      <w:tr w:rsidR="00DD43B7" w:rsidRPr="00B04D81" w:rsidTr="00DD43B7">
        <w:trPr>
          <w:trHeight w:val="44"/>
        </w:trPr>
        <w:tc>
          <w:tcPr>
            <w:tcW w:w="2088" w:type="pct"/>
            <w:tcBorders>
              <w:top w:val="nil"/>
              <w:left w:val="nil"/>
              <w:bottom w:val="nil"/>
              <w:right w:val="nil"/>
            </w:tcBorders>
            <w:shd w:val="clear" w:color="000000" w:fill="FFFFFF"/>
            <w:noWrap/>
            <w:hideMark/>
          </w:tcPr>
          <w:p w:rsidR="00B9290D" w:rsidRPr="00B04D81" w:rsidRDefault="00B9290D" w:rsidP="00B9290D">
            <w:pPr>
              <w:spacing w:after="0" w:line="240" w:lineRule="auto"/>
              <w:jc w:val="center"/>
              <w:rPr>
                <w:rFonts w:ascii="Arial" w:eastAsia="Times New Roman" w:hAnsi="Arial" w:cs="Arial"/>
                <w:b/>
                <w:bCs/>
              </w:rPr>
            </w:pPr>
            <w:r w:rsidRPr="00B04D81">
              <w:rPr>
                <w:rFonts w:ascii="Arial" w:eastAsia="Times New Roman" w:hAnsi="Arial" w:cs="Arial"/>
                <w:b/>
                <w:bCs/>
              </w:rPr>
              <w:t> </w:t>
            </w:r>
          </w:p>
        </w:tc>
        <w:tc>
          <w:tcPr>
            <w:tcW w:w="485" w:type="pct"/>
            <w:tcBorders>
              <w:top w:val="nil"/>
              <w:left w:val="nil"/>
              <w:bottom w:val="nil"/>
              <w:right w:val="nil"/>
            </w:tcBorders>
            <w:shd w:val="clear" w:color="000000" w:fill="FFFFFF"/>
            <w:noWrap/>
            <w:hideMark/>
          </w:tcPr>
          <w:p w:rsidR="00B9290D" w:rsidRPr="00B04D81" w:rsidRDefault="00B9290D" w:rsidP="00B9290D">
            <w:pPr>
              <w:spacing w:after="0" w:line="240" w:lineRule="auto"/>
              <w:jc w:val="center"/>
              <w:rPr>
                <w:rFonts w:ascii="Arial" w:eastAsia="Times New Roman" w:hAnsi="Arial" w:cs="Arial"/>
                <w:b/>
                <w:bCs/>
              </w:rPr>
            </w:pPr>
            <w:r w:rsidRPr="00B04D81">
              <w:rPr>
                <w:rFonts w:ascii="Arial" w:eastAsia="Times New Roman" w:hAnsi="Arial" w:cs="Arial"/>
                <w:b/>
                <w:bCs/>
              </w:rPr>
              <w:t> </w:t>
            </w:r>
          </w:p>
        </w:tc>
        <w:tc>
          <w:tcPr>
            <w:tcW w:w="485" w:type="pct"/>
            <w:tcBorders>
              <w:top w:val="nil"/>
              <w:left w:val="nil"/>
              <w:bottom w:val="nil"/>
              <w:right w:val="nil"/>
            </w:tcBorders>
            <w:shd w:val="clear" w:color="000000" w:fill="FFFFFF"/>
            <w:noWrap/>
            <w:hideMark/>
          </w:tcPr>
          <w:p w:rsidR="00B9290D" w:rsidRPr="00B04D81" w:rsidRDefault="00B9290D" w:rsidP="00B9290D">
            <w:pPr>
              <w:spacing w:after="0" w:line="240" w:lineRule="auto"/>
              <w:jc w:val="center"/>
              <w:rPr>
                <w:rFonts w:ascii="Arial" w:eastAsia="Times New Roman" w:hAnsi="Arial" w:cs="Arial"/>
                <w:b/>
                <w:bCs/>
              </w:rPr>
            </w:pPr>
            <w:r w:rsidRPr="00B04D81">
              <w:rPr>
                <w:rFonts w:ascii="Arial" w:eastAsia="Times New Roman" w:hAnsi="Arial" w:cs="Arial"/>
                <w:b/>
                <w:bCs/>
              </w:rPr>
              <w:t> </w:t>
            </w:r>
          </w:p>
        </w:tc>
        <w:tc>
          <w:tcPr>
            <w:tcW w:w="485" w:type="pct"/>
            <w:tcBorders>
              <w:top w:val="nil"/>
              <w:left w:val="nil"/>
              <w:bottom w:val="nil"/>
              <w:right w:val="nil"/>
            </w:tcBorders>
            <w:shd w:val="clear" w:color="000000" w:fill="FFFFFF"/>
            <w:noWrap/>
            <w:hideMark/>
          </w:tcPr>
          <w:p w:rsidR="00B9290D" w:rsidRPr="00B04D81" w:rsidRDefault="00B9290D" w:rsidP="00B9290D">
            <w:pPr>
              <w:spacing w:after="0" w:line="240" w:lineRule="auto"/>
              <w:jc w:val="center"/>
              <w:rPr>
                <w:rFonts w:ascii="Arial" w:eastAsia="Times New Roman" w:hAnsi="Arial" w:cs="Arial"/>
                <w:b/>
                <w:bCs/>
              </w:rPr>
            </w:pPr>
            <w:r w:rsidRPr="00B04D81">
              <w:rPr>
                <w:rFonts w:ascii="Arial" w:eastAsia="Times New Roman" w:hAnsi="Arial" w:cs="Arial"/>
                <w:b/>
                <w:bCs/>
              </w:rPr>
              <w:t> </w:t>
            </w:r>
          </w:p>
        </w:tc>
        <w:tc>
          <w:tcPr>
            <w:tcW w:w="485" w:type="pct"/>
            <w:tcBorders>
              <w:top w:val="nil"/>
              <w:left w:val="nil"/>
              <w:bottom w:val="nil"/>
              <w:right w:val="nil"/>
            </w:tcBorders>
            <w:shd w:val="clear" w:color="000000" w:fill="FFFFFF"/>
            <w:noWrap/>
            <w:hideMark/>
          </w:tcPr>
          <w:p w:rsidR="00B9290D" w:rsidRPr="00B04D81" w:rsidRDefault="00B9290D" w:rsidP="00B9290D">
            <w:pPr>
              <w:spacing w:after="0" w:line="240" w:lineRule="auto"/>
              <w:jc w:val="center"/>
              <w:rPr>
                <w:rFonts w:ascii="Arial" w:eastAsia="Times New Roman" w:hAnsi="Arial" w:cs="Arial"/>
                <w:b/>
                <w:bCs/>
              </w:rPr>
            </w:pPr>
            <w:r w:rsidRPr="00B04D81">
              <w:rPr>
                <w:rFonts w:ascii="Arial" w:eastAsia="Times New Roman" w:hAnsi="Arial" w:cs="Arial"/>
                <w:b/>
                <w:bCs/>
              </w:rPr>
              <w:t> </w:t>
            </w:r>
          </w:p>
        </w:tc>
        <w:tc>
          <w:tcPr>
            <w:tcW w:w="485" w:type="pct"/>
            <w:tcBorders>
              <w:top w:val="nil"/>
              <w:left w:val="nil"/>
              <w:bottom w:val="nil"/>
              <w:right w:val="nil"/>
            </w:tcBorders>
            <w:shd w:val="clear" w:color="000000" w:fill="FFFFFF"/>
            <w:noWrap/>
            <w:hideMark/>
          </w:tcPr>
          <w:p w:rsidR="00B9290D" w:rsidRPr="00B04D81" w:rsidRDefault="00B9290D" w:rsidP="00B9290D">
            <w:pPr>
              <w:spacing w:after="0" w:line="240" w:lineRule="auto"/>
              <w:jc w:val="center"/>
              <w:rPr>
                <w:rFonts w:ascii="Arial" w:eastAsia="Times New Roman" w:hAnsi="Arial" w:cs="Arial"/>
                <w:b/>
                <w:bCs/>
              </w:rPr>
            </w:pPr>
            <w:r w:rsidRPr="00B04D81">
              <w:rPr>
                <w:rFonts w:ascii="Arial" w:eastAsia="Times New Roman" w:hAnsi="Arial" w:cs="Arial"/>
                <w:b/>
                <w:bCs/>
              </w:rPr>
              <w:t> </w:t>
            </w:r>
          </w:p>
        </w:tc>
        <w:tc>
          <w:tcPr>
            <w:tcW w:w="485" w:type="pct"/>
            <w:tcBorders>
              <w:top w:val="nil"/>
              <w:left w:val="nil"/>
              <w:bottom w:val="nil"/>
              <w:right w:val="nil"/>
            </w:tcBorders>
            <w:shd w:val="clear" w:color="000000" w:fill="FFFFFF"/>
            <w:noWrap/>
            <w:hideMark/>
          </w:tcPr>
          <w:p w:rsidR="00B9290D" w:rsidRPr="00B04D81" w:rsidRDefault="00B9290D" w:rsidP="00B9290D">
            <w:pPr>
              <w:spacing w:after="0" w:line="240" w:lineRule="auto"/>
              <w:jc w:val="center"/>
              <w:rPr>
                <w:rFonts w:ascii="Arial" w:eastAsia="Times New Roman" w:hAnsi="Arial" w:cs="Arial"/>
                <w:b/>
                <w:bCs/>
              </w:rPr>
            </w:pPr>
            <w:r w:rsidRPr="00B04D81">
              <w:rPr>
                <w:rFonts w:ascii="Arial" w:eastAsia="Times New Roman" w:hAnsi="Arial" w:cs="Arial"/>
                <w:b/>
                <w:bCs/>
              </w:rPr>
              <w:t> </w:t>
            </w:r>
          </w:p>
        </w:tc>
      </w:tr>
      <w:tr w:rsidR="00B9290D" w:rsidRPr="00B04D81" w:rsidTr="00DD43B7">
        <w:trPr>
          <w:trHeight w:val="184"/>
        </w:trPr>
        <w:tc>
          <w:tcPr>
            <w:tcW w:w="5000" w:type="pct"/>
            <w:gridSpan w:val="7"/>
            <w:tcBorders>
              <w:top w:val="nil"/>
              <w:left w:val="nil"/>
              <w:bottom w:val="nil"/>
              <w:right w:val="nil"/>
            </w:tcBorders>
            <w:shd w:val="clear" w:color="000000" w:fill="FFFFFF"/>
            <w:noWrap/>
            <w:hideMark/>
          </w:tcPr>
          <w:p w:rsidR="00B9290D" w:rsidRPr="0006708A" w:rsidRDefault="00B9290D" w:rsidP="00E045E8">
            <w:pPr>
              <w:spacing w:after="0" w:line="240" w:lineRule="auto"/>
              <w:jc w:val="center"/>
              <w:rPr>
                <w:rFonts w:ascii="Arial" w:eastAsia="Times New Roman" w:hAnsi="Arial" w:cs="Arial"/>
                <w:b/>
                <w:bCs/>
                <w:sz w:val="18"/>
                <w:szCs w:val="18"/>
              </w:rPr>
            </w:pPr>
            <w:r w:rsidRPr="0006708A">
              <w:rPr>
                <w:rFonts w:ascii="Arial" w:eastAsia="Times New Roman" w:hAnsi="Arial" w:cs="Arial"/>
                <w:b/>
                <w:bCs/>
                <w:sz w:val="18"/>
                <w:szCs w:val="18"/>
              </w:rPr>
              <w:t>RESULTADOS DE EGRESOS 2017-2022 LDF</w:t>
            </w:r>
          </w:p>
        </w:tc>
      </w:tr>
      <w:tr w:rsidR="00B9290D" w:rsidRPr="00B04D81" w:rsidTr="00DD43B7">
        <w:trPr>
          <w:trHeight w:val="201"/>
        </w:trPr>
        <w:tc>
          <w:tcPr>
            <w:tcW w:w="5000" w:type="pct"/>
            <w:gridSpan w:val="7"/>
            <w:tcBorders>
              <w:top w:val="nil"/>
              <w:left w:val="nil"/>
              <w:bottom w:val="nil"/>
              <w:right w:val="nil"/>
            </w:tcBorders>
            <w:shd w:val="clear" w:color="000000" w:fill="FFFFFF"/>
            <w:noWrap/>
            <w:vAlign w:val="bottom"/>
            <w:hideMark/>
          </w:tcPr>
          <w:p w:rsidR="00B9290D" w:rsidRPr="0006708A" w:rsidRDefault="00B9290D" w:rsidP="00E045E8">
            <w:pPr>
              <w:spacing w:after="0" w:line="240" w:lineRule="auto"/>
              <w:jc w:val="center"/>
              <w:rPr>
                <w:rFonts w:ascii="Arial" w:eastAsia="Times New Roman" w:hAnsi="Arial" w:cs="Arial"/>
                <w:b/>
                <w:bCs/>
                <w:sz w:val="18"/>
                <w:szCs w:val="18"/>
              </w:rPr>
            </w:pPr>
            <w:r w:rsidRPr="0006708A">
              <w:rPr>
                <w:rFonts w:ascii="Arial" w:eastAsia="Times New Roman" w:hAnsi="Arial" w:cs="Arial"/>
                <w:b/>
                <w:bCs/>
                <w:sz w:val="18"/>
                <w:szCs w:val="18"/>
              </w:rPr>
              <w:t>(CIFRAS NOMINALES EN PESOS)</w:t>
            </w:r>
          </w:p>
        </w:tc>
      </w:tr>
      <w:tr w:rsidR="00DD43B7" w:rsidRPr="00B04D81" w:rsidTr="00DD43B7">
        <w:trPr>
          <w:trHeight w:val="133"/>
        </w:trPr>
        <w:tc>
          <w:tcPr>
            <w:tcW w:w="2088" w:type="pct"/>
            <w:tcBorders>
              <w:top w:val="nil"/>
              <w:left w:val="nil"/>
              <w:bottom w:val="nil"/>
              <w:right w:val="nil"/>
            </w:tcBorders>
            <w:shd w:val="clear" w:color="000000" w:fill="FFFFFF"/>
            <w:noWrap/>
            <w:vAlign w:val="bottom"/>
            <w:hideMark/>
          </w:tcPr>
          <w:p w:rsidR="00B9290D" w:rsidRPr="00B04D81" w:rsidRDefault="00B9290D" w:rsidP="00E045E8">
            <w:pPr>
              <w:spacing w:after="0" w:line="240" w:lineRule="auto"/>
              <w:jc w:val="center"/>
              <w:rPr>
                <w:rFonts w:ascii="Arial" w:eastAsia="Times New Roman" w:hAnsi="Arial" w:cs="Arial"/>
                <w:b/>
                <w:bCs/>
                <w:sz w:val="24"/>
                <w:szCs w:val="24"/>
              </w:rPr>
            </w:pPr>
          </w:p>
        </w:tc>
        <w:tc>
          <w:tcPr>
            <w:tcW w:w="485" w:type="pct"/>
            <w:tcBorders>
              <w:top w:val="nil"/>
              <w:left w:val="nil"/>
              <w:bottom w:val="nil"/>
              <w:right w:val="nil"/>
            </w:tcBorders>
            <w:shd w:val="clear" w:color="000000" w:fill="FFFFFF"/>
            <w:noWrap/>
            <w:vAlign w:val="bottom"/>
            <w:hideMark/>
          </w:tcPr>
          <w:p w:rsidR="00B9290D" w:rsidRPr="00B04D81" w:rsidRDefault="00B9290D" w:rsidP="00E045E8">
            <w:pPr>
              <w:spacing w:after="0" w:line="240" w:lineRule="auto"/>
              <w:jc w:val="center"/>
              <w:rPr>
                <w:rFonts w:ascii="Arial" w:eastAsia="Times New Roman" w:hAnsi="Arial" w:cs="Arial"/>
                <w:b/>
                <w:bCs/>
                <w:sz w:val="24"/>
                <w:szCs w:val="24"/>
              </w:rPr>
            </w:pPr>
          </w:p>
        </w:tc>
        <w:tc>
          <w:tcPr>
            <w:tcW w:w="485" w:type="pct"/>
            <w:tcBorders>
              <w:top w:val="nil"/>
              <w:left w:val="nil"/>
              <w:bottom w:val="nil"/>
              <w:right w:val="nil"/>
            </w:tcBorders>
            <w:shd w:val="clear" w:color="000000" w:fill="FFFFFF"/>
            <w:noWrap/>
            <w:vAlign w:val="bottom"/>
            <w:hideMark/>
          </w:tcPr>
          <w:p w:rsidR="00B9290D" w:rsidRPr="00B04D81" w:rsidRDefault="00B9290D" w:rsidP="00E045E8">
            <w:pPr>
              <w:spacing w:after="0" w:line="240" w:lineRule="auto"/>
              <w:jc w:val="center"/>
              <w:rPr>
                <w:rFonts w:ascii="Arial" w:eastAsia="Times New Roman" w:hAnsi="Arial" w:cs="Arial"/>
                <w:b/>
                <w:bCs/>
                <w:sz w:val="24"/>
                <w:szCs w:val="24"/>
              </w:rPr>
            </w:pPr>
          </w:p>
        </w:tc>
        <w:tc>
          <w:tcPr>
            <w:tcW w:w="485" w:type="pct"/>
            <w:tcBorders>
              <w:top w:val="nil"/>
              <w:left w:val="nil"/>
              <w:bottom w:val="nil"/>
              <w:right w:val="nil"/>
            </w:tcBorders>
            <w:shd w:val="clear" w:color="000000" w:fill="FFFFFF"/>
            <w:noWrap/>
            <w:vAlign w:val="bottom"/>
            <w:hideMark/>
          </w:tcPr>
          <w:p w:rsidR="00B9290D" w:rsidRPr="00B04D81" w:rsidRDefault="00B9290D" w:rsidP="00E045E8">
            <w:pPr>
              <w:spacing w:after="0" w:line="240" w:lineRule="auto"/>
              <w:jc w:val="center"/>
              <w:rPr>
                <w:rFonts w:ascii="Arial" w:eastAsia="Times New Roman" w:hAnsi="Arial" w:cs="Arial"/>
                <w:b/>
                <w:bCs/>
                <w:sz w:val="24"/>
                <w:szCs w:val="24"/>
              </w:rPr>
            </w:pPr>
          </w:p>
        </w:tc>
        <w:tc>
          <w:tcPr>
            <w:tcW w:w="485" w:type="pct"/>
            <w:tcBorders>
              <w:top w:val="nil"/>
              <w:left w:val="nil"/>
              <w:bottom w:val="nil"/>
              <w:right w:val="nil"/>
            </w:tcBorders>
            <w:shd w:val="clear" w:color="000000" w:fill="FFFFFF"/>
            <w:noWrap/>
            <w:vAlign w:val="bottom"/>
            <w:hideMark/>
          </w:tcPr>
          <w:p w:rsidR="00B9290D" w:rsidRPr="00B04D81" w:rsidRDefault="00B9290D" w:rsidP="00E045E8">
            <w:pPr>
              <w:spacing w:after="0" w:line="240" w:lineRule="auto"/>
              <w:jc w:val="center"/>
              <w:rPr>
                <w:rFonts w:ascii="Arial" w:eastAsia="Times New Roman" w:hAnsi="Arial" w:cs="Arial"/>
                <w:b/>
                <w:bCs/>
                <w:sz w:val="24"/>
                <w:szCs w:val="24"/>
              </w:rPr>
            </w:pPr>
          </w:p>
        </w:tc>
        <w:tc>
          <w:tcPr>
            <w:tcW w:w="485" w:type="pct"/>
            <w:tcBorders>
              <w:top w:val="nil"/>
              <w:left w:val="nil"/>
              <w:bottom w:val="nil"/>
              <w:right w:val="nil"/>
            </w:tcBorders>
            <w:shd w:val="clear" w:color="000000" w:fill="FFFFFF"/>
            <w:noWrap/>
            <w:vAlign w:val="bottom"/>
            <w:hideMark/>
          </w:tcPr>
          <w:p w:rsidR="00B9290D" w:rsidRPr="00B04D81" w:rsidRDefault="00B9290D" w:rsidP="00E045E8">
            <w:pPr>
              <w:spacing w:after="0" w:line="240" w:lineRule="auto"/>
              <w:jc w:val="center"/>
              <w:rPr>
                <w:rFonts w:ascii="Arial" w:eastAsia="Times New Roman" w:hAnsi="Arial" w:cs="Arial"/>
                <w:b/>
                <w:bCs/>
                <w:sz w:val="24"/>
                <w:szCs w:val="24"/>
              </w:rPr>
            </w:pPr>
          </w:p>
        </w:tc>
        <w:tc>
          <w:tcPr>
            <w:tcW w:w="485" w:type="pct"/>
            <w:tcBorders>
              <w:top w:val="nil"/>
              <w:left w:val="nil"/>
              <w:bottom w:val="nil"/>
              <w:right w:val="nil"/>
            </w:tcBorders>
            <w:shd w:val="clear" w:color="000000" w:fill="FFFFFF"/>
            <w:noWrap/>
            <w:vAlign w:val="bottom"/>
            <w:hideMark/>
          </w:tcPr>
          <w:p w:rsidR="00B9290D" w:rsidRPr="00B04D81" w:rsidRDefault="00B9290D" w:rsidP="00E045E8">
            <w:pPr>
              <w:spacing w:after="0" w:line="240" w:lineRule="auto"/>
              <w:jc w:val="center"/>
              <w:rPr>
                <w:rFonts w:ascii="Arial" w:eastAsia="Times New Roman" w:hAnsi="Arial" w:cs="Arial"/>
                <w:b/>
                <w:bCs/>
                <w:sz w:val="24"/>
                <w:szCs w:val="24"/>
              </w:rPr>
            </w:pPr>
          </w:p>
        </w:tc>
      </w:tr>
      <w:tr w:rsidR="00DD43B7" w:rsidRPr="00B04D81" w:rsidTr="00DD43B7">
        <w:trPr>
          <w:trHeight w:val="424"/>
        </w:trPr>
        <w:tc>
          <w:tcPr>
            <w:tcW w:w="2088"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Concepto</w:t>
            </w:r>
          </w:p>
        </w:tc>
        <w:tc>
          <w:tcPr>
            <w:tcW w:w="485" w:type="pct"/>
            <w:tcBorders>
              <w:top w:val="single" w:sz="8" w:space="0" w:color="auto"/>
              <w:left w:val="nil"/>
              <w:bottom w:val="single" w:sz="8" w:space="0" w:color="auto"/>
              <w:right w:val="single" w:sz="8" w:space="0" w:color="auto"/>
            </w:tcBorders>
            <w:shd w:val="clear" w:color="auto" w:fill="FFFFFF" w:themeFill="background1"/>
            <w:vAlign w:val="center"/>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2017</w:t>
            </w:r>
          </w:p>
        </w:tc>
        <w:tc>
          <w:tcPr>
            <w:tcW w:w="485" w:type="pct"/>
            <w:tcBorders>
              <w:top w:val="single" w:sz="8" w:space="0" w:color="auto"/>
              <w:left w:val="nil"/>
              <w:bottom w:val="single" w:sz="8" w:space="0" w:color="auto"/>
              <w:right w:val="single" w:sz="8" w:space="0" w:color="auto"/>
            </w:tcBorders>
            <w:shd w:val="clear" w:color="auto" w:fill="FFFFFF" w:themeFill="background1"/>
            <w:vAlign w:val="center"/>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2018</w:t>
            </w:r>
          </w:p>
        </w:tc>
        <w:tc>
          <w:tcPr>
            <w:tcW w:w="485" w:type="pct"/>
            <w:tcBorders>
              <w:top w:val="single" w:sz="8" w:space="0" w:color="auto"/>
              <w:left w:val="nil"/>
              <w:bottom w:val="single" w:sz="8" w:space="0" w:color="auto"/>
              <w:right w:val="single" w:sz="8" w:space="0" w:color="auto"/>
            </w:tcBorders>
            <w:shd w:val="clear" w:color="auto" w:fill="FFFFFF" w:themeFill="background1"/>
            <w:vAlign w:val="center"/>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2019</w:t>
            </w:r>
          </w:p>
        </w:tc>
        <w:tc>
          <w:tcPr>
            <w:tcW w:w="485" w:type="pct"/>
            <w:tcBorders>
              <w:top w:val="single" w:sz="8" w:space="0" w:color="auto"/>
              <w:left w:val="nil"/>
              <w:bottom w:val="single" w:sz="8" w:space="0" w:color="auto"/>
              <w:right w:val="single" w:sz="8" w:space="0" w:color="auto"/>
            </w:tcBorders>
            <w:shd w:val="clear" w:color="auto" w:fill="FFFFFF" w:themeFill="background1"/>
            <w:vAlign w:val="center"/>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2020</w:t>
            </w:r>
          </w:p>
        </w:tc>
        <w:tc>
          <w:tcPr>
            <w:tcW w:w="485" w:type="pct"/>
            <w:tcBorders>
              <w:top w:val="single" w:sz="8" w:space="0" w:color="auto"/>
              <w:left w:val="nil"/>
              <w:bottom w:val="single" w:sz="8" w:space="0" w:color="auto"/>
              <w:right w:val="single" w:sz="8" w:space="0" w:color="auto"/>
            </w:tcBorders>
            <w:shd w:val="clear" w:color="auto" w:fill="FFFFFF" w:themeFill="background1"/>
            <w:vAlign w:val="center"/>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2021</w:t>
            </w:r>
          </w:p>
        </w:tc>
        <w:tc>
          <w:tcPr>
            <w:tcW w:w="485" w:type="pct"/>
            <w:tcBorders>
              <w:top w:val="single" w:sz="8" w:space="0" w:color="auto"/>
              <w:left w:val="nil"/>
              <w:bottom w:val="single" w:sz="8" w:space="0" w:color="auto"/>
              <w:right w:val="single" w:sz="8" w:space="0" w:color="auto"/>
            </w:tcBorders>
            <w:shd w:val="clear" w:color="auto" w:fill="FFFFFF" w:themeFill="background1"/>
            <w:vAlign w:val="center"/>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2022 EJERCICIO VIGENTE</w:t>
            </w:r>
          </w:p>
        </w:tc>
      </w:tr>
      <w:tr w:rsidR="00DD43B7" w:rsidRPr="00B04D81" w:rsidTr="00DD43B7">
        <w:trPr>
          <w:trHeight w:val="424"/>
        </w:trPr>
        <w:tc>
          <w:tcPr>
            <w:tcW w:w="2088" w:type="pct"/>
            <w:tcBorders>
              <w:top w:val="nil"/>
              <w:left w:val="single" w:sz="8" w:space="0" w:color="auto"/>
              <w:bottom w:val="nil"/>
              <w:right w:val="single" w:sz="8" w:space="0" w:color="auto"/>
            </w:tcBorders>
            <w:shd w:val="clear" w:color="auto" w:fill="FFFFFF" w:themeFill="background1"/>
            <w:noWrap/>
            <w:hideMark/>
          </w:tcPr>
          <w:p w:rsidR="00B9290D" w:rsidRPr="00EB729B" w:rsidRDefault="00B9290D" w:rsidP="00E045E8">
            <w:pPr>
              <w:spacing w:after="0" w:line="240" w:lineRule="auto"/>
              <w:jc w:val="center"/>
              <w:rPr>
                <w:rFonts w:ascii="Arial" w:eastAsia="Times New Roman" w:hAnsi="Arial" w:cs="Arial"/>
                <w:b/>
                <w:bCs/>
                <w:sz w:val="14"/>
                <w:szCs w:val="14"/>
                <w:lang w:val="pt-BR"/>
              </w:rPr>
            </w:pPr>
            <w:r w:rsidRPr="00EB729B">
              <w:rPr>
                <w:rFonts w:ascii="Arial" w:eastAsia="Times New Roman" w:hAnsi="Arial" w:cs="Arial"/>
                <w:b/>
                <w:bCs/>
                <w:sz w:val="14"/>
                <w:szCs w:val="14"/>
                <w:lang w:val="pt-BR"/>
              </w:rPr>
              <w:t>1.  Gasto No Etiquetado</w:t>
            </w:r>
            <w:r w:rsidRPr="00EB729B">
              <w:rPr>
                <w:rFonts w:ascii="Arial" w:eastAsia="Times New Roman" w:hAnsi="Arial" w:cs="Arial"/>
                <w:sz w:val="14"/>
                <w:szCs w:val="14"/>
                <w:lang w:val="pt-BR"/>
              </w:rPr>
              <w:t xml:space="preserve"> </w:t>
            </w:r>
            <w:r w:rsidRPr="00EB729B">
              <w:rPr>
                <w:rFonts w:ascii="Arial" w:eastAsia="Times New Roman" w:hAnsi="Arial" w:cs="Arial"/>
                <w:b/>
                <w:bCs/>
                <w:sz w:val="14"/>
                <w:szCs w:val="14"/>
                <w:lang w:val="pt-BR"/>
              </w:rPr>
              <w:t>(1=A+B+C+D+E+F+G+H+I)</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452,904,474</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462,084,330</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466,681,428</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482,019,400</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486,359,302</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483,305,207</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A.     Servicios Personales</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216,417,828</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300,384,788</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313,595,730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312,425,196</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313,472,298</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313,297,555</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B.     Materiales y Suministros</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19,411,259</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16,422,154</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11,922,153</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18,972,089</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17,294,339</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19,057,658</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C.    Servicios Generales</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113,194,212</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87,711,795</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94,633,066</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51,087,681</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55,864,714</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52,919,072</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D.    Transferencias, Asignaciones, Subsidios y Otras Ayudas</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87,053,998</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56,770,237</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45,649,026</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98,029,287</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97,999,208</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96,868,278</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E.     Bienes Muebles, Inmuebles e Intangibles</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16,827,178</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795,356</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881,452</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1,505,148</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1,728,743</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1,162,644</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F.     Inversión Pública</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G.    Inversiones Financieras y Otras Provisiones</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H.    Participaciones y Aportaciones</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I.      Deuda Pública</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r>
      <w:tr w:rsidR="00DD43B7" w:rsidRPr="00B04D81" w:rsidTr="00DD43B7">
        <w:trPr>
          <w:trHeight w:val="201"/>
        </w:trPr>
        <w:tc>
          <w:tcPr>
            <w:tcW w:w="2088" w:type="pct"/>
            <w:tcBorders>
              <w:top w:val="nil"/>
              <w:left w:val="single" w:sz="8" w:space="0" w:color="auto"/>
              <w:bottom w:val="nil"/>
              <w:right w:val="single" w:sz="8" w:space="0" w:color="auto"/>
            </w:tcBorders>
            <w:shd w:val="clear" w:color="auto" w:fill="FFFFFF" w:themeFill="background1"/>
            <w:noWrap/>
            <w:hideMark/>
          </w:tcPr>
          <w:p w:rsidR="00B9290D" w:rsidRPr="00EB729B" w:rsidRDefault="00B9290D" w:rsidP="00036F4C">
            <w:pPr>
              <w:spacing w:after="0" w:line="240" w:lineRule="auto"/>
              <w:rPr>
                <w:rFonts w:ascii="Arial" w:eastAsia="Times New Roman" w:hAnsi="Arial" w:cs="Arial"/>
                <w:b/>
                <w:bCs/>
                <w:sz w:val="14"/>
                <w:szCs w:val="14"/>
                <w:lang w:val="pt-BR"/>
              </w:rPr>
            </w:pPr>
            <w:r w:rsidRPr="00EB729B">
              <w:rPr>
                <w:rFonts w:ascii="Arial" w:eastAsia="Times New Roman" w:hAnsi="Arial" w:cs="Arial"/>
                <w:b/>
                <w:bCs/>
                <w:sz w:val="14"/>
                <w:szCs w:val="14"/>
                <w:lang w:val="pt-BR"/>
              </w:rPr>
              <w:t>2.  Gasto Etiquetado (2=A+B+C+D+E+F+G+H+I)</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25,841,421</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18,623,644</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0</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0</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0</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0</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A.     Servicios Personales</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25,841,421</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15,597,578</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B.     Materiales y Suministros</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500,000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C.    Servicios Generales</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2,526,066</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D.    Transferencias, Asignaciones, Subsidios y Otras Ayudas</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E.     Bienes Muebles, Inmuebles e Intangibles</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F.     Inversión Pública</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G.    Inversiones Financieras y Otras Provisiones</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H.    Participaciones y Aportaciones</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r w:rsidRPr="00067987">
              <w:rPr>
                <w:rFonts w:ascii="Arial" w:eastAsia="Times New Roman" w:hAnsi="Arial" w:cs="Arial"/>
                <w:sz w:val="14"/>
                <w:szCs w:val="14"/>
              </w:rPr>
              <w:t>I.      Deuda Pública</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r w:rsidRPr="00067987">
              <w:rPr>
                <w:rFonts w:ascii="Arial" w:eastAsia="Times New Roman" w:hAnsi="Arial" w:cs="Arial"/>
                <w:sz w:val="14"/>
                <w:szCs w:val="14"/>
              </w:rPr>
              <w:t>0</w:t>
            </w:r>
          </w:p>
        </w:tc>
      </w:tr>
      <w:tr w:rsidR="00DD43B7" w:rsidRPr="00B04D81" w:rsidTr="00DD43B7">
        <w:trPr>
          <w:trHeight w:val="184"/>
        </w:trPr>
        <w:tc>
          <w:tcPr>
            <w:tcW w:w="2088" w:type="pct"/>
            <w:tcBorders>
              <w:top w:val="nil"/>
              <w:left w:val="single" w:sz="8" w:space="0" w:color="auto"/>
              <w:bottom w:val="nil"/>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c>
          <w:tcPr>
            <w:tcW w:w="485" w:type="pct"/>
            <w:tcBorders>
              <w:top w:val="nil"/>
              <w:left w:val="nil"/>
              <w:bottom w:val="nil"/>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r>
      <w:tr w:rsidR="00DD43B7" w:rsidRPr="00B04D81" w:rsidTr="00DD43B7">
        <w:trPr>
          <w:trHeight w:val="201"/>
        </w:trPr>
        <w:tc>
          <w:tcPr>
            <w:tcW w:w="2088" w:type="pct"/>
            <w:tcBorders>
              <w:top w:val="nil"/>
              <w:left w:val="single" w:sz="8" w:space="0" w:color="auto"/>
              <w:bottom w:val="nil"/>
              <w:right w:val="single" w:sz="8" w:space="0" w:color="auto"/>
            </w:tcBorders>
            <w:shd w:val="clear" w:color="auto" w:fill="FFFFFF" w:themeFill="background1"/>
            <w:noWrap/>
            <w:hideMark/>
          </w:tcPr>
          <w:p w:rsidR="00B9290D" w:rsidRPr="00067987" w:rsidRDefault="00B9290D" w:rsidP="00036F4C">
            <w:pPr>
              <w:spacing w:after="0" w:line="240" w:lineRule="auto"/>
              <w:rPr>
                <w:rFonts w:ascii="Arial" w:eastAsia="Times New Roman" w:hAnsi="Arial" w:cs="Arial"/>
                <w:b/>
                <w:bCs/>
                <w:sz w:val="14"/>
                <w:szCs w:val="14"/>
              </w:rPr>
            </w:pPr>
            <w:r w:rsidRPr="00067987">
              <w:rPr>
                <w:rFonts w:ascii="Arial" w:eastAsia="Times New Roman" w:hAnsi="Arial" w:cs="Arial"/>
                <w:b/>
                <w:bCs/>
                <w:sz w:val="14"/>
                <w:szCs w:val="14"/>
              </w:rPr>
              <w:t>3.  Total del Resultado de Egresos (3=1+2)</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478,745,895</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480,707,974</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466,681,428</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482,019,400</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486,359,302</w:t>
            </w:r>
          </w:p>
        </w:tc>
        <w:tc>
          <w:tcPr>
            <w:tcW w:w="485" w:type="pct"/>
            <w:tcBorders>
              <w:top w:val="nil"/>
              <w:left w:val="nil"/>
              <w:bottom w:val="nil"/>
              <w:right w:val="single" w:sz="8" w:space="0" w:color="auto"/>
            </w:tcBorders>
            <w:shd w:val="clear" w:color="auto" w:fill="FFFFFF" w:themeFill="background1"/>
            <w:noWrap/>
            <w:hideMark/>
          </w:tcPr>
          <w:p w:rsidR="00B9290D" w:rsidRPr="00067987" w:rsidRDefault="00B9290D" w:rsidP="00E045E8">
            <w:pPr>
              <w:spacing w:after="0" w:line="240" w:lineRule="auto"/>
              <w:jc w:val="center"/>
              <w:rPr>
                <w:rFonts w:ascii="Arial" w:eastAsia="Times New Roman" w:hAnsi="Arial" w:cs="Arial"/>
                <w:b/>
                <w:bCs/>
                <w:sz w:val="14"/>
                <w:szCs w:val="14"/>
              </w:rPr>
            </w:pPr>
            <w:r w:rsidRPr="00067987">
              <w:rPr>
                <w:rFonts w:ascii="Arial" w:eastAsia="Times New Roman" w:hAnsi="Arial" w:cs="Arial"/>
                <w:b/>
                <w:bCs/>
                <w:sz w:val="14"/>
                <w:szCs w:val="14"/>
              </w:rPr>
              <w:t>483,305,207</w:t>
            </w:r>
          </w:p>
        </w:tc>
      </w:tr>
      <w:tr w:rsidR="00DD43B7" w:rsidRPr="00B04D81" w:rsidTr="00DD43B7">
        <w:trPr>
          <w:trHeight w:val="191"/>
        </w:trPr>
        <w:tc>
          <w:tcPr>
            <w:tcW w:w="2088" w:type="pct"/>
            <w:tcBorders>
              <w:top w:val="nil"/>
              <w:left w:val="single" w:sz="8" w:space="0" w:color="auto"/>
              <w:bottom w:val="single" w:sz="8" w:space="0" w:color="auto"/>
              <w:right w:val="single" w:sz="8" w:space="0" w:color="auto"/>
            </w:tcBorders>
            <w:shd w:val="clear" w:color="auto" w:fill="auto"/>
            <w:noWrap/>
            <w:hideMark/>
          </w:tcPr>
          <w:p w:rsidR="00B9290D" w:rsidRPr="00067987" w:rsidRDefault="00B9290D" w:rsidP="00036F4C">
            <w:pPr>
              <w:spacing w:after="0" w:line="240" w:lineRule="auto"/>
              <w:rPr>
                <w:rFonts w:ascii="Arial" w:eastAsia="Times New Roman" w:hAnsi="Arial" w:cs="Arial"/>
                <w:sz w:val="14"/>
                <w:szCs w:val="14"/>
              </w:rPr>
            </w:pPr>
          </w:p>
        </w:tc>
        <w:tc>
          <w:tcPr>
            <w:tcW w:w="485" w:type="pct"/>
            <w:tcBorders>
              <w:top w:val="nil"/>
              <w:left w:val="nil"/>
              <w:bottom w:val="single" w:sz="8" w:space="0" w:color="auto"/>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c>
          <w:tcPr>
            <w:tcW w:w="485" w:type="pct"/>
            <w:tcBorders>
              <w:top w:val="nil"/>
              <w:left w:val="nil"/>
              <w:bottom w:val="single" w:sz="8" w:space="0" w:color="auto"/>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c>
          <w:tcPr>
            <w:tcW w:w="485" w:type="pct"/>
            <w:tcBorders>
              <w:top w:val="nil"/>
              <w:left w:val="nil"/>
              <w:bottom w:val="single" w:sz="8" w:space="0" w:color="auto"/>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c>
          <w:tcPr>
            <w:tcW w:w="485" w:type="pct"/>
            <w:tcBorders>
              <w:top w:val="nil"/>
              <w:left w:val="nil"/>
              <w:bottom w:val="single" w:sz="8" w:space="0" w:color="auto"/>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c>
          <w:tcPr>
            <w:tcW w:w="485" w:type="pct"/>
            <w:tcBorders>
              <w:top w:val="nil"/>
              <w:left w:val="nil"/>
              <w:bottom w:val="single" w:sz="8" w:space="0" w:color="auto"/>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c>
          <w:tcPr>
            <w:tcW w:w="485" w:type="pct"/>
            <w:tcBorders>
              <w:top w:val="nil"/>
              <w:left w:val="nil"/>
              <w:bottom w:val="single" w:sz="8" w:space="0" w:color="auto"/>
              <w:right w:val="single" w:sz="8" w:space="0" w:color="auto"/>
            </w:tcBorders>
            <w:shd w:val="clear" w:color="auto" w:fill="auto"/>
            <w:noWrap/>
            <w:hideMark/>
          </w:tcPr>
          <w:p w:rsidR="00B9290D" w:rsidRPr="00067987" w:rsidRDefault="00B9290D" w:rsidP="00E045E8">
            <w:pPr>
              <w:spacing w:after="0" w:line="240" w:lineRule="auto"/>
              <w:jc w:val="center"/>
              <w:rPr>
                <w:rFonts w:ascii="Arial" w:eastAsia="Times New Roman" w:hAnsi="Arial" w:cs="Arial"/>
                <w:sz w:val="14"/>
                <w:szCs w:val="14"/>
              </w:rPr>
            </w:pPr>
          </w:p>
        </w:tc>
      </w:tr>
      <w:tr w:rsidR="00DD43B7" w:rsidRPr="00B04D81" w:rsidTr="00DD43B7">
        <w:trPr>
          <w:trHeight w:val="184"/>
        </w:trPr>
        <w:tc>
          <w:tcPr>
            <w:tcW w:w="2088" w:type="pct"/>
            <w:tcBorders>
              <w:top w:val="nil"/>
              <w:left w:val="nil"/>
              <w:bottom w:val="nil"/>
              <w:right w:val="nil"/>
            </w:tcBorders>
            <w:shd w:val="clear" w:color="000000" w:fill="FFFFFF"/>
            <w:noWrap/>
            <w:vAlign w:val="bottom"/>
            <w:hideMark/>
          </w:tcPr>
          <w:p w:rsidR="00B9290D" w:rsidRPr="00B04D81" w:rsidRDefault="00B9290D" w:rsidP="00E045E8">
            <w:pPr>
              <w:spacing w:after="0" w:line="240" w:lineRule="auto"/>
              <w:jc w:val="center"/>
              <w:rPr>
                <w:rFonts w:ascii="Arial" w:eastAsia="Times New Roman" w:hAnsi="Arial" w:cs="Arial"/>
              </w:rPr>
            </w:pPr>
          </w:p>
        </w:tc>
        <w:tc>
          <w:tcPr>
            <w:tcW w:w="485" w:type="pct"/>
            <w:tcBorders>
              <w:top w:val="nil"/>
              <w:left w:val="nil"/>
              <w:bottom w:val="nil"/>
              <w:right w:val="nil"/>
            </w:tcBorders>
            <w:shd w:val="clear" w:color="000000" w:fill="FFFFFF"/>
            <w:noWrap/>
            <w:vAlign w:val="bottom"/>
            <w:hideMark/>
          </w:tcPr>
          <w:p w:rsidR="00B9290D" w:rsidRPr="00B04D81" w:rsidRDefault="00B9290D" w:rsidP="00E045E8">
            <w:pPr>
              <w:spacing w:after="0" w:line="240" w:lineRule="auto"/>
              <w:jc w:val="center"/>
              <w:rPr>
                <w:rFonts w:ascii="Arial" w:eastAsia="Times New Roman" w:hAnsi="Arial" w:cs="Arial"/>
              </w:rPr>
            </w:pPr>
          </w:p>
        </w:tc>
        <w:tc>
          <w:tcPr>
            <w:tcW w:w="485" w:type="pct"/>
            <w:tcBorders>
              <w:top w:val="nil"/>
              <w:left w:val="nil"/>
              <w:bottom w:val="nil"/>
              <w:right w:val="nil"/>
            </w:tcBorders>
            <w:shd w:val="clear" w:color="000000" w:fill="FFFFFF"/>
            <w:noWrap/>
            <w:vAlign w:val="bottom"/>
            <w:hideMark/>
          </w:tcPr>
          <w:p w:rsidR="00B9290D" w:rsidRPr="00B04D81" w:rsidRDefault="00B9290D" w:rsidP="00E045E8">
            <w:pPr>
              <w:spacing w:after="0" w:line="240" w:lineRule="auto"/>
              <w:jc w:val="center"/>
              <w:rPr>
                <w:rFonts w:ascii="Arial" w:eastAsia="Times New Roman" w:hAnsi="Arial" w:cs="Arial"/>
              </w:rPr>
            </w:pPr>
          </w:p>
        </w:tc>
        <w:tc>
          <w:tcPr>
            <w:tcW w:w="485" w:type="pct"/>
            <w:tcBorders>
              <w:top w:val="nil"/>
              <w:left w:val="nil"/>
              <w:bottom w:val="nil"/>
              <w:right w:val="nil"/>
            </w:tcBorders>
            <w:shd w:val="clear" w:color="000000" w:fill="FFFFFF"/>
            <w:noWrap/>
            <w:vAlign w:val="bottom"/>
            <w:hideMark/>
          </w:tcPr>
          <w:p w:rsidR="00B9290D" w:rsidRPr="00B04D81" w:rsidRDefault="00B9290D" w:rsidP="00E045E8">
            <w:pPr>
              <w:spacing w:after="0" w:line="240" w:lineRule="auto"/>
              <w:jc w:val="center"/>
              <w:rPr>
                <w:rFonts w:ascii="Arial" w:eastAsia="Times New Roman" w:hAnsi="Arial" w:cs="Arial"/>
              </w:rPr>
            </w:pPr>
          </w:p>
        </w:tc>
        <w:tc>
          <w:tcPr>
            <w:tcW w:w="485" w:type="pct"/>
            <w:tcBorders>
              <w:top w:val="nil"/>
              <w:left w:val="nil"/>
              <w:bottom w:val="nil"/>
              <w:right w:val="nil"/>
            </w:tcBorders>
            <w:shd w:val="clear" w:color="000000" w:fill="FFFFFF"/>
            <w:noWrap/>
            <w:vAlign w:val="bottom"/>
            <w:hideMark/>
          </w:tcPr>
          <w:p w:rsidR="00B9290D" w:rsidRPr="00B04D81" w:rsidRDefault="00B9290D" w:rsidP="00E045E8">
            <w:pPr>
              <w:spacing w:after="0" w:line="240" w:lineRule="auto"/>
              <w:jc w:val="center"/>
              <w:rPr>
                <w:rFonts w:ascii="Arial" w:eastAsia="Times New Roman" w:hAnsi="Arial" w:cs="Arial"/>
              </w:rPr>
            </w:pPr>
          </w:p>
        </w:tc>
        <w:tc>
          <w:tcPr>
            <w:tcW w:w="485" w:type="pct"/>
            <w:tcBorders>
              <w:top w:val="nil"/>
              <w:left w:val="nil"/>
              <w:bottom w:val="nil"/>
              <w:right w:val="nil"/>
            </w:tcBorders>
            <w:shd w:val="clear" w:color="000000" w:fill="FFFFFF"/>
            <w:noWrap/>
            <w:vAlign w:val="bottom"/>
            <w:hideMark/>
          </w:tcPr>
          <w:p w:rsidR="00B9290D" w:rsidRPr="00B04D81" w:rsidRDefault="00B9290D" w:rsidP="00E045E8">
            <w:pPr>
              <w:spacing w:after="0" w:line="240" w:lineRule="auto"/>
              <w:jc w:val="center"/>
              <w:rPr>
                <w:rFonts w:ascii="Arial" w:eastAsia="Times New Roman" w:hAnsi="Arial" w:cs="Arial"/>
              </w:rPr>
            </w:pPr>
          </w:p>
        </w:tc>
        <w:tc>
          <w:tcPr>
            <w:tcW w:w="485" w:type="pct"/>
            <w:tcBorders>
              <w:top w:val="nil"/>
              <w:left w:val="nil"/>
              <w:bottom w:val="nil"/>
              <w:right w:val="nil"/>
            </w:tcBorders>
            <w:shd w:val="clear" w:color="000000" w:fill="FFFFFF"/>
            <w:noWrap/>
            <w:vAlign w:val="bottom"/>
            <w:hideMark/>
          </w:tcPr>
          <w:p w:rsidR="00B9290D" w:rsidRPr="00B04D81" w:rsidRDefault="00B9290D" w:rsidP="00E045E8">
            <w:pPr>
              <w:spacing w:after="0" w:line="240" w:lineRule="auto"/>
              <w:jc w:val="center"/>
              <w:rPr>
                <w:rFonts w:ascii="Arial" w:eastAsia="Times New Roman" w:hAnsi="Arial" w:cs="Arial"/>
              </w:rPr>
            </w:pPr>
          </w:p>
        </w:tc>
      </w:tr>
      <w:tr w:rsidR="00B9290D" w:rsidRPr="00B04D81" w:rsidTr="00DD43B7">
        <w:trPr>
          <w:trHeight w:val="184"/>
        </w:trPr>
        <w:tc>
          <w:tcPr>
            <w:tcW w:w="5000" w:type="pct"/>
            <w:gridSpan w:val="7"/>
            <w:tcBorders>
              <w:top w:val="nil"/>
              <w:left w:val="nil"/>
              <w:bottom w:val="nil"/>
              <w:right w:val="nil"/>
            </w:tcBorders>
            <w:shd w:val="clear" w:color="000000" w:fill="FFFFFF"/>
            <w:noWrap/>
            <w:vAlign w:val="center"/>
            <w:hideMark/>
          </w:tcPr>
          <w:p w:rsidR="00B9290D" w:rsidRPr="0006708A" w:rsidRDefault="00B9290D" w:rsidP="00E045E8">
            <w:pPr>
              <w:spacing w:after="0" w:line="240" w:lineRule="auto"/>
              <w:jc w:val="center"/>
              <w:rPr>
                <w:rFonts w:ascii="Arial" w:eastAsia="Times New Roman" w:hAnsi="Arial" w:cs="Arial"/>
                <w:b/>
                <w:bCs/>
                <w:sz w:val="14"/>
                <w:szCs w:val="14"/>
              </w:rPr>
            </w:pPr>
            <w:r w:rsidRPr="0006708A">
              <w:rPr>
                <w:rFonts w:ascii="Arial" w:eastAsia="Times New Roman" w:hAnsi="Arial" w:cs="Arial"/>
                <w:b/>
                <w:bCs/>
                <w:sz w:val="14"/>
                <w:szCs w:val="14"/>
                <w:vertAlign w:val="superscript"/>
              </w:rPr>
              <w:t>1</w:t>
            </w:r>
            <w:r w:rsidRPr="0006708A">
              <w:rPr>
                <w:rFonts w:ascii="Arial" w:eastAsia="Times New Roman" w:hAnsi="Arial" w:cs="Arial"/>
                <w:b/>
                <w:bCs/>
                <w:sz w:val="14"/>
                <w:szCs w:val="14"/>
              </w:rPr>
              <w:t>. Los importes corresponden al momento contable de los egresos devengados.</w:t>
            </w:r>
          </w:p>
        </w:tc>
      </w:tr>
      <w:tr w:rsidR="00B9290D" w:rsidRPr="00B04D81" w:rsidTr="00DD43B7">
        <w:trPr>
          <w:trHeight w:val="267"/>
        </w:trPr>
        <w:tc>
          <w:tcPr>
            <w:tcW w:w="5000" w:type="pct"/>
            <w:gridSpan w:val="7"/>
            <w:tcBorders>
              <w:top w:val="nil"/>
              <w:left w:val="nil"/>
              <w:bottom w:val="nil"/>
              <w:right w:val="nil"/>
            </w:tcBorders>
            <w:shd w:val="clear" w:color="000000" w:fill="FFFFFF"/>
            <w:vAlign w:val="center"/>
            <w:hideMark/>
          </w:tcPr>
          <w:p w:rsidR="00B9290D" w:rsidRPr="0006708A" w:rsidRDefault="00B9290D" w:rsidP="00B9290D">
            <w:pPr>
              <w:spacing w:after="0" w:line="240" w:lineRule="auto"/>
              <w:rPr>
                <w:rFonts w:ascii="Arial" w:eastAsia="Times New Roman" w:hAnsi="Arial" w:cs="Arial"/>
                <w:b/>
                <w:bCs/>
                <w:sz w:val="14"/>
                <w:szCs w:val="14"/>
              </w:rPr>
            </w:pPr>
            <w:r w:rsidRPr="0006708A">
              <w:rPr>
                <w:rFonts w:ascii="Arial" w:eastAsia="Times New Roman" w:hAnsi="Arial" w:cs="Arial"/>
                <w:b/>
                <w:bCs/>
                <w:sz w:val="14"/>
                <w:szCs w:val="14"/>
                <w:vertAlign w:val="superscript"/>
              </w:rPr>
              <w:t>2</w:t>
            </w:r>
            <w:r w:rsidRPr="0006708A">
              <w:rPr>
                <w:rFonts w:ascii="Arial" w:eastAsia="Times New Roman" w:hAnsi="Arial" w:cs="Arial"/>
                <w:b/>
                <w:bCs/>
                <w:sz w:val="14"/>
                <w:szCs w:val="14"/>
              </w:rPr>
              <w:t xml:space="preserve">. Los importes corresponden a los egresos devengados al cierre trimestral más reciente disponible y estimados para el resto del ejercicio. </w:t>
            </w:r>
          </w:p>
        </w:tc>
      </w:tr>
    </w:tbl>
    <w:p w:rsidR="00F95DFA" w:rsidRPr="00F55199" w:rsidRDefault="008A31B1" w:rsidP="00204D58">
      <w:pPr>
        <w:pStyle w:val="Ttulo2"/>
        <w:rPr>
          <w:sz w:val="22"/>
        </w:rPr>
      </w:pPr>
      <w:bookmarkStart w:id="5" w:name="_Toc123061287"/>
      <w:r w:rsidRPr="00F55199">
        <w:rPr>
          <w:sz w:val="22"/>
        </w:rPr>
        <w:t>1.3</w:t>
      </w:r>
      <w:r w:rsidR="00204D58" w:rsidRPr="00F55199">
        <w:rPr>
          <w:sz w:val="22"/>
        </w:rPr>
        <w:t>.</w:t>
      </w:r>
      <w:r w:rsidRPr="00F55199">
        <w:rPr>
          <w:sz w:val="22"/>
        </w:rPr>
        <w:t xml:space="preserve"> </w:t>
      </w:r>
      <w:r w:rsidR="00F95DFA" w:rsidRPr="00F55199">
        <w:rPr>
          <w:sz w:val="22"/>
        </w:rPr>
        <w:t>PROYECCIÓN DE LOS EGRESOS PARA EL CIERRE DEL EJERCICIO FISCAL 2022.</w:t>
      </w:r>
      <w:bookmarkEnd w:id="5"/>
    </w:p>
    <w:p w:rsidR="00F95DFA" w:rsidRPr="00B04D81" w:rsidRDefault="00F95DFA" w:rsidP="00A7588B">
      <w:pPr>
        <w:spacing w:after="26" w:line="251" w:lineRule="auto"/>
        <w:ind w:left="565" w:right="710" w:hanging="10"/>
        <w:jc w:val="both"/>
        <w:rPr>
          <w:rFonts w:ascii="Arial" w:eastAsia="Arial" w:hAnsi="Arial" w:cs="Arial"/>
        </w:rPr>
      </w:pPr>
    </w:p>
    <w:tbl>
      <w:tblPr>
        <w:tblW w:w="4731" w:type="pct"/>
        <w:tblCellMar>
          <w:left w:w="70" w:type="dxa"/>
          <w:right w:w="70" w:type="dxa"/>
        </w:tblCellMar>
        <w:tblLook w:val="04A0"/>
      </w:tblPr>
      <w:tblGrid>
        <w:gridCol w:w="581"/>
        <w:gridCol w:w="1787"/>
        <w:gridCol w:w="1128"/>
        <w:gridCol w:w="1164"/>
        <w:gridCol w:w="1183"/>
        <w:gridCol w:w="1183"/>
        <w:gridCol w:w="1128"/>
        <w:gridCol w:w="1231"/>
      </w:tblGrid>
      <w:tr w:rsidR="003F3D3B" w:rsidRPr="00B04D81" w:rsidTr="00DD43B7">
        <w:trPr>
          <w:trHeight w:val="291"/>
        </w:trPr>
        <w:tc>
          <w:tcPr>
            <w:tcW w:w="5000" w:type="pct"/>
            <w:gridSpan w:val="8"/>
            <w:tcBorders>
              <w:top w:val="nil"/>
              <w:left w:val="nil"/>
              <w:bottom w:val="nil"/>
              <w:right w:val="nil"/>
            </w:tcBorders>
            <w:shd w:val="clear" w:color="000000" w:fill="FFFFFF"/>
            <w:noWrap/>
            <w:vAlign w:val="bottom"/>
            <w:hideMark/>
          </w:tcPr>
          <w:p w:rsidR="003F3D3B" w:rsidRPr="0006708A" w:rsidRDefault="003F3D3B" w:rsidP="003F3D3B">
            <w:pPr>
              <w:spacing w:after="0" w:line="240" w:lineRule="auto"/>
              <w:jc w:val="center"/>
              <w:rPr>
                <w:rFonts w:ascii="Arial" w:eastAsia="Times New Roman" w:hAnsi="Arial" w:cs="Arial"/>
                <w:b/>
                <w:bCs/>
                <w:sz w:val="20"/>
                <w:szCs w:val="20"/>
              </w:rPr>
            </w:pPr>
            <w:r w:rsidRPr="0006708A">
              <w:rPr>
                <w:rFonts w:ascii="Arial" w:eastAsia="Times New Roman" w:hAnsi="Arial" w:cs="Arial"/>
                <w:b/>
                <w:bCs/>
                <w:sz w:val="20"/>
                <w:szCs w:val="20"/>
              </w:rPr>
              <w:t>Poder Legislativo del Estado de Quintana Roo</w:t>
            </w:r>
          </w:p>
        </w:tc>
      </w:tr>
      <w:tr w:rsidR="003F3D3B" w:rsidRPr="00B04D81" w:rsidTr="00DD43B7">
        <w:trPr>
          <w:trHeight w:val="227"/>
        </w:trPr>
        <w:tc>
          <w:tcPr>
            <w:tcW w:w="5000" w:type="pct"/>
            <w:gridSpan w:val="8"/>
            <w:tcBorders>
              <w:top w:val="nil"/>
              <w:left w:val="nil"/>
              <w:bottom w:val="nil"/>
              <w:right w:val="nil"/>
            </w:tcBorders>
            <w:shd w:val="clear" w:color="000000" w:fill="FFFFFF"/>
            <w:noWrap/>
            <w:vAlign w:val="bottom"/>
            <w:hideMark/>
          </w:tcPr>
          <w:p w:rsidR="003F3D3B" w:rsidRPr="0006708A" w:rsidRDefault="003F3D3B" w:rsidP="003F3D3B">
            <w:pPr>
              <w:spacing w:after="0" w:line="240" w:lineRule="auto"/>
              <w:jc w:val="center"/>
              <w:rPr>
                <w:rFonts w:ascii="Arial" w:eastAsia="Times New Roman" w:hAnsi="Arial" w:cs="Arial"/>
                <w:b/>
                <w:bCs/>
                <w:sz w:val="20"/>
                <w:szCs w:val="20"/>
              </w:rPr>
            </w:pPr>
            <w:r w:rsidRPr="0006708A">
              <w:rPr>
                <w:rFonts w:ascii="Arial" w:eastAsia="Times New Roman" w:hAnsi="Arial" w:cs="Arial"/>
                <w:b/>
                <w:bCs/>
                <w:sz w:val="20"/>
                <w:szCs w:val="20"/>
              </w:rPr>
              <w:t>Secretaría General</w:t>
            </w:r>
          </w:p>
        </w:tc>
      </w:tr>
      <w:tr w:rsidR="003F3D3B" w:rsidRPr="00B04D81" w:rsidTr="00DD43B7">
        <w:trPr>
          <w:trHeight w:val="128"/>
        </w:trPr>
        <w:tc>
          <w:tcPr>
            <w:tcW w:w="5000" w:type="pct"/>
            <w:gridSpan w:val="8"/>
            <w:tcBorders>
              <w:top w:val="nil"/>
              <w:left w:val="nil"/>
              <w:bottom w:val="nil"/>
              <w:right w:val="nil"/>
            </w:tcBorders>
            <w:shd w:val="clear" w:color="000000" w:fill="FFFFFF"/>
            <w:noWrap/>
            <w:vAlign w:val="bottom"/>
            <w:hideMark/>
          </w:tcPr>
          <w:p w:rsidR="003F3D3B" w:rsidRPr="0006708A" w:rsidRDefault="003F3D3B" w:rsidP="003F3D3B">
            <w:pPr>
              <w:spacing w:after="0" w:line="240" w:lineRule="auto"/>
              <w:jc w:val="center"/>
              <w:rPr>
                <w:rFonts w:ascii="Arial" w:eastAsia="Times New Roman" w:hAnsi="Arial" w:cs="Arial"/>
                <w:b/>
                <w:bCs/>
                <w:sz w:val="20"/>
                <w:szCs w:val="20"/>
              </w:rPr>
            </w:pPr>
            <w:r w:rsidRPr="0006708A">
              <w:rPr>
                <w:rFonts w:ascii="Arial" w:eastAsia="Times New Roman" w:hAnsi="Arial" w:cs="Arial"/>
                <w:b/>
                <w:bCs/>
                <w:sz w:val="20"/>
                <w:szCs w:val="20"/>
              </w:rPr>
              <w:t>Subsecretaría de Servicios Administrativos</w:t>
            </w:r>
          </w:p>
        </w:tc>
      </w:tr>
      <w:tr w:rsidR="003F3D3B" w:rsidRPr="00B04D81" w:rsidTr="00DD43B7">
        <w:trPr>
          <w:trHeight w:val="48"/>
        </w:trPr>
        <w:tc>
          <w:tcPr>
            <w:tcW w:w="5000" w:type="pct"/>
            <w:gridSpan w:val="8"/>
            <w:tcBorders>
              <w:top w:val="nil"/>
              <w:left w:val="nil"/>
              <w:bottom w:val="nil"/>
              <w:right w:val="nil"/>
            </w:tcBorders>
            <w:shd w:val="clear" w:color="000000" w:fill="FFFFFF"/>
            <w:noWrap/>
            <w:vAlign w:val="bottom"/>
            <w:hideMark/>
          </w:tcPr>
          <w:p w:rsidR="003F3D3B" w:rsidRPr="0006708A" w:rsidRDefault="003F3D3B" w:rsidP="003F3D3B">
            <w:pPr>
              <w:spacing w:after="0" w:line="240" w:lineRule="auto"/>
              <w:jc w:val="center"/>
              <w:rPr>
                <w:rFonts w:ascii="Arial" w:eastAsia="Times New Roman" w:hAnsi="Arial" w:cs="Arial"/>
                <w:b/>
                <w:bCs/>
                <w:sz w:val="20"/>
                <w:szCs w:val="20"/>
              </w:rPr>
            </w:pPr>
            <w:r w:rsidRPr="0006708A">
              <w:rPr>
                <w:rFonts w:ascii="Arial" w:eastAsia="Times New Roman" w:hAnsi="Arial" w:cs="Arial"/>
                <w:b/>
                <w:bCs/>
                <w:sz w:val="20"/>
                <w:szCs w:val="20"/>
              </w:rPr>
              <w:t>Presupuesto de Egresos 202</w:t>
            </w:r>
            <w:r w:rsidR="00EA456D" w:rsidRPr="0006708A">
              <w:rPr>
                <w:rFonts w:ascii="Arial" w:eastAsia="Times New Roman" w:hAnsi="Arial" w:cs="Arial"/>
                <w:b/>
                <w:bCs/>
                <w:sz w:val="20"/>
                <w:szCs w:val="20"/>
              </w:rPr>
              <w:t>2</w:t>
            </w:r>
          </w:p>
        </w:tc>
      </w:tr>
      <w:tr w:rsidR="003F3D3B" w:rsidRPr="00B04D81" w:rsidTr="00DD43B7">
        <w:trPr>
          <w:trHeight w:val="356"/>
        </w:trPr>
        <w:tc>
          <w:tcPr>
            <w:tcW w:w="5000" w:type="pct"/>
            <w:gridSpan w:val="8"/>
            <w:tcBorders>
              <w:top w:val="nil"/>
              <w:left w:val="nil"/>
              <w:bottom w:val="single" w:sz="4" w:space="0" w:color="auto"/>
              <w:right w:val="nil"/>
            </w:tcBorders>
            <w:shd w:val="clear" w:color="000000" w:fill="FFFFFF"/>
            <w:noWrap/>
            <w:hideMark/>
          </w:tcPr>
          <w:p w:rsidR="003F3D3B" w:rsidRPr="0006708A" w:rsidRDefault="003F3D3B" w:rsidP="003F3D3B">
            <w:pPr>
              <w:spacing w:after="0" w:line="240" w:lineRule="auto"/>
              <w:jc w:val="center"/>
              <w:rPr>
                <w:rFonts w:ascii="Arial" w:eastAsia="Times New Roman" w:hAnsi="Arial" w:cs="Arial"/>
                <w:b/>
                <w:bCs/>
                <w:sz w:val="20"/>
                <w:szCs w:val="20"/>
              </w:rPr>
            </w:pPr>
            <w:r w:rsidRPr="0006708A">
              <w:rPr>
                <w:rFonts w:ascii="Arial" w:eastAsia="Times New Roman" w:hAnsi="Arial" w:cs="Arial"/>
                <w:b/>
                <w:bCs/>
                <w:sz w:val="20"/>
                <w:szCs w:val="20"/>
              </w:rPr>
              <w:t>Proyección de Egresos para el Cierre del Ejercicio Fiscal 202</w:t>
            </w:r>
            <w:r w:rsidR="00EA456D" w:rsidRPr="0006708A">
              <w:rPr>
                <w:rFonts w:ascii="Arial" w:eastAsia="Times New Roman" w:hAnsi="Arial" w:cs="Arial"/>
                <w:b/>
                <w:bCs/>
                <w:sz w:val="20"/>
                <w:szCs w:val="20"/>
              </w:rPr>
              <w:t>2</w:t>
            </w:r>
          </w:p>
        </w:tc>
      </w:tr>
      <w:tr w:rsidR="00DD43B7" w:rsidRPr="00B04D81" w:rsidTr="00DD43B7">
        <w:trPr>
          <w:trHeight w:val="508"/>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rsidR="003F3D3B" w:rsidRPr="0006708A" w:rsidRDefault="003F3D3B" w:rsidP="003F3D3B">
            <w:pPr>
              <w:spacing w:after="0" w:line="240" w:lineRule="auto"/>
              <w:jc w:val="center"/>
              <w:rPr>
                <w:rFonts w:ascii="Arial" w:eastAsia="Times New Roman" w:hAnsi="Arial" w:cs="Arial"/>
                <w:b/>
                <w:bCs/>
                <w:sz w:val="16"/>
                <w:szCs w:val="16"/>
              </w:rPr>
            </w:pPr>
            <w:r w:rsidRPr="0006708A">
              <w:rPr>
                <w:rFonts w:ascii="Arial" w:eastAsia="Times New Roman" w:hAnsi="Arial" w:cs="Arial"/>
                <w:b/>
                <w:bCs/>
                <w:sz w:val="16"/>
                <w:szCs w:val="16"/>
              </w:rPr>
              <w:t>PART</w:t>
            </w:r>
          </w:p>
        </w:tc>
        <w:tc>
          <w:tcPr>
            <w:tcW w:w="952" w:type="pct"/>
            <w:tcBorders>
              <w:top w:val="nil"/>
              <w:left w:val="nil"/>
              <w:bottom w:val="single" w:sz="4" w:space="0" w:color="auto"/>
              <w:right w:val="single" w:sz="4" w:space="0" w:color="auto"/>
            </w:tcBorders>
            <w:shd w:val="clear" w:color="auto" w:fill="auto"/>
            <w:vAlign w:val="center"/>
            <w:hideMark/>
          </w:tcPr>
          <w:p w:rsidR="003F3D3B" w:rsidRPr="0006708A" w:rsidRDefault="003F3D3B" w:rsidP="003F3D3B">
            <w:pPr>
              <w:spacing w:after="0" w:line="240" w:lineRule="auto"/>
              <w:jc w:val="center"/>
              <w:rPr>
                <w:rFonts w:ascii="Arial" w:eastAsia="Times New Roman" w:hAnsi="Arial" w:cs="Arial"/>
                <w:b/>
                <w:bCs/>
                <w:sz w:val="16"/>
                <w:szCs w:val="16"/>
              </w:rPr>
            </w:pPr>
            <w:r w:rsidRPr="0006708A">
              <w:rPr>
                <w:rFonts w:ascii="Arial" w:eastAsia="Times New Roman" w:hAnsi="Arial" w:cs="Arial"/>
                <w:b/>
                <w:bCs/>
                <w:sz w:val="16"/>
                <w:szCs w:val="16"/>
              </w:rPr>
              <w:t>DESCRIPCIÓN</w:t>
            </w:r>
          </w:p>
        </w:tc>
        <w:tc>
          <w:tcPr>
            <w:tcW w:w="601" w:type="pct"/>
            <w:tcBorders>
              <w:top w:val="nil"/>
              <w:left w:val="nil"/>
              <w:bottom w:val="single" w:sz="4" w:space="0" w:color="auto"/>
              <w:right w:val="single" w:sz="4" w:space="0" w:color="auto"/>
            </w:tcBorders>
            <w:shd w:val="clear" w:color="auto" w:fill="auto"/>
            <w:vAlign w:val="center"/>
            <w:hideMark/>
          </w:tcPr>
          <w:p w:rsidR="003F3D3B" w:rsidRPr="0006708A" w:rsidRDefault="003F3D3B" w:rsidP="003F3D3B">
            <w:pPr>
              <w:spacing w:after="0" w:line="240" w:lineRule="auto"/>
              <w:jc w:val="center"/>
              <w:rPr>
                <w:rFonts w:ascii="Arial" w:eastAsia="Times New Roman" w:hAnsi="Arial" w:cs="Arial"/>
                <w:b/>
                <w:bCs/>
                <w:sz w:val="16"/>
                <w:szCs w:val="16"/>
              </w:rPr>
            </w:pPr>
            <w:r w:rsidRPr="0006708A">
              <w:rPr>
                <w:rFonts w:ascii="Arial" w:eastAsia="Times New Roman" w:hAnsi="Arial" w:cs="Arial"/>
                <w:b/>
                <w:bCs/>
                <w:sz w:val="16"/>
                <w:szCs w:val="16"/>
              </w:rPr>
              <w:t>APROBADO  2022</w:t>
            </w:r>
          </w:p>
        </w:tc>
        <w:tc>
          <w:tcPr>
            <w:tcW w:w="620" w:type="pct"/>
            <w:tcBorders>
              <w:top w:val="nil"/>
              <w:left w:val="nil"/>
              <w:bottom w:val="single" w:sz="4" w:space="0" w:color="auto"/>
              <w:right w:val="single" w:sz="4" w:space="0" w:color="auto"/>
            </w:tcBorders>
            <w:shd w:val="clear" w:color="auto" w:fill="auto"/>
            <w:vAlign w:val="center"/>
            <w:hideMark/>
          </w:tcPr>
          <w:p w:rsidR="003F3D3B" w:rsidRPr="0006708A" w:rsidRDefault="003F3D3B" w:rsidP="003F3D3B">
            <w:pPr>
              <w:spacing w:after="0" w:line="240" w:lineRule="auto"/>
              <w:jc w:val="center"/>
              <w:rPr>
                <w:rFonts w:ascii="Arial" w:eastAsia="Times New Roman" w:hAnsi="Arial" w:cs="Arial"/>
                <w:b/>
                <w:bCs/>
                <w:sz w:val="16"/>
                <w:szCs w:val="16"/>
              </w:rPr>
            </w:pPr>
            <w:r w:rsidRPr="0006708A">
              <w:rPr>
                <w:rFonts w:ascii="Arial" w:eastAsia="Times New Roman" w:hAnsi="Arial" w:cs="Arial"/>
                <w:b/>
                <w:bCs/>
                <w:sz w:val="16"/>
                <w:szCs w:val="16"/>
              </w:rPr>
              <w:t>AMPLIACIÓN / REDUCCIÓN</w:t>
            </w:r>
          </w:p>
        </w:tc>
        <w:tc>
          <w:tcPr>
            <w:tcW w:w="630" w:type="pct"/>
            <w:tcBorders>
              <w:top w:val="nil"/>
              <w:left w:val="nil"/>
              <w:bottom w:val="single" w:sz="4" w:space="0" w:color="auto"/>
              <w:right w:val="single" w:sz="4" w:space="0" w:color="auto"/>
            </w:tcBorders>
            <w:shd w:val="clear" w:color="auto" w:fill="auto"/>
            <w:vAlign w:val="center"/>
            <w:hideMark/>
          </w:tcPr>
          <w:p w:rsidR="003F3D3B" w:rsidRPr="0006708A" w:rsidRDefault="003F3D3B" w:rsidP="003F3D3B">
            <w:pPr>
              <w:spacing w:after="0" w:line="240" w:lineRule="auto"/>
              <w:jc w:val="center"/>
              <w:rPr>
                <w:rFonts w:ascii="Arial" w:eastAsia="Times New Roman" w:hAnsi="Arial" w:cs="Arial"/>
                <w:b/>
                <w:bCs/>
                <w:sz w:val="16"/>
                <w:szCs w:val="16"/>
              </w:rPr>
            </w:pPr>
            <w:r w:rsidRPr="0006708A">
              <w:rPr>
                <w:rFonts w:ascii="Arial" w:eastAsia="Times New Roman" w:hAnsi="Arial" w:cs="Arial"/>
                <w:b/>
                <w:bCs/>
                <w:sz w:val="16"/>
                <w:szCs w:val="16"/>
              </w:rPr>
              <w:t>MODIFICADO</w:t>
            </w:r>
          </w:p>
        </w:tc>
        <w:tc>
          <w:tcPr>
            <w:tcW w:w="630" w:type="pct"/>
            <w:tcBorders>
              <w:top w:val="nil"/>
              <w:left w:val="nil"/>
              <w:bottom w:val="single" w:sz="4" w:space="0" w:color="auto"/>
              <w:right w:val="single" w:sz="4" w:space="0" w:color="auto"/>
            </w:tcBorders>
            <w:shd w:val="clear" w:color="auto" w:fill="auto"/>
            <w:vAlign w:val="center"/>
            <w:hideMark/>
          </w:tcPr>
          <w:p w:rsidR="003F3D3B" w:rsidRPr="0006708A" w:rsidRDefault="003F3D3B" w:rsidP="003F3D3B">
            <w:pPr>
              <w:spacing w:after="0" w:line="240" w:lineRule="auto"/>
              <w:jc w:val="center"/>
              <w:rPr>
                <w:rFonts w:ascii="Arial" w:eastAsia="Times New Roman" w:hAnsi="Arial" w:cs="Arial"/>
                <w:b/>
                <w:bCs/>
                <w:sz w:val="16"/>
                <w:szCs w:val="16"/>
              </w:rPr>
            </w:pPr>
            <w:r w:rsidRPr="0006708A">
              <w:rPr>
                <w:rFonts w:ascii="Arial" w:eastAsia="Times New Roman" w:hAnsi="Arial" w:cs="Arial"/>
                <w:b/>
                <w:bCs/>
                <w:sz w:val="16"/>
                <w:szCs w:val="16"/>
              </w:rPr>
              <w:t>DEVENGADO 2022 (ENE-SEPT)</w:t>
            </w:r>
          </w:p>
        </w:tc>
        <w:tc>
          <w:tcPr>
            <w:tcW w:w="601" w:type="pct"/>
            <w:tcBorders>
              <w:top w:val="nil"/>
              <w:left w:val="nil"/>
              <w:bottom w:val="single" w:sz="4" w:space="0" w:color="auto"/>
              <w:right w:val="single" w:sz="4" w:space="0" w:color="auto"/>
            </w:tcBorders>
            <w:shd w:val="clear" w:color="auto" w:fill="auto"/>
            <w:vAlign w:val="center"/>
            <w:hideMark/>
          </w:tcPr>
          <w:p w:rsidR="003F3D3B" w:rsidRPr="0006708A" w:rsidRDefault="003F3D3B" w:rsidP="003F3D3B">
            <w:pPr>
              <w:spacing w:after="0" w:line="240" w:lineRule="auto"/>
              <w:jc w:val="center"/>
              <w:rPr>
                <w:rFonts w:ascii="Arial" w:eastAsia="Times New Roman" w:hAnsi="Arial" w:cs="Arial"/>
                <w:b/>
                <w:bCs/>
                <w:sz w:val="16"/>
                <w:szCs w:val="16"/>
              </w:rPr>
            </w:pPr>
            <w:r w:rsidRPr="0006708A">
              <w:rPr>
                <w:rFonts w:ascii="Arial" w:eastAsia="Times New Roman" w:hAnsi="Arial" w:cs="Arial"/>
                <w:b/>
                <w:bCs/>
                <w:sz w:val="16"/>
                <w:szCs w:val="16"/>
              </w:rPr>
              <w:t>POR EJERCER NOV-DIC</w:t>
            </w:r>
          </w:p>
        </w:tc>
        <w:tc>
          <w:tcPr>
            <w:tcW w:w="654" w:type="pct"/>
            <w:tcBorders>
              <w:top w:val="nil"/>
              <w:left w:val="nil"/>
              <w:bottom w:val="single" w:sz="4" w:space="0" w:color="auto"/>
              <w:right w:val="single" w:sz="4" w:space="0" w:color="auto"/>
            </w:tcBorders>
            <w:shd w:val="clear" w:color="auto" w:fill="auto"/>
            <w:vAlign w:val="center"/>
            <w:hideMark/>
          </w:tcPr>
          <w:p w:rsidR="003F3D3B" w:rsidRPr="0006708A" w:rsidRDefault="003F3D3B" w:rsidP="003F3D3B">
            <w:pPr>
              <w:spacing w:after="0" w:line="240" w:lineRule="auto"/>
              <w:jc w:val="center"/>
              <w:rPr>
                <w:rFonts w:ascii="Arial" w:eastAsia="Times New Roman" w:hAnsi="Arial" w:cs="Arial"/>
                <w:b/>
                <w:bCs/>
                <w:sz w:val="16"/>
                <w:szCs w:val="16"/>
              </w:rPr>
            </w:pPr>
            <w:r w:rsidRPr="0006708A">
              <w:rPr>
                <w:rFonts w:ascii="Arial" w:eastAsia="Times New Roman" w:hAnsi="Arial" w:cs="Arial"/>
                <w:b/>
                <w:bCs/>
                <w:sz w:val="16"/>
                <w:szCs w:val="16"/>
              </w:rPr>
              <w:t>PROYECCIÓN DE CIERRE 2022</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10000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Servicios Personales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317,750,210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$517,000</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$318,267,210</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$210,515,698</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$107,751,512</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$318,267,210</w:t>
            </w:r>
          </w:p>
        </w:tc>
      </w:tr>
      <w:tr w:rsidR="00DD43B7" w:rsidRPr="00B04D81" w:rsidTr="00DD43B7">
        <w:trPr>
          <w:trHeight w:val="346"/>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11000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Remuneraciones al Personal de Carácter Permanente</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73,757,077</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$2,805,992</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$76,563,069</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$55,207,533</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$21,355,537</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$76,563,069</w:t>
            </w:r>
          </w:p>
        </w:tc>
      </w:tr>
      <w:tr w:rsidR="00DD43B7" w:rsidRPr="00B04D81" w:rsidTr="00DD43B7">
        <w:trPr>
          <w:trHeight w:val="258"/>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12000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Remuneraciones al Personal de Carácter Transitorio</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$2,448,588</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-$622,394</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$1,826,194</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$1,214,047</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$612,147</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$1,826,194</w:t>
            </w:r>
          </w:p>
        </w:tc>
      </w:tr>
      <w:tr w:rsidR="00DD43B7" w:rsidRPr="00B04D81" w:rsidTr="00DD43B7">
        <w:trPr>
          <w:trHeight w:val="248"/>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13000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Remuneraciones Adicionales y Especiales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$97,862,552</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$7,004,833</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$104,867,385</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$53,242,826</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$51,624,558</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$104,867,385</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14000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Seguridad Social</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$20,457,954</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-$628,625</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$19,829,329</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$14,920,911</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$4,908,418</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$19,829,329</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15000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Otras Prestaciones Sociales y Económicas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$64,894,844</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-$4,476,534</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$60,418,310</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$45,588,655</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$14,829,655</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$60,418,310</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16000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Previsiones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$7,836,782</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-$5,806,521</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$2,030,261</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$0</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$2,030,261</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$2,030,261</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17000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Pago de Estímulos a Servidores Públicos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$50,492,413</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$2,240,250</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$52,732,663</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$40,341,727</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$12,390,936</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$52,732,663</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20000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Materiales y Suministros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$21,842,268</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-$1,486,439</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$20,355,829</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$13,721,377</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$6,634,452</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$20,355,829</w:t>
            </w:r>
          </w:p>
        </w:tc>
      </w:tr>
      <w:tr w:rsidR="00DD43B7" w:rsidRPr="00B04D81" w:rsidTr="00DD43B7">
        <w:trPr>
          <w:trHeight w:val="346"/>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21000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Materiales de Administración, Emisión de Documentos y Artículos Oficiales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$4,507,500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-$721,445</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$3,786,055</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$2,129,753</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$1,656,303</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$3,786,055</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22000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Alimentos y Utensilios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$4,230,000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-$741,973</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$3,488,027</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$2,150,769</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$1,337,258</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$3,488,027</w:t>
            </w:r>
          </w:p>
        </w:tc>
      </w:tr>
      <w:tr w:rsidR="00DD43B7" w:rsidRPr="00B04D81" w:rsidTr="00DD43B7">
        <w:trPr>
          <w:trHeight w:val="346"/>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24000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Materiales y Artículos de Construcción y de Reparación</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$414,000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$255,381</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$669,381</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$469,132</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$200,249</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$669,381</w:t>
            </w:r>
          </w:p>
        </w:tc>
      </w:tr>
      <w:tr w:rsidR="00DD43B7" w:rsidRPr="00B04D81" w:rsidTr="00DD43B7">
        <w:trPr>
          <w:trHeight w:val="258"/>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25000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 xml:space="preserve">Productos Químicos, </w:t>
            </w:r>
            <w:r w:rsidR="003D58DB" w:rsidRPr="0006708A">
              <w:rPr>
                <w:rFonts w:ascii="Arial" w:eastAsia="Times New Roman" w:hAnsi="Arial" w:cs="Arial"/>
                <w:sz w:val="13"/>
                <w:szCs w:val="13"/>
              </w:rPr>
              <w:t>Farmacéuticos y</w:t>
            </w:r>
            <w:r w:rsidRPr="0006708A">
              <w:rPr>
                <w:rFonts w:ascii="Arial" w:eastAsia="Times New Roman" w:hAnsi="Arial" w:cs="Arial"/>
                <w:sz w:val="13"/>
                <w:szCs w:val="13"/>
              </w:rPr>
              <w:t xml:space="preserve"> de Laboratorio</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$162,000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-$4,379</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$157,621</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$108,621</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$49,000</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$157,621</w:t>
            </w:r>
          </w:p>
        </w:tc>
      </w:tr>
      <w:tr w:rsidR="00DD43B7" w:rsidRPr="00B04D81" w:rsidTr="00DD43B7">
        <w:trPr>
          <w:trHeight w:val="30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26000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Combustibles, Lubricantes y Aditivos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$11,215,000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-$36,361</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$11,178,639</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$8,204,128</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$2,974,512</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$11,178,639</w:t>
            </w:r>
          </w:p>
        </w:tc>
      </w:tr>
      <w:tr w:rsidR="00DD43B7" w:rsidRPr="00B04D81" w:rsidTr="00DD43B7">
        <w:trPr>
          <w:trHeight w:val="400"/>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27000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Vestuario, Blancos, Prendas de Protección y Artículos Deportivos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$60,000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-$42,544</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$17,456</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$17,456</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$0</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$17,456</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29000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Herramientas, Refacciones y Accesorios Menores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$1,253,768</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-$195,119</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$1,058,649</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$641,519</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$417,130</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$1,058,649</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30000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Servicios Generales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$43,889,254</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$10,497,674</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$54,386,928</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$43,740,890</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$10,646,038</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$54,386,928</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31000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Servicios Básicos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$3,790,916</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-$199,928</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$3,590,988</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$2,456,149</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$1,134,838</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$3,590,988</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32000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Servicios de Arrendamiento</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$6,678,200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$1,356,017</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$8,034,217</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$6,525,640</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$1,508,577</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$8,034,217</w:t>
            </w:r>
          </w:p>
        </w:tc>
      </w:tr>
      <w:tr w:rsidR="00DD43B7" w:rsidRPr="00B04D81" w:rsidTr="00DD43B7">
        <w:trPr>
          <w:trHeight w:val="346"/>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33000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Servicios Profesionales, Científicos, Técnicos y Otros Servicios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$2,993,500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$10,655,548</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$13,649,048</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$13,489,965</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$159,083</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$13,649,048</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34000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Servicios Financieros, Bancarios y Comerciales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$764,160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-$314,335</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$449,825</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$154,184</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$295,641</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$449,825</w:t>
            </w:r>
          </w:p>
        </w:tc>
      </w:tr>
      <w:tr w:rsidR="00DD43B7" w:rsidRPr="00B04D81" w:rsidTr="00DD43B7">
        <w:trPr>
          <w:trHeight w:val="346"/>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35000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Servicios de Instalación, Reparación, Mantenimiento y Conservación</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$2,267,900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$1,781,783</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$4,049,683</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$3,365,685</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$683,998</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$4,049,683</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36000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Servicios de Comunicación Social y Publicidad</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$11,225,320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$85,038</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$11,310,358</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$11,273,462</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$36,896</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$11,310,358</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37000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Servicios de Traslado y Viáticos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$7,298,046</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-$2,386,181</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$4,911,865</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$2,700,652</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$2,211,213</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$4,911,865</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38000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Servicios Oficiales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$5,256,000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-$495,290</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$4,760,710</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$1,347,245</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$3,413,465</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$4,760,710</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39000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Otros Servicios Generales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$3,615,212</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$15,022</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$3,630,234</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$2,427,908</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$1,202,326</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$3,630,234</w:t>
            </w:r>
          </w:p>
        </w:tc>
      </w:tr>
      <w:tr w:rsidR="00DD43B7" w:rsidRPr="00B04D81" w:rsidTr="00DD43B7">
        <w:trPr>
          <w:trHeight w:val="367"/>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40000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Transferencias, Asignaciones, Subsidios y Otras Ayudas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$99,572,500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-$150,779</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$99,421,721</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$81,170,778</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$18,250,942</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$99,421,721</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43000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Subsidios y Subvenciones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$71,890,000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$355,500</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$72,245,500</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$62,020,500</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$10,225,000</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$72,245,500</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44000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Ayudas Sociales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$27,682,500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-$506,279</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$27,176,221</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$19,150,279</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$8,025,942</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$27,176,221</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50000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Bienes Muebles, Inmuebles e Intangibles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$2,568,698</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-$835,091</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$1,733,607</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$1,108,644</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$624,963</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$1,733,607</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51000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Mobiliario y Equipo de Administración</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$1,028,698</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$309,610</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$1,338,308</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$873,434</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$464,874</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$1,338,308</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52000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Mobiliario y Equipo Educacional y Recreativo</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$365,000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-$331,990</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$33,010</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$33,010</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$0</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$33,010</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53000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Equipo e Instrumental Médico y de Laboratorio</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$50,670</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$50,670</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$50,670</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$0</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$50,670</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56000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Maquinaria, Otros Equipos y Herramientas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$936,000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-$668,383</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$267,617</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$151,531</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$116,086</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$267,617</w:t>
            </w:r>
          </w:p>
        </w:tc>
      </w:tr>
      <w:tr w:rsidR="00DD43B7" w:rsidRPr="00B04D81" w:rsidTr="00DD43B7">
        <w:trPr>
          <w:trHeight w:val="291"/>
        </w:trPr>
        <w:tc>
          <w:tcPr>
            <w:tcW w:w="310" w:type="pct"/>
            <w:tcBorders>
              <w:top w:val="nil"/>
              <w:left w:val="single" w:sz="4" w:space="0" w:color="auto"/>
              <w:bottom w:val="single" w:sz="4" w:space="0" w:color="auto"/>
              <w:right w:val="single" w:sz="4" w:space="0" w:color="auto"/>
            </w:tcBorders>
            <w:shd w:val="clear" w:color="auto" w:fill="auto"/>
            <w:noWrap/>
            <w:hideMark/>
          </w:tcPr>
          <w:p w:rsidR="003F3D3B" w:rsidRPr="0006708A" w:rsidRDefault="003F3D3B" w:rsidP="003F3D3B">
            <w:pPr>
              <w:spacing w:after="0" w:line="240" w:lineRule="auto"/>
              <w:rPr>
                <w:rFonts w:ascii="Arial" w:eastAsia="Times New Roman" w:hAnsi="Arial" w:cs="Arial"/>
                <w:sz w:val="13"/>
                <w:szCs w:val="13"/>
              </w:rPr>
            </w:pPr>
            <w:r w:rsidRPr="0006708A">
              <w:rPr>
                <w:rFonts w:ascii="Arial" w:eastAsia="Times New Roman" w:hAnsi="Arial" w:cs="Arial"/>
                <w:sz w:val="13"/>
                <w:szCs w:val="13"/>
              </w:rPr>
              <w:t>59000</w:t>
            </w:r>
          </w:p>
        </w:tc>
        <w:tc>
          <w:tcPr>
            <w:tcW w:w="952" w:type="pct"/>
            <w:tcBorders>
              <w:top w:val="nil"/>
              <w:left w:val="nil"/>
              <w:bottom w:val="single" w:sz="4" w:space="0" w:color="auto"/>
              <w:right w:val="single" w:sz="4" w:space="0" w:color="auto"/>
            </w:tcBorders>
            <w:shd w:val="clear" w:color="auto" w:fill="auto"/>
            <w:vAlign w:val="bottom"/>
            <w:hideMark/>
          </w:tcPr>
          <w:p w:rsidR="003F3D3B" w:rsidRPr="0006708A" w:rsidRDefault="003F3D3B" w:rsidP="003F3D3B">
            <w:pPr>
              <w:spacing w:after="0" w:line="240" w:lineRule="auto"/>
              <w:jc w:val="both"/>
              <w:rPr>
                <w:rFonts w:ascii="Arial" w:eastAsia="Times New Roman" w:hAnsi="Arial" w:cs="Arial"/>
                <w:sz w:val="13"/>
                <w:szCs w:val="13"/>
              </w:rPr>
            </w:pPr>
            <w:r w:rsidRPr="0006708A">
              <w:rPr>
                <w:rFonts w:ascii="Arial" w:eastAsia="Times New Roman" w:hAnsi="Arial" w:cs="Arial"/>
                <w:sz w:val="13"/>
                <w:szCs w:val="13"/>
              </w:rPr>
              <w:t>Activos Intangibles</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$239,000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color w:val="FF0000"/>
                <w:sz w:val="13"/>
                <w:szCs w:val="13"/>
              </w:rPr>
            </w:pPr>
            <w:r w:rsidRPr="0006708A">
              <w:rPr>
                <w:rFonts w:ascii="Arial" w:eastAsia="Times New Roman" w:hAnsi="Arial" w:cs="Arial"/>
                <w:color w:val="FF0000"/>
                <w:sz w:val="13"/>
                <w:szCs w:val="13"/>
              </w:rPr>
              <w:t>-$194,997</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$44,003</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$0</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$44,003</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sz w:val="13"/>
                <w:szCs w:val="13"/>
              </w:rPr>
            </w:pPr>
            <w:r w:rsidRPr="0006708A">
              <w:rPr>
                <w:rFonts w:ascii="Arial" w:eastAsia="Times New Roman" w:hAnsi="Arial" w:cs="Arial"/>
                <w:sz w:val="13"/>
                <w:szCs w:val="13"/>
              </w:rPr>
              <w:t>$44,003</w:t>
            </w:r>
          </w:p>
        </w:tc>
      </w:tr>
      <w:tr w:rsidR="00DD43B7" w:rsidRPr="0006708A" w:rsidTr="00DD43B7">
        <w:trPr>
          <w:trHeight w:val="291"/>
        </w:trPr>
        <w:tc>
          <w:tcPr>
            <w:tcW w:w="1261" w:type="pct"/>
            <w:gridSpan w:val="2"/>
            <w:tcBorders>
              <w:top w:val="single" w:sz="4" w:space="0" w:color="auto"/>
              <w:left w:val="single" w:sz="4" w:space="0" w:color="auto"/>
              <w:bottom w:val="single" w:sz="4" w:space="0" w:color="auto"/>
              <w:right w:val="single" w:sz="4" w:space="0" w:color="000000"/>
            </w:tcBorders>
            <w:shd w:val="clear" w:color="auto" w:fill="auto"/>
            <w:hideMark/>
          </w:tcPr>
          <w:p w:rsidR="003F3D3B" w:rsidRPr="0006708A" w:rsidRDefault="003F3D3B" w:rsidP="003F3D3B">
            <w:pPr>
              <w:spacing w:after="0" w:line="240" w:lineRule="auto"/>
              <w:jc w:val="center"/>
              <w:rPr>
                <w:rFonts w:ascii="Arial" w:eastAsia="Times New Roman" w:hAnsi="Arial" w:cs="Arial"/>
                <w:b/>
                <w:bCs/>
                <w:sz w:val="16"/>
                <w:szCs w:val="16"/>
              </w:rPr>
            </w:pPr>
            <w:r w:rsidRPr="0006708A">
              <w:rPr>
                <w:rFonts w:ascii="Arial" w:eastAsia="Times New Roman" w:hAnsi="Arial" w:cs="Arial"/>
                <w:b/>
                <w:bCs/>
                <w:sz w:val="16"/>
                <w:szCs w:val="16"/>
              </w:rPr>
              <w:t xml:space="preserve">  Total</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b/>
                <w:bCs/>
                <w:sz w:val="16"/>
                <w:szCs w:val="16"/>
              </w:rPr>
            </w:pPr>
            <w:r w:rsidRPr="0006708A">
              <w:rPr>
                <w:rFonts w:ascii="Arial" w:eastAsia="Times New Roman" w:hAnsi="Arial" w:cs="Arial"/>
                <w:b/>
                <w:bCs/>
                <w:sz w:val="16"/>
                <w:szCs w:val="16"/>
              </w:rPr>
              <w:t>$485,622,930</w:t>
            </w:r>
          </w:p>
        </w:tc>
        <w:tc>
          <w:tcPr>
            <w:tcW w:w="62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b/>
                <w:bCs/>
                <w:sz w:val="16"/>
                <w:szCs w:val="16"/>
              </w:rPr>
            </w:pPr>
            <w:r w:rsidRPr="0006708A">
              <w:rPr>
                <w:rFonts w:ascii="Arial" w:eastAsia="Times New Roman" w:hAnsi="Arial" w:cs="Arial"/>
                <w:b/>
                <w:bCs/>
                <w:sz w:val="16"/>
                <w:szCs w:val="16"/>
              </w:rPr>
              <w:t>$8,542,365</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b/>
                <w:bCs/>
                <w:sz w:val="16"/>
                <w:szCs w:val="16"/>
              </w:rPr>
            </w:pPr>
            <w:r w:rsidRPr="0006708A">
              <w:rPr>
                <w:rFonts w:ascii="Arial" w:eastAsia="Times New Roman" w:hAnsi="Arial" w:cs="Arial"/>
                <w:b/>
                <w:bCs/>
                <w:sz w:val="16"/>
                <w:szCs w:val="16"/>
              </w:rPr>
              <w:t>$494,165,295</w:t>
            </w:r>
          </w:p>
        </w:tc>
        <w:tc>
          <w:tcPr>
            <w:tcW w:w="630"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b/>
                <w:bCs/>
                <w:sz w:val="16"/>
                <w:szCs w:val="16"/>
              </w:rPr>
            </w:pPr>
            <w:r w:rsidRPr="0006708A">
              <w:rPr>
                <w:rFonts w:ascii="Arial" w:eastAsia="Times New Roman" w:hAnsi="Arial" w:cs="Arial"/>
                <w:b/>
                <w:bCs/>
                <w:sz w:val="16"/>
                <w:szCs w:val="16"/>
              </w:rPr>
              <w:t>$350,257,388</w:t>
            </w:r>
          </w:p>
        </w:tc>
        <w:tc>
          <w:tcPr>
            <w:tcW w:w="601"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b/>
                <w:bCs/>
                <w:sz w:val="16"/>
                <w:szCs w:val="16"/>
              </w:rPr>
            </w:pPr>
            <w:r w:rsidRPr="0006708A">
              <w:rPr>
                <w:rFonts w:ascii="Arial" w:eastAsia="Times New Roman" w:hAnsi="Arial" w:cs="Arial"/>
                <w:b/>
                <w:bCs/>
                <w:sz w:val="16"/>
                <w:szCs w:val="16"/>
              </w:rPr>
              <w:t>$143,907,907</w:t>
            </w:r>
          </w:p>
        </w:tc>
        <w:tc>
          <w:tcPr>
            <w:tcW w:w="654" w:type="pct"/>
            <w:tcBorders>
              <w:top w:val="nil"/>
              <w:left w:val="nil"/>
              <w:bottom w:val="single" w:sz="4" w:space="0" w:color="auto"/>
              <w:right w:val="single" w:sz="4" w:space="0" w:color="auto"/>
            </w:tcBorders>
            <w:shd w:val="clear" w:color="auto" w:fill="auto"/>
            <w:noWrap/>
            <w:hideMark/>
          </w:tcPr>
          <w:p w:rsidR="003F3D3B" w:rsidRPr="0006708A" w:rsidRDefault="003F3D3B" w:rsidP="003F3D3B">
            <w:pPr>
              <w:spacing w:after="0" w:line="240" w:lineRule="auto"/>
              <w:jc w:val="right"/>
              <w:rPr>
                <w:rFonts w:ascii="Arial" w:eastAsia="Times New Roman" w:hAnsi="Arial" w:cs="Arial"/>
                <w:b/>
                <w:bCs/>
                <w:sz w:val="16"/>
                <w:szCs w:val="16"/>
              </w:rPr>
            </w:pPr>
            <w:r w:rsidRPr="0006708A">
              <w:rPr>
                <w:rFonts w:ascii="Arial" w:eastAsia="Times New Roman" w:hAnsi="Arial" w:cs="Arial"/>
                <w:b/>
                <w:bCs/>
                <w:sz w:val="16"/>
                <w:szCs w:val="16"/>
              </w:rPr>
              <w:t>$494,165,295</w:t>
            </w:r>
          </w:p>
        </w:tc>
      </w:tr>
    </w:tbl>
    <w:p w:rsidR="00F95DFA" w:rsidRPr="0006708A" w:rsidRDefault="00F95DFA" w:rsidP="00A7588B">
      <w:pPr>
        <w:spacing w:after="0"/>
        <w:ind w:left="569" w:right="710"/>
        <w:jc w:val="both"/>
        <w:rPr>
          <w:rFonts w:ascii="Arial" w:hAnsi="Arial" w:cs="Arial"/>
          <w:sz w:val="16"/>
          <w:szCs w:val="16"/>
        </w:rPr>
      </w:pPr>
    </w:p>
    <w:p w:rsidR="00F17B72" w:rsidRPr="00B04D81" w:rsidRDefault="00F17B72" w:rsidP="00A7588B">
      <w:pPr>
        <w:spacing w:after="0"/>
        <w:ind w:left="569" w:right="710"/>
        <w:jc w:val="both"/>
        <w:rPr>
          <w:rFonts w:ascii="Arial" w:hAnsi="Arial" w:cs="Arial"/>
        </w:rPr>
      </w:pPr>
    </w:p>
    <w:p w:rsidR="00F95DFA" w:rsidRPr="00F55199" w:rsidRDefault="008A31B1" w:rsidP="00204D58">
      <w:pPr>
        <w:pStyle w:val="Ttulo2"/>
        <w:jc w:val="center"/>
        <w:rPr>
          <w:sz w:val="22"/>
        </w:rPr>
      </w:pPr>
      <w:bookmarkStart w:id="6" w:name="_Toc123061288"/>
      <w:r w:rsidRPr="00F55199">
        <w:rPr>
          <w:sz w:val="22"/>
        </w:rPr>
        <w:t>1.4</w:t>
      </w:r>
      <w:r w:rsidR="00204D58" w:rsidRPr="00F55199">
        <w:rPr>
          <w:sz w:val="22"/>
        </w:rPr>
        <w:t>.</w:t>
      </w:r>
      <w:r w:rsidR="00A7588B" w:rsidRPr="00F55199">
        <w:rPr>
          <w:sz w:val="22"/>
        </w:rPr>
        <w:t xml:space="preserve"> CRITERIOS GENERALES DE POLÍTICA ECONÓMICA PARA EL EJERCICIO FISCAL 2022.</w:t>
      </w:r>
      <w:bookmarkEnd w:id="6"/>
    </w:p>
    <w:p w:rsidR="00F95DFA" w:rsidRPr="00F55199" w:rsidRDefault="00F95DFA" w:rsidP="00A7588B">
      <w:pPr>
        <w:spacing w:after="0"/>
        <w:ind w:left="569" w:right="710"/>
        <w:jc w:val="both"/>
        <w:rPr>
          <w:rFonts w:ascii="Arial" w:hAnsi="Arial" w:cs="Arial"/>
        </w:rPr>
      </w:pPr>
    </w:p>
    <w:p w:rsidR="00F95DFA" w:rsidRPr="00B04D81" w:rsidRDefault="00F95DFA" w:rsidP="00A7588B">
      <w:pPr>
        <w:spacing w:after="0"/>
        <w:ind w:left="569" w:right="710"/>
        <w:jc w:val="both"/>
        <w:rPr>
          <w:rFonts w:ascii="Arial" w:hAnsi="Arial" w:cs="Arial"/>
        </w:rPr>
      </w:pPr>
    </w:p>
    <w:p w:rsidR="00875BCD" w:rsidRPr="00B04D81" w:rsidRDefault="003B7BFE" w:rsidP="00A7588B">
      <w:pPr>
        <w:spacing w:after="0"/>
        <w:ind w:left="569" w:right="710"/>
        <w:jc w:val="both"/>
        <w:rPr>
          <w:rFonts w:ascii="Arial" w:hAnsi="Arial" w:cs="Arial"/>
        </w:rPr>
      </w:pPr>
      <w:r w:rsidRPr="00B04D81">
        <w:rPr>
          <w:rFonts w:ascii="Arial" w:hAnsi="Arial" w:cs="Arial"/>
        </w:rPr>
        <w:t>Se estima que la actividad económica de nuestro país será impulsada por la mejoría de las condiciones de trabajo y la inclusión de regiones y sectores de las poblaciones históricamente desatendidas. El crecimiento con un desarrollo incluyente y sostenido continuará favorecido por el consumo interno y la paz social. Se estima que la actividad económica continuará mostrando crecimientos trimestrales superiores al promedio histórico de 2011 a 2019, con lo cual se tendría una expansión de 3.0% anual para todo el año, en el escenario donde todos los factores internos y externos contribuyan de manera positiva.</w:t>
      </w:r>
    </w:p>
    <w:p w:rsidR="00875BCD" w:rsidRPr="00B04D81" w:rsidRDefault="00875BCD" w:rsidP="00A7588B">
      <w:pPr>
        <w:spacing w:after="0"/>
        <w:ind w:left="569" w:right="710"/>
        <w:jc w:val="both"/>
        <w:rPr>
          <w:rFonts w:ascii="Arial" w:hAnsi="Arial" w:cs="Arial"/>
        </w:rPr>
      </w:pPr>
    </w:p>
    <w:p w:rsidR="00875BCD" w:rsidRPr="00B04D81" w:rsidRDefault="003B7BFE" w:rsidP="00A7588B">
      <w:pPr>
        <w:spacing w:after="0"/>
        <w:ind w:left="569" w:right="710"/>
        <w:jc w:val="both"/>
        <w:rPr>
          <w:rFonts w:ascii="Arial" w:hAnsi="Arial" w:cs="Arial"/>
        </w:rPr>
      </w:pPr>
      <w:r w:rsidRPr="00B04D81">
        <w:rPr>
          <w:rFonts w:ascii="Arial" w:hAnsi="Arial" w:cs="Arial"/>
        </w:rPr>
        <w:t>El crecimiento del país estará basado en la inversión estratégica en infraestructura que se ha estado llevando a cabo en la región sur-sureste del país desde 2019, con lo cual se espera incrementar el crecimiento económico promedio de la región, lo cual a su vez abona a la contabilidad de crecimiento nacional. Los proyectos insignia se encuentran ya iniciando su fase de conclusión y han empezado a generar efectos positivos sobre el empleo, el crecimiento regional y el combate a la pobreza. En este sentido, se estima que, mediante los proyectos del Corredor Interoceánico del Istmo de Tehuantepec y el Tren Maya, casi 6 millones de habitantes del sur-sureste del país se verán beneficiados directamente mediante la transformación económica regional que generarán dichos proyectos en sus comunidades.</w:t>
      </w:r>
      <w:r w:rsidR="00875BCD" w:rsidRPr="00B04D81">
        <w:rPr>
          <w:rFonts w:ascii="Arial" w:hAnsi="Arial" w:cs="Arial"/>
        </w:rPr>
        <w:t xml:space="preserve"> </w:t>
      </w:r>
      <w:r w:rsidRPr="00B04D81">
        <w:rPr>
          <w:rFonts w:ascii="Arial" w:hAnsi="Arial" w:cs="Arial"/>
        </w:rPr>
        <w:t>Estos proyectos permitirán conectar el nuevo enclave industrial y turístico del sureste con el resto de la República ya que actualmente, la relocalización de empresas se está materializando en los enclaves manufactureros y logísticos del norte y centro del país.</w:t>
      </w:r>
      <w:r w:rsidR="00875BCD" w:rsidRPr="00B04D81">
        <w:rPr>
          <w:rFonts w:ascii="Arial" w:hAnsi="Arial" w:cs="Arial"/>
        </w:rPr>
        <w:t xml:space="preserve"> </w:t>
      </w:r>
    </w:p>
    <w:p w:rsidR="00875BCD" w:rsidRPr="00B04D81" w:rsidRDefault="00875BCD" w:rsidP="00A7588B">
      <w:pPr>
        <w:spacing w:after="0"/>
        <w:ind w:left="569" w:right="710"/>
        <w:jc w:val="both"/>
        <w:rPr>
          <w:rFonts w:ascii="Arial" w:hAnsi="Arial" w:cs="Arial"/>
        </w:rPr>
      </w:pPr>
    </w:p>
    <w:p w:rsidR="00875BCD" w:rsidRPr="00B04D81" w:rsidRDefault="003B7BFE" w:rsidP="00A7588B">
      <w:pPr>
        <w:spacing w:after="0"/>
        <w:ind w:left="569" w:right="710"/>
        <w:jc w:val="both"/>
        <w:rPr>
          <w:rFonts w:ascii="Arial" w:hAnsi="Arial" w:cs="Arial"/>
        </w:rPr>
      </w:pPr>
      <w:r w:rsidRPr="00B04D81">
        <w:rPr>
          <w:rFonts w:ascii="Arial" w:hAnsi="Arial" w:cs="Arial"/>
        </w:rPr>
        <w:t>Para potenciar estas inversiones, se está negociando y movilizando un paquete de financiamiento para facilitar la inversión privada en el sureste. De esta forma, más de 1.3 millones de empresas podrán, por primera vez, tener acceso a la red comercial nacional e internacional, que incluye el fortalecimiento de la red portuaria, así como de la infraestructura de carreteras, fibra óptica y caminos rurales. Un elemento que continuará contribuyendo de manera activa al crecimiento de la economía nacional son las perspectivas de relocalización de cadenas de valor de Asia hacia América, lo cual impulsará la inversión y el sector exportador del país.</w:t>
      </w:r>
    </w:p>
    <w:p w:rsidR="00875BCD" w:rsidRPr="00B04D81" w:rsidRDefault="00875BCD" w:rsidP="00A7588B">
      <w:pPr>
        <w:spacing w:after="0"/>
        <w:ind w:left="569" w:right="710"/>
        <w:jc w:val="both"/>
        <w:rPr>
          <w:rFonts w:ascii="Arial" w:hAnsi="Arial" w:cs="Arial"/>
        </w:rPr>
      </w:pPr>
    </w:p>
    <w:p w:rsidR="00875BCD" w:rsidRPr="00B04D81" w:rsidRDefault="003B7BFE" w:rsidP="00A7588B">
      <w:pPr>
        <w:spacing w:after="0"/>
        <w:ind w:left="569" w:right="710"/>
        <w:jc w:val="both"/>
        <w:rPr>
          <w:rFonts w:ascii="Arial" w:hAnsi="Arial" w:cs="Arial"/>
        </w:rPr>
      </w:pPr>
      <w:r w:rsidRPr="00B04D81">
        <w:rPr>
          <w:rFonts w:ascii="Arial" w:hAnsi="Arial" w:cs="Arial"/>
        </w:rPr>
        <w:t>La economía mexicana, mediante su robusta red de tratados comerciales y sus múltiples ventajas comparativas geográficas, demográficas y económicas, será el mayor beneficiado de la región de América Latina y el Caribe. En este contexto, dentro de las variables clave del marco macroeconómico, se prevé que la inflación convergerá al objetivo del banco central como resultado de las distintas medidas en materia fiscal y monetaria, como son el PACIC y los incrementos de tasa de interés realizados por el banco central. Se prevé además la reducción de las presiones internacionales, particularmente en los precios de materias primas como el trigo, el maíz y el petróleo. De este modo, se espera que la inflación cierre 2023 en 3.2%, en línea con lo estimado por el banco central.</w:t>
      </w:r>
    </w:p>
    <w:p w:rsidR="00875BCD" w:rsidRPr="00B04D81" w:rsidRDefault="00875BCD" w:rsidP="00A7588B">
      <w:pPr>
        <w:spacing w:after="0"/>
        <w:ind w:left="569" w:right="710"/>
        <w:jc w:val="both"/>
        <w:rPr>
          <w:rFonts w:ascii="Arial" w:hAnsi="Arial" w:cs="Arial"/>
        </w:rPr>
      </w:pPr>
    </w:p>
    <w:p w:rsidR="00875BCD" w:rsidRPr="00B04D81" w:rsidRDefault="003B7BFE" w:rsidP="00A7588B">
      <w:pPr>
        <w:spacing w:after="0"/>
        <w:ind w:left="569" w:right="710"/>
        <w:jc w:val="both"/>
        <w:rPr>
          <w:rFonts w:ascii="Arial" w:hAnsi="Arial" w:cs="Arial"/>
        </w:rPr>
      </w:pPr>
      <w:r w:rsidRPr="00B04D81">
        <w:rPr>
          <w:rFonts w:ascii="Arial" w:hAnsi="Arial" w:cs="Arial"/>
        </w:rPr>
        <w:t>En este contexto, dentro de las variables clave del marco macroeconómico, se prevé que la inflación convergerá al objetivo del banco central como resultado de las distintas medidas en materia fiscal y monetaria, como son el PACIC y los incrementos de tasa de interés hechos por el banco central. En este marco, se anticipa que la tasa de interés alcance un nivel de 8.5% al cierre de 2023, el cual contrasta con lo estimado previamente en los C</w:t>
      </w:r>
      <w:r w:rsidR="00875BCD" w:rsidRPr="00B04D81">
        <w:rPr>
          <w:rFonts w:ascii="Arial" w:hAnsi="Arial" w:cs="Arial"/>
        </w:rPr>
        <w:t xml:space="preserve">riterios </w:t>
      </w:r>
      <w:r w:rsidRPr="00B04D81">
        <w:rPr>
          <w:rFonts w:ascii="Arial" w:hAnsi="Arial" w:cs="Arial"/>
        </w:rPr>
        <w:t>G</w:t>
      </w:r>
      <w:r w:rsidR="00875BCD" w:rsidRPr="00B04D81">
        <w:rPr>
          <w:rFonts w:ascii="Arial" w:hAnsi="Arial" w:cs="Arial"/>
        </w:rPr>
        <w:t xml:space="preserve">enerales del </w:t>
      </w:r>
      <w:r w:rsidRPr="00B04D81">
        <w:rPr>
          <w:rFonts w:ascii="Arial" w:hAnsi="Arial" w:cs="Arial"/>
        </w:rPr>
        <w:t>P</w:t>
      </w:r>
      <w:r w:rsidR="00875BCD" w:rsidRPr="00B04D81">
        <w:rPr>
          <w:rFonts w:ascii="Arial" w:hAnsi="Arial" w:cs="Arial"/>
        </w:rPr>
        <w:t xml:space="preserve">resupuesto de </w:t>
      </w:r>
      <w:r w:rsidRPr="00B04D81">
        <w:rPr>
          <w:rFonts w:ascii="Arial" w:hAnsi="Arial" w:cs="Arial"/>
        </w:rPr>
        <w:t>E</w:t>
      </w:r>
      <w:r w:rsidR="00875BCD" w:rsidRPr="00B04D81">
        <w:rPr>
          <w:rFonts w:ascii="Arial" w:hAnsi="Arial" w:cs="Arial"/>
        </w:rPr>
        <w:t>gresos</w:t>
      </w:r>
      <w:r w:rsidRPr="00B04D81">
        <w:rPr>
          <w:rFonts w:ascii="Arial" w:hAnsi="Arial" w:cs="Arial"/>
        </w:rPr>
        <w:t xml:space="preserve"> 2022, donde se preveía una tasa de 5.3%. En el caso del tipo de cambio, se estima que alcance un nivel de 20.6 pesos por dólar al cierre del año.</w:t>
      </w:r>
    </w:p>
    <w:p w:rsidR="00875BCD" w:rsidRPr="00B04D81" w:rsidRDefault="00875BCD" w:rsidP="00A7588B">
      <w:pPr>
        <w:spacing w:after="0"/>
        <w:ind w:left="569" w:right="710"/>
        <w:jc w:val="both"/>
        <w:rPr>
          <w:rFonts w:ascii="Arial" w:hAnsi="Arial" w:cs="Arial"/>
        </w:rPr>
      </w:pPr>
    </w:p>
    <w:p w:rsidR="00875BCD" w:rsidRPr="00B04D81" w:rsidRDefault="003B7BFE" w:rsidP="00A7588B">
      <w:pPr>
        <w:spacing w:after="0"/>
        <w:ind w:left="569" w:right="710"/>
        <w:jc w:val="both"/>
        <w:rPr>
          <w:rFonts w:ascii="Arial" w:hAnsi="Arial" w:cs="Arial"/>
        </w:rPr>
      </w:pPr>
      <w:r w:rsidRPr="00B04D81">
        <w:rPr>
          <w:rFonts w:ascii="Arial" w:hAnsi="Arial" w:cs="Arial"/>
        </w:rPr>
        <w:t xml:space="preserve">Respecto al precio del petróleo, se estima un precio de la mezcla mexicana de crudo de exportación de 68.7 dpb, en línea con la metodología establecida en los artículos 31 de la Ley Federal de Presupuesto y Responsabilidad Hacendaria (LFPRH) y 15 de su Reglamento. En cuanto a la producción del hidrocarburo, se prevé que la plataforma para el próximo ejercicio fiscal ascienda a 1,872 </w:t>
      </w:r>
      <w:proofErr w:type="spellStart"/>
      <w:r w:rsidRPr="00B04D81">
        <w:rPr>
          <w:rFonts w:ascii="Arial" w:hAnsi="Arial" w:cs="Arial"/>
        </w:rPr>
        <w:t>mbd</w:t>
      </w:r>
      <w:proofErr w:type="spellEnd"/>
      <w:r w:rsidRPr="00B04D81">
        <w:rPr>
          <w:rFonts w:ascii="Arial" w:hAnsi="Arial" w:cs="Arial"/>
        </w:rPr>
        <w:t>. El pronóstico se basa en un escenario conservador de la producción de Pemex y las proyecciones de las empresas privadas.</w:t>
      </w:r>
    </w:p>
    <w:p w:rsidR="00875BCD" w:rsidRPr="00B04D81" w:rsidRDefault="00875BCD" w:rsidP="00A7588B">
      <w:pPr>
        <w:spacing w:after="0"/>
        <w:ind w:left="569" w:right="710"/>
        <w:jc w:val="both"/>
        <w:rPr>
          <w:rFonts w:ascii="Arial" w:hAnsi="Arial" w:cs="Arial"/>
        </w:rPr>
      </w:pPr>
    </w:p>
    <w:p w:rsidR="00875BCD" w:rsidRPr="00B04D81" w:rsidRDefault="003B7BFE" w:rsidP="00A7588B">
      <w:pPr>
        <w:spacing w:after="0"/>
        <w:ind w:left="569" w:right="710"/>
        <w:jc w:val="both"/>
        <w:rPr>
          <w:rFonts w:ascii="Arial" w:hAnsi="Arial" w:cs="Arial"/>
        </w:rPr>
      </w:pPr>
      <w:r w:rsidRPr="00B04D81">
        <w:rPr>
          <w:rFonts w:ascii="Arial" w:hAnsi="Arial" w:cs="Arial"/>
        </w:rPr>
        <w:t xml:space="preserve">Otras variables de interés para las estimaciones presentadas en el Paquete Económico 2023 son el PIB y la producción industrial de los </w:t>
      </w:r>
      <w:r w:rsidR="00875BCD" w:rsidRPr="00B04D81">
        <w:rPr>
          <w:rFonts w:ascii="Arial" w:hAnsi="Arial" w:cs="Arial"/>
        </w:rPr>
        <w:t>Estados Unidos.</w:t>
      </w:r>
      <w:r w:rsidRPr="00B04D81">
        <w:rPr>
          <w:rFonts w:ascii="Arial" w:hAnsi="Arial" w:cs="Arial"/>
        </w:rPr>
        <w:t xml:space="preserve"> —en particular esta última es la variable que está más correlacionada con el PIB de México—.</w:t>
      </w:r>
    </w:p>
    <w:p w:rsidR="00875BCD" w:rsidRPr="00B04D81" w:rsidRDefault="00875BCD" w:rsidP="00A7588B">
      <w:pPr>
        <w:spacing w:after="0"/>
        <w:ind w:left="569" w:right="710"/>
        <w:jc w:val="both"/>
        <w:rPr>
          <w:rFonts w:ascii="Arial" w:hAnsi="Arial" w:cs="Arial"/>
        </w:rPr>
      </w:pPr>
    </w:p>
    <w:p w:rsidR="00875BCD" w:rsidRPr="00B04D81" w:rsidRDefault="003B7BFE" w:rsidP="00A7588B">
      <w:pPr>
        <w:spacing w:after="0"/>
        <w:ind w:left="569" w:right="710"/>
        <w:jc w:val="both"/>
        <w:rPr>
          <w:rFonts w:ascii="Arial" w:hAnsi="Arial" w:cs="Arial"/>
        </w:rPr>
      </w:pPr>
      <w:r w:rsidRPr="00B04D81">
        <w:rPr>
          <w:rFonts w:ascii="Arial" w:hAnsi="Arial" w:cs="Arial"/>
        </w:rPr>
        <w:t>Respecto a la producción industrial, se anticipa un crecimiento de 2.3% anual, en línea con lo estimado en el Paquete Económico 2022, ya que se prevé que la actividad sea favorecida por menores distorsiones en las cadenas globales de valor, lo que apoyaría el reabastecimiento del nivel de inventarios y la mayor proveeduría de insumos y productos al resto del mundo. Derivado de lo anterior, la industria estadounidense requerirá productos intermedios que México seguirá exportando dada la estrecha relación comercial entre ambos países. Respecto al PIB de E</w:t>
      </w:r>
      <w:r w:rsidR="00875BCD" w:rsidRPr="00B04D81">
        <w:rPr>
          <w:rFonts w:ascii="Arial" w:hAnsi="Arial" w:cs="Arial"/>
        </w:rPr>
        <w:t xml:space="preserve">stados </w:t>
      </w:r>
      <w:r w:rsidRPr="00B04D81">
        <w:rPr>
          <w:rFonts w:ascii="Arial" w:hAnsi="Arial" w:cs="Arial"/>
        </w:rPr>
        <w:t>U</w:t>
      </w:r>
      <w:r w:rsidR="00875BCD" w:rsidRPr="00B04D81">
        <w:rPr>
          <w:rFonts w:ascii="Arial" w:hAnsi="Arial" w:cs="Arial"/>
        </w:rPr>
        <w:t>nidos</w:t>
      </w:r>
      <w:r w:rsidRPr="00B04D81">
        <w:rPr>
          <w:rFonts w:ascii="Arial" w:hAnsi="Arial" w:cs="Arial"/>
        </w:rPr>
        <w:t>, el escenario base para las estimaciones realizadas por la S</w:t>
      </w:r>
      <w:r w:rsidR="00875BCD" w:rsidRPr="00B04D81">
        <w:rPr>
          <w:rFonts w:ascii="Arial" w:hAnsi="Arial" w:cs="Arial"/>
        </w:rPr>
        <w:t xml:space="preserve">ecretaría de </w:t>
      </w:r>
      <w:r w:rsidRPr="00B04D81">
        <w:rPr>
          <w:rFonts w:ascii="Arial" w:hAnsi="Arial" w:cs="Arial"/>
        </w:rPr>
        <w:t>H</w:t>
      </w:r>
      <w:r w:rsidR="00875BCD" w:rsidRPr="00B04D81">
        <w:rPr>
          <w:rFonts w:ascii="Arial" w:hAnsi="Arial" w:cs="Arial"/>
        </w:rPr>
        <w:t xml:space="preserve">acienda y </w:t>
      </w:r>
      <w:r w:rsidRPr="00B04D81">
        <w:rPr>
          <w:rFonts w:ascii="Arial" w:hAnsi="Arial" w:cs="Arial"/>
        </w:rPr>
        <w:t>C</w:t>
      </w:r>
      <w:r w:rsidR="00875BCD" w:rsidRPr="00B04D81">
        <w:rPr>
          <w:rFonts w:ascii="Arial" w:hAnsi="Arial" w:cs="Arial"/>
        </w:rPr>
        <w:t xml:space="preserve">rédito </w:t>
      </w:r>
      <w:r w:rsidRPr="00B04D81">
        <w:rPr>
          <w:rFonts w:ascii="Arial" w:hAnsi="Arial" w:cs="Arial"/>
        </w:rPr>
        <w:t>P</w:t>
      </w:r>
      <w:r w:rsidR="00875BCD" w:rsidRPr="00B04D81">
        <w:rPr>
          <w:rFonts w:ascii="Arial" w:hAnsi="Arial" w:cs="Arial"/>
        </w:rPr>
        <w:t>úblico</w:t>
      </w:r>
      <w:r w:rsidRPr="00B04D81">
        <w:rPr>
          <w:rFonts w:ascii="Arial" w:hAnsi="Arial" w:cs="Arial"/>
        </w:rPr>
        <w:t xml:space="preserve"> considera que en la economía estadounidense no existen desequilibrios estructurales o factores subyacentes que compliquen su evolución económica sino más bien una política monetaria más restrictiva que busca la estabilidad en el nivel de precios. Así, se prevé un crecimiento de 1.8% anual, inferior en 0.3 </w:t>
      </w:r>
      <w:proofErr w:type="spellStart"/>
      <w:r w:rsidRPr="00B04D81">
        <w:rPr>
          <w:rFonts w:ascii="Arial" w:hAnsi="Arial" w:cs="Arial"/>
        </w:rPr>
        <w:t>pp</w:t>
      </w:r>
      <w:proofErr w:type="spellEnd"/>
      <w:r w:rsidRPr="00B04D81">
        <w:rPr>
          <w:rFonts w:ascii="Arial" w:hAnsi="Arial" w:cs="Arial"/>
        </w:rPr>
        <w:t xml:space="preserve"> a lo previsto en el Paquete Económico de 2022. </w:t>
      </w:r>
    </w:p>
    <w:p w:rsidR="00875BCD" w:rsidRPr="00B04D81" w:rsidRDefault="00875BCD" w:rsidP="00A7588B">
      <w:pPr>
        <w:spacing w:after="0"/>
        <w:ind w:left="569" w:right="710"/>
        <w:jc w:val="both"/>
        <w:rPr>
          <w:rFonts w:ascii="Arial" w:hAnsi="Arial" w:cs="Arial"/>
        </w:rPr>
      </w:pPr>
    </w:p>
    <w:p w:rsidR="009350BC" w:rsidRPr="00B04D81" w:rsidRDefault="00875BCD" w:rsidP="00A7588B">
      <w:pPr>
        <w:spacing w:after="0"/>
        <w:ind w:left="569" w:right="710"/>
        <w:jc w:val="both"/>
        <w:rPr>
          <w:rFonts w:ascii="Arial" w:hAnsi="Arial" w:cs="Arial"/>
        </w:rPr>
      </w:pPr>
      <w:r w:rsidRPr="00B04D81">
        <w:rPr>
          <w:rFonts w:ascii="Arial" w:hAnsi="Arial" w:cs="Arial"/>
        </w:rPr>
        <w:t xml:space="preserve">En materia de </w:t>
      </w:r>
      <w:r w:rsidR="003B7BFE" w:rsidRPr="00B04D81">
        <w:rPr>
          <w:rFonts w:ascii="Arial" w:hAnsi="Arial" w:cs="Arial"/>
        </w:rPr>
        <w:t xml:space="preserve">Política de responsabilidad hacendaria </w:t>
      </w:r>
      <w:r w:rsidRPr="00B04D81">
        <w:rPr>
          <w:rFonts w:ascii="Arial" w:hAnsi="Arial" w:cs="Arial"/>
        </w:rPr>
        <w:t>par</w:t>
      </w:r>
      <w:r w:rsidR="009350BC" w:rsidRPr="00B04D81">
        <w:rPr>
          <w:rFonts w:ascii="Arial" w:hAnsi="Arial" w:cs="Arial"/>
        </w:rPr>
        <w:t>a</w:t>
      </w:r>
      <w:r w:rsidRPr="00B04D81">
        <w:rPr>
          <w:rFonts w:ascii="Arial" w:hAnsi="Arial" w:cs="Arial"/>
        </w:rPr>
        <w:t xml:space="preserve"> el</w:t>
      </w:r>
      <w:r w:rsidR="003B7BFE" w:rsidRPr="00B04D81">
        <w:rPr>
          <w:rFonts w:ascii="Arial" w:hAnsi="Arial" w:cs="Arial"/>
        </w:rPr>
        <w:t xml:space="preserve"> 2023, el Gobierno de México continuará manteniendo la solidez en su posición financiera a través de una política que busca mantener estables los niveles de deuda sin comprometer los recursos destinados a fomentar una economía más justa, social y equitativa. Para mantener este objetivo, el Paquete Económico 2023 está en línea con un nivel de deuda como proporción del PIB de 49.4%. De acuerdo con el artículo 11 del Reglamento de la L</w:t>
      </w:r>
      <w:r w:rsidRPr="00B04D81">
        <w:rPr>
          <w:rFonts w:ascii="Arial" w:hAnsi="Arial" w:cs="Arial"/>
        </w:rPr>
        <w:t xml:space="preserve">ey </w:t>
      </w:r>
      <w:r w:rsidR="003B7BFE" w:rsidRPr="00B04D81">
        <w:rPr>
          <w:rFonts w:ascii="Arial" w:hAnsi="Arial" w:cs="Arial"/>
        </w:rPr>
        <w:t>F</w:t>
      </w:r>
      <w:r w:rsidRPr="00B04D81">
        <w:rPr>
          <w:rFonts w:ascii="Arial" w:hAnsi="Arial" w:cs="Arial"/>
        </w:rPr>
        <w:t xml:space="preserve">ederal de </w:t>
      </w:r>
      <w:r w:rsidR="003B7BFE" w:rsidRPr="00B04D81">
        <w:rPr>
          <w:rFonts w:ascii="Arial" w:hAnsi="Arial" w:cs="Arial"/>
        </w:rPr>
        <w:t>P</w:t>
      </w:r>
      <w:r w:rsidR="009350BC" w:rsidRPr="00B04D81">
        <w:rPr>
          <w:rFonts w:ascii="Arial" w:hAnsi="Arial" w:cs="Arial"/>
        </w:rPr>
        <w:t xml:space="preserve">resupuesto y </w:t>
      </w:r>
      <w:r w:rsidR="003B7BFE" w:rsidRPr="00B04D81">
        <w:rPr>
          <w:rFonts w:ascii="Arial" w:hAnsi="Arial" w:cs="Arial"/>
        </w:rPr>
        <w:t>R</w:t>
      </w:r>
      <w:r w:rsidR="009350BC" w:rsidRPr="00B04D81">
        <w:rPr>
          <w:rFonts w:ascii="Arial" w:hAnsi="Arial" w:cs="Arial"/>
        </w:rPr>
        <w:t xml:space="preserve">esponsabilidad </w:t>
      </w:r>
      <w:r w:rsidR="003B7BFE" w:rsidRPr="00B04D81">
        <w:rPr>
          <w:rFonts w:ascii="Arial" w:hAnsi="Arial" w:cs="Arial"/>
        </w:rPr>
        <w:t>H</w:t>
      </w:r>
      <w:r w:rsidR="009350BC" w:rsidRPr="00B04D81">
        <w:rPr>
          <w:rFonts w:ascii="Arial" w:hAnsi="Arial" w:cs="Arial"/>
        </w:rPr>
        <w:t>acendaria</w:t>
      </w:r>
      <w:r w:rsidR="003B7BFE" w:rsidRPr="00B04D81">
        <w:rPr>
          <w:rFonts w:ascii="Arial" w:hAnsi="Arial" w:cs="Arial"/>
        </w:rPr>
        <w:t>, la regla de balance prevé que se pueda incurrir en un déficit presupuestario para compensar el aumento en el costo financiero del sector público, derivado de un incremento en las tasas de interés que exceda el equivalente al 25.0% del costo financiero aprobado en el Presupuesto de Egresos del ejercicio fiscal inmediato anterior. En línea con la tendencia observada a nivel internacional, se estima que el costo financiero del Sector Público para 2023 se incremente 29.9% con respecto al monto aprobado para 2022. Por lo anterior, en los C</w:t>
      </w:r>
      <w:r w:rsidR="009350BC" w:rsidRPr="00B04D81">
        <w:rPr>
          <w:rFonts w:ascii="Arial" w:hAnsi="Arial" w:cs="Arial"/>
        </w:rPr>
        <w:t xml:space="preserve">riterios </w:t>
      </w:r>
      <w:r w:rsidR="003B7BFE" w:rsidRPr="00B04D81">
        <w:rPr>
          <w:rFonts w:ascii="Arial" w:hAnsi="Arial" w:cs="Arial"/>
        </w:rPr>
        <w:t>G</w:t>
      </w:r>
      <w:r w:rsidR="009350BC" w:rsidRPr="00B04D81">
        <w:rPr>
          <w:rFonts w:ascii="Arial" w:hAnsi="Arial" w:cs="Arial"/>
        </w:rPr>
        <w:t xml:space="preserve">enerales del </w:t>
      </w:r>
      <w:r w:rsidR="003B7BFE" w:rsidRPr="00B04D81">
        <w:rPr>
          <w:rFonts w:ascii="Arial" w:hAnsi="Arial" w:cs="Arial"/>
        </w:rPr>
        <w:t>P</w:t>
      </w:r>
      <w:r w:rsidR="009350BC" w:rsidRPr="00B04D81">
        <w:rPr>
          <w:rFonts w:ascii="Arial" w:hAnsi="Arial" w:cs="Arial"/>
        </w:rPr>
        <w:t xml:space="preserve">resupuesto de </w:t>
      </w:r>
      <w:r w:rsidR="003B7BFE" w:rsidRPr="00B04D81">
        <w:rPr>
          <w:rFonts w:ascii="Arial" w:hAnsi="Arial" w:cs="Arial"/>
        </w:rPr>
        <w:t>E</w:t>
      </w:r>
      <w:r w:rsidR="009350BC" w:rsidRPr="00B04D81">
        <w:rPr>
          <w:rFonts w:ascii="Arial" w:hAnsi="Arial" w:cs="Arial"/>
        </w:rPr>
        <w:t>gresos</w:t>
      </w:r>
      <w:r w:rsidR="003B7BFE" w:rsidRPr="00B04D81">
        <w:rPr>
          <w:rFonts w:ascii="Arial" w:hAnsi="Arial" w:cs="Arial"/>
        </w:rPr>
        <w:t xml:space="preserve"> 2023 se propone un nivel del balance público de 3.6% del PIB, dato que respalda la estimación de los RFSP se ubique en 4.1% del PIB y, por su parte, el balance primario alcance un déficit de 0.2% del PIB. Ahora bien, el Paquete Económico 2023 se propone un balance público en equilibrio, al excluir la inversión presupuestaria para evaluar la contribución del gasto al equilibrio que señala </w:t>
      </w:r>
      <w:r w:rsidR="009B3E8A" w:rsidRPr="00B04D81">
        <w:rPr>
          <w:rFonts w:ascii="Arial" w:hAnsi="Arial" w:cs="Arial"/>
        </w:rPr>
        <w:t>el artículo</w:t>
      </w:r>
      <w:r w:rsidR="003B7BFE" w:rsidRPr="00B04D81">
        <w:rPr>
          <w:rFonts w:ascii="Arial" w:hAnsi="Arial" w:cs="Arial"/>
        </w:rPr>
        <w:t xml:space="preserve"> 17 </w:t>
      </w:r>
      <w:r w:rsidR="009B3E8A" w:rsidRPr="00B04D81">
        <w:rPr>
          <w:rFonts w:ascii="Arial" w:hAnsi="Arial" w:cs="Arial"/>
        </w:rPr>
        <w:t xml:space="preserve">de la </w:t>
      </w:r>
      <w:r w:rsidR="003B7BFE" w:rsidRPr="00B04D81">
        <w:rPr>
          <w:rFonts w:ascii="Arial" w:hAnsi="Arial" w:cs="Arial"/>
        </w:rPr>
        <w:t>LFPRH. Este es un elemento importante para la inversión, dado el calendario establecido para los proyectos clave de infraestructura.</w:t>
      </w:r>
    </w:p>
    <w:p w:rsidR="009350BC" w:rsidRPr="00B04D81" w:rsidRDefault="009350BC" w:rsidP="00A7588B">
      <w:pPr>
        <w:spacing w:after="0"/>
        <w:ind w:left="569" w:right="710"/>
        <w:jc w:val="both"/>
        <w:rPr>
          <w:rFonts w:ascii="Arial" w:hAnsi="Arial" w:cs="Arial"/>
        </w:rPr>
      </w:pPr>
    </w:p>
    <w:p w:rsidR="00D85038" w:rsidRPr="00B04D81" w:rsidRDefault="009350BC" w:rsidP="00A7588B">
      <w:pPr>
        <w:spacing w:after="0"/>
        <w:ind w:left="569" w:right="710"/>
        <w:jc w:val="both"/>
        <w:rPr>
          <w:rFonts w:ascii="Arial" w:hAnsi="Arial" w:cs="Arial"/>
        </w:rPr>
      </w:pPr>
      <w:r w:rsidRPr="00B04D81">
        <w:rPr>
          <w:rFonts w:ascii="Arial" w:hAnsi="Arial" w:cs="Arial"/>
        </w:rPr>
        <w:t>L</w:t>
      </w:r>
      <w:r w:rsidR="003B7BFE" w:rsidRPr="00B04D81">
        <w:rPr>
          <w:rFonts w:ascii="Arial" w:hAnsi="Arial" w:cs="Arial"/>
        </w:rPr>
        <w:t xml:space="preserve">os ingresos tributarios del Gobierno Federal se ubicarán en 4.6 billones de pesos, lo que representa un aumento en los ingresos de 1.7 </w:t>
      </w:r>
      <w:proofErr w:type="spellStart"/>
      <w:r w:rsidR="003B7BFE" w:rsidRPr="00B04D81">
        <w:rPr>
          <w:rFonts w:ascii="Arial" w:hAnsi="Arial" w:cs="Arial"/>
        </w:rPr>
        <w:t>pp</w:t>
      </w:r>
      <w:proofErr w:type="spellEnd"/>
      <w:r w:rsidR="003B7BFE" w:rsidRPr="00B04D81">
        <w:rPr>
          <w:rFonts w:ascii="Arial" w:hAnsi="Arial" w:cs="Arial"/>
        </w:rPr>
        <w:t xml:space="preserve"> del PIB en relación con lo observado en 2018. Estos mayores ingresos se explican por una serie de medidas que se han establecido desde el inicio de la actual administración para fortalecer los ingresos públicos, sin permitir que los hogares sientan en sus bolsillos la carga de un aumento de impuestos o la creación de nuevos tributos. Estas medidas incluyen la eliminación de la compensación universal, un mecanismo que permitía que la obligación de pagar un impuesto específico se pudiera cubrir con el saldo a favor de otro impuesto (pago cruzado de impuestos). Esta era una facilidad que prácticamente ningún país otorgaba y que en México servía para realizar planeaciones fiscales agresivas por parte de las empresas, en detrimento de la recaudación pública. Asimismo, a partir de 2019 se elevó a rango constitucional la negativa de condonación de impuestos, lo cual elimina el incentivo de posponer el pago de impuestos y motiva a que los contribuyentes cumplan con el pago de sus obligaciones fiscales.</w:t>
      </w:r>
    </w:p>
    <w:p w:rsidR="00D85038" w:rsidRPr="00B04D81" w:rsidRDefault="00D85038" w:rsidP="00A7588B">
      <w:pPr>
        <w:spacing w:after="0"/>
        <w:ind w:left="569" w:right="710"/>
        <w:jc w:val="both"/>
        <w:rPr>
          <w:rFonts w:ascii="Arial" w:hAnsi="Arial" w:cs="Arial"/>
        </w:rPr>
      </w:pPr>
    </w:p>
    <w:p w:rsidR="00D85038" w:rsidRPr="00B04D81" w:rsidRDefault="003B7BFE" w:rsidP="00A7588B">
      <w:pPr>
        <w:spacing w:after="0"/>
        <w:ind w:left="569" w:right="710"/>
        <w:jc w:val="both"/>
        <w:rPr>
          <w:rFonts w:ascii="Arial" w:hAnsi="Arial" w:cs="Arial"/>
        </w:rPr>
      </w:pPr>
      <w:r w:rsidRPr="00B04D81">
        <w:rPr>
          <w:rFonts w:ascii="Arial" w:hAnsi="Arial" w:cs="Arial"/>
        </w:rPr>
        <w:t>En cuanto a la política de gasto, el P</w:t>
      </w:r>
      <w:r w:rsidR="00D85038" w:rsidRPr="00B04D81">
        <w:rPr>
          <w:rFonts w:ascii="Arial" w:hAnsi="Arial" w:cs="Arial"/>
        </w:rPr>
        <w:t xml:space="preserve">royecto de </w:t>
      </w:r>
      <w:r w:rsidRPr="00B04D81">
        <w:rPr>
          <w:rFonts w:ascii="Arial" w:hAnsi="Arial" w:cs="Arial"/>
        </w:rPr>
        <w:t>P</w:t>
      </w:r>
      <w:r w:rsidR="00D85038" w:rsidRPr="00B04D81">
        <w:rPr>
          <w:rFonts w:ascii="Arial" w:hAnsi="Arial" w:cs="Arial"/>
        </w:rPr>
        <w:t xml:space="preserve">resupuesto de </w:t>
      </w:r>
      <w:r w:rsidRPr="00B04D81">
        <w:rPr>
          <w:rFonts w:ascii="Arial" w:hAnsi="Arial" w:cs="Arial"/>
        </w:rPr>
        <w:t>E</w:t>
      </w:r>
      <w:r w:rsidR="00D85038" w:rsidRPr="00B04D81">
        <w:rPr>
          <w:rFonts w:ascii="Arial" w:hAnsi="Arial" w:cs="Arial"/>
        </w:rPr>
        <w:t xml:space="preserve">gresos de la </w:t>
      </w:r>
      <w:r w:rsidRPr="00B04D81">
        <w:rPr>
          <w:rFonts w:ascii="Arial" w:hAnsi="Arial" w:cs="Arial"/>
        </w:rPr>
        <w:t>F</w:t>
      </w:r>
      <w:r w:rsidR="00D85038" w:rsidRPr="00B04D81">
        <w:rPr>
          <w:rFonts w:ascii="Arial" w:hAnsi="Arial" w:cs="Arial"/>
        </w:rPr>
        <w:t>ederación</w:t>
      </w:r>
      <w:r w:rsidRPr="00B04D81">
        <w:rPr>
          <w:rFonts w:ascii="Arial" w:hAnsi="Arial" w:cs="Arial"/>
        </w:rPr>
        <w:t xml:space="preserve"> 2023 continuará otorgando suficiencia presupuestaria a los proyectos y programas de bienestar que el Gobierno de México ha impulsado con el objetivo de mejorar la situación económica de la población más pobre del país, ya sea a través de apoyos directos a los sectores vulnerables o también vía mayor gasto en inversión productiva que estimule la actividad económica de las regiones más rezagadas. En este marco, el P</w:t>
      </w:r>
      <w:r w:rsidR="00D85038" w:rsidRPr="00B04D81">
        <w:rPr>
          <w:rFonts w:ascii="Arial" w:hAnsi="Arial" w:cs="Arial"/>
        </w:rPr>
        <w:t>royecto</w:t>
      </w:r>
      <w:r w:rsidRPr="00B04D81">
        <w:rPr>
          <w:rFonts w:ascii="Arial" w:hAnsi="Arial" w:cs="Arial"/>
        </w:rPr>
        <w:t xml:space="preserve"> 2023 propone un gasto </w:t>
      </w:r>
      <w:r w:rsidR="00D85038" w:rsidRPr="00B04D81">
        <w:rPr>
          <w:rFonts w:ascii="Arial" w:hAnsi="Arial" w:cs="Arial"/>
        </w:rPr>
        <w:t>e</w:t>
      </w:r>
      <w:r w:rsidRPr="00B04D81">
        <w:rPr>
          <w:rFonts w:ascii="Arial" w:hAnsi="Arial" w:cs="Arial"/>
        </w:rPr>
        <w:t>n materia de infraestructura</w:t>
      </w:r>
      <w:r w:rsidR="00D85038" w:rsidRPr="00B04D81">
        <w:rPr>
          <w:rFonts w:ascii="Arial" w:hAnsi="Arial" w:cs="Arial"/>
        </w:rPr>
        <w:t xml:space="preserve"> donde</w:t>
      </w:r>
      <w:r w:rsidRPr="00B04D81">
        <w:rPr>
          <w:rFonts w:ascii="Arial" w:hAnsi="Arial" w:cs="Arial"/>
        </w:rPr>
        <w:t xml:space="preserve"> destaca el aumento propuesto de 15.6% real en el gasto de inversión con relación al monto aprobado para 2022. De manera específica, se proponen incrementos de 21.7 y 9.9% con relación al presupuesto aprobado en 2022 en inversión física y subsidios de inversión para entidades federativas, respectivamente. Con esto, se busca consolidar el avance y la conclusión oportuna de los proyectos de infraestructura estratégica en aquellas zonas del país con mayor potencial o, en su caso, con necesidades más apremiantes. </w:t>
      </w:r>
    </w:p>
    <w:p w:rsidR="00D85038" w:rsidRPr="00B04D81" w:rsidRDefault="00D85038" w:rsidP="00A7588B">
      <w:pPr>
        <w:spacing w:after="0"/>
        <w:ind w:left="569" w:right="710"/>
        <w:jc w:val="both"/>
        <w:rPr>
          <w:rFonts w:ascii="Arial" w:hAnsi="Arial" w:cs="Arial"/>
        </w:rPr>
      </w:pPr>
    </w:p>
    <w:p w:rsidR="00F95DFA" w:rsidRPr="00B04D81" w:rsidRDefault="003B7BFE" w:rsidP="00A7588B">
      <w:pPr>
        <w:spacing w:after="0"/>
        <w:ind w:left="569" w:right="710"/>
        <w:jc w:val="both"/>
        <w:rPr>
          <w:rFonts w:ascii="Arial" w:hAnsi="Arial" w:cs="Arial"/>
        </w:rPr>
      </w:pPr>
      <w:r w:rsidRPr="00B04D81">
        <w:rPr>
          <w:rFonts w:ascii="Arial" w:hAnsi="Arial" w:cs="Arial"/>
        </w:rPr>
        <w:t xml:space="preserve">A pesar de la peor crisis de los últimos 80 años, la deuda pública de México como porcentaje del PIB ha crecido solo 4.0 </w:t>
      </w:r>
      <w:proofErr w:type="spellStart"/>
      <w:r w:rsidRPr="00B04D81">
        <w:rPr>
          <w:rFonts w:ascii="Arial" w:hAnsi="Arial" w:cs="Arial"/>
        </w:rPr>
        <w:t>pp</w:t>
      </w:r>
      <w:proofErr w:type="spellEnd"/>
      <w:r w:rsidRPr="00B04D81">
        <w:rPr>
          <w:rFonts w:ascii="Arial" w:hAnsi="Arial" w:cs="Arial"/>
        </w:rPr>
        <w:t xml:space="preserve"> durante estos primeros cuatro años, en comparación con los incrementos de 11.4 y 6.5 </w:t>
      </w:r>
      <w:proofErr w:type="spellStart"/>
      <w:r w:rsidRPr="00B04D81">
        <w:rPr>
          <w:rFonts w:ascii="Arial" w:hAnsi="Arial" w:cs="Arial"/>
        </w:rPr>
        <w:t>pp</w:t>
      </w:r>
      <w:proofErr w:type="spellEnd"/>
      <w:r w:rsidRPr="00B04D81">
        <w:rPr>
          <w:rFonts w:ascii="Arial" w:hAnsi="Arial" w:cs="Arial"/>
        </w:rPr>
        <w:t xml:space="preserve"> observados en las dos administraciones anteriores en el mismo periodo de comparación. Por tanto, la política y gestión de la deuda pública de la actual administración ha sido reconocida por su responsabilidad en el manejo de operaciones de mercado, relación y expansión con la base de inversionistas, así como por la innovación en las operaciones de financiamiento. La deuda pública se continuará gestionando a través de los mercados financieros y privilegiando la emisión controlada de bonos soberanos en el mercado local a tasa fija, incluyendo los bonos sostenibles cuyo objetivo es construir un sistema de financiamiento encaminado a combatir el cambio climático y a cerrar brechas sociales en el país al más bajo costo. Así, para 2023 se estima que 19.2% del total de la deuda sea denominada en moneda extranjera y el 80.8% restante en moneda nacional. Con lo mencionado, el Gobierno Federal mantiene un portafolio de deuda de bajo riesgo y equilibrado que le permitirá mantener una posición financiera sólida. </w:t>
      </w:r>
    </w:p>
    <w:p w:rsidR="00A7588B" w:rsidRPr="00B04D81" w:rsidRDefault="00A7588B" w:rsidP="00A7588B">
      <w:pPr>
        <w:spacing w:after="0"/>
        <w:ind w:left="569" w:right="710"/>
        <w:jc w:val="both"/>
        <w:rPr>
          <w:rFonts w:ascii="Arial" w:hAnsi="Arial" w:cs="Arial"/>
        </w:rPr>
      </w:pPr>
    </w:p>
    <w:p w:rsidR="00D12A4A" w:rsidRDefault="00D12A4A" w:rsidP="00A7588B">
      <w:pPr>
        <w:spacing w:after="0"/>
        <w:ind w:left="569" w:right="710"/>
        <w:jc w:val="both"/>
        <w:rPr>
          <w:rFonts w:ascii="Arial" w:hAnsi="Arial" w:cs="Arial"/>
        </w:rPr>
      </w:pPr>
      <w:r w:rsidRPr="00B04D81">
        <w:rPr>
          <w:rFonts w:ascii="Arial" w:hAnsi="Arial" w:cs="Arial"/>
        </w:rPr>
        <w:t xml:space="preserve">Se espera que la inflación alcance su pico más alto en el tercer trimestre de 2022 y que comience a ceder a partir de ese periodo y llegue para el cierre del año a 7.7% anual. Lo anterior se explica, en el ámbito internacional, por una disminución en los precios de las materias primas que ya alcanzaron los niveles previos al conflicto bélico de Rusia y Ucrania, así como por menores costos de flete y transporte marítimo. Adicionalmente, se prevén menores precios de energéticos — con excepción del gas natural— por una menor actividad económica en China y Europa, así como por el uso de las reservas de petróleo por parte de EE.UU. Por la parte interna, se esperan menores precios de productos agropecuarios por una mayor precipitación en los estados del norte del país, el control de la gripe aviar, y las políticas que se llevan a cabo en el marco del PACIC. Como resultado de la revisión a la inflación, se prevé que la tasa de interés proyectada para el cierre del año será de 9.5%, mayor en 4.25 </w:t>
      </w:r>
      <w:proofErr w:type="spellStart"/>
      <w:r w:rsidRPr="00B04D81">
        <w:rPr>
          <w:rFonts w:ascii="Arial" w:hAnsi="Arial" w:cs="Arial"/>
        </w:rPr>
        <w:t>pp</w:t>
      </w:r>
      <w:proofErr w:type="spellEnd"/>
      <w:r w:rsidRPr="00B04D81">
        <w:rPr>
          <w:rFonts w:ascii="Arial" w:hAnsi="Arial" w:cs="Arial"/>
        </w:rPr>
        <w:t xml:space="preserve"> a la que se utilizó en el Paquete Económico 2022. Lo anterior ha llevado a que el Banco de México suba su tasa de interés de referencia a un nivel superior al anticipado, el cual sea consistente para mantener ancladas las expectativas de inflación de mediano plazo y una trayectoria que converja hacia el objetivo. Para el cierre del año, se estima un tipo de cambio de 20.6 pesos por dólar, el cual es consistente con los fundamentales macroeconómicos del país, y en particular con el comportamiento reciente de los flujos financieros y la posición monetaria de México y EE. UU. Hasta ahora el peso mexicano se compara favorablemente con otras monedas de países emergentes, de modo que para el resto del año se espera que esta fortaleza relativa continúa. Sin embargo, no se descartan episodios de volatilidad relacionados con los precios del petróleo, el conflicto bélico en Europa del Este, y otros conflictos geopolíticos.</w:t>
      </w:r>
    </w:p>
    <w:p w:rsidR="00DD43B7" w:rsidRDefault="00DD43B7" w:rsidP="00A7588B">
      <w:pPr>
        <w:spacing w:after="0"/>
        <w:ind w:left="569" w:right="710"/>
        <w:jc w:val="both"/>
        <w:rPr>
          <w:rFonts w:ascii="Arial" w:hAnsi="Arial" w:cs="Arial"/>
        </w:rPr>
      </w:pPr>
    </w:p>
    <w:p w:rsidR="00DD43B7" w:rsidRPr="00B04D81" w:rsidRDefault="00DD43B7" w:rsidP="00A7588B">
      <w:pPr>
        <w:spacing w:after="0"/>
        <w:ind w:left="569" w:right="710"/>
        <w:jc w:val="both"/>
        <w:rPr>
          <w:rFonts w:ascii="Arial" w:hAnsi="Arial" w:cs="Arial"/>
        </w:rPr>
      </w:pPr>
    </w:p>
    <w:p w:rsidR="00D12A4A" w:rsidRPr="00B04D81" w:rsidRDefault="00D12A4A" w:rsidP="00A7588B">
      <w:pPr>
        <w:spacing w:after="0"/>
        <w:ind w:left="569" w:right="710"/>
        <w:jc w:val="both"/>
        <w:rPr>
          <w:rFonts w:ascii="Arial" w:hAnsi="Arial" w:cs="Arial"/>
        </w:rPr>
      </w:pPr>
    </w:p>
    <w:p w:rsidR="00D12A4A" w:rsidRPr="00F55199" w:rsidRDefault="00204D58" w:rsidP="00204D58">
      <w:pPr>
        <w:pStyle w:val="Ttulo2"/>
        <w:jc w:val="center"/>
        <w:rPr>
          <w:sz w:val="22"/>
        </w:rPr>
      </w:pPr>
      <w:bookmarkStart w:id="7" w:name="_Toc123061289"/>
      <w:r w:rsidRPr="00F55199">
        <w:rPr>
          <w:sz w:val="22"/>
        </w:rPr>
        <w:t>1</w:t>
      </w:r>
      <w:r w:rsidR="008A31B1" w:rsidRPr="00F55199">
        <w:rPr>
          <w:sz w:val="22"/>
        </w:rPr>
        <w:t>.5</w:t>
      </w:r>
      <w:r w:rsidRPr="00F55199">
        <w:rPr>
          <w:sz w:val="22"/>
        </w:rPr>
        <w:t>.</w:t>
      </w:r>
      <w:r w:rsidR="00D12A4A" w:rsidRPr="00F55199">
        <w:rPr>
          <w:sz w:val="22"/>
        </w:rPr>
        <w:t xml:space="preserve"> MÉTODO PARA LA PROYECCIÓN DE LOS INGRESOS Y EGRESOS.</w:t>
      </w:r>
      <w:bookmarkEnd w:id="7"/>
    </w:p>
    <w:p w:rsidR="00D12A4A" w:rsidRPr="00F55199" w:rsidRDefault="00D12A4A" w:rsidP="00A7588B">
      <w:pPr>
        <w:spacing w:after="0"/>
        <w:ind w:left="569" w:right="710"/>
        <w:jc w:val="both"/>
        <w:rPr>
          <w:rFonts w:ascii="Arial" w:hAnsi="Arial" w:cs="Arial"/>
        </w:rPr>
      </w:pPr>
    </w:p>
    <w:p w:rsidR="00D12A4A" w:rsidRPr="00F55199" w:rsidRDefault="00D12A4A" w:rsidP="00A7588B">
      <w:pPr>
        <w:spacing w:after="0"/>
        <w:ind w:left="569" w:right="710"/>
        <w:jc w:val="both"/>
        <w:rPr>
          <w:rFonts w:ascii="Arial" w:hAnsi="Arial" w:cs="Arial"/>
        </w:rPr>
      </w:pPr>
      <w:r w:rsidRPr="00F55199">
        <w:rPr>
          <w:rFonts w:ascii="Arial" w:hAnsi="Arial" w:cs="Arial"/>
        </w:rPr>
        <w:t xml:space="preserve">En el Proyecto de Presupuesto del Poder Legislativo del Estado de Quintana Roo para el ejercicio fiscal 2023, se consideraron las variables estimadas en los Criterios Generales de Política Económica para el ejercicio fiscal 2023, emitidos por la </w:t>
      </w:r>
      <w:proofErr w:type="spellStart"/>
      <w:r w:rsidR="00B4305D" w:rsidRPr="00F55199">
        <w:rPr>
          <w:rFonts w:ascii="Arial" w:hAnsi="Arial" w:cs="Arial"/>
        </w:rPr>
        <w:t>secretaria</w:t>
      </w:r>
      <w:proofErr w:type="spellEnd"/>
      <w:r w:rsidRPr="00F55199">
        <w:rPr>
          <w:rFonts w:ascii="Arial" w:hAnsi="Arial" w:cs="Arial"/>
        </w:rPr>
        <w:t xml:space="preserve"> de Hacienda y </w:t>
      </w:r>
      <w:r w:rsidR="00B4305D" w:rsidRPr="00F55199">
        <w:rPr>
          <w:rFonts w:ascii="Arial" w:hAnsi="Arial" w:cs="Arial"/>
        </w:rPr>
        <w:t>C</w:t>
      </w:r>
      <w:r w:rsidRPr="00F55199">
        <w:rPr>
          <w:rFonts w:ascii="Arial" w:hAnsi="Arial" w:cs="Arial"/>
        </w:rPr>
        <w:t>rédito Público del Gobierno Federal, en donde se estima una inflación del 3.2%</w:t>
      </w:r>
      <w:r w:rsidR="00B4305D" w:rsidRPr="00F55199">
        <w:rPr>
          <w:rFonts w:ascii="Arial" w:hAnsi="Arial" w:cs="Arial"/>
        </w:rPr>
        <w:t xml:space="preserve">, por lo que </w:t>
      </w:r>
      <w:r w:rsidR="00A97776" w:rsidRPr="00F55199">
        <w:rPr>
          <w:rFonts w:ascii="Arial" w:hAnsi="Arial" w:cs="Arial"/>
        </w:rPr>
        <w:t xml:space="preserve">tomado </w:t>
      </w:r>
      <w:r w:rsidR="00B4305D" w:rsidRPr="00F55199">
        <w:rPr>
          <w:rFonts w:ascii="Arial" w:hAnsi="Arial" w:cs="Arial"/>
        </w:rPr>
        <w:t>en base a dicho porcentaje se le aplicó un incremento al capítulo 1000 , acoplándonos a la necesidad de hacer ajustes presupuestales en los demás capítulos de los ingresos y egresos del presente Proyecto.</w:t>
      </w:r>
    </w:p>
    <w:p w:rsidR="007E00FF" w:rsidRPr="00F55199" w:rsidRDefault="007E00FF" w:rsidP="00A7588B">
      <w:pPr>
        <w:spacing w:after="0"/>
        <w:ind w:left="569" w:right="710"/>
        <w:jc w:val="both"/>
        <w:rPr>
          <w:rFonts w:ascii="Arial" w:hAnsi="Arial" w:cs="Arial"/>
          <w:b/>
          <w:bCs/>
        </w:rPr>
      </w:pPr>
    </w:p>
    <w:p w:rsidR="00D12A4A" w:rsidRPr="00F55199" w:rsidRDefault="00204D58" w:rsidP="00204D58">
      <w:pPr>
        <w:pStyle w:val="Ttulo2"/>
        <w:jc w:val="center"/>
        <w:rPr>
          <w:sz w:val="22"/>
        </w:rPr>
      </w:pPr>
      <w:bookmarkStart w:id="8" w:name="_Toc123061290"/>
      <w:r w:rsidRPr="00F55199">
        <w:rPr>
          <w:sz w:val="22"/>
        </w:rPr>
        <w:t xml:space="preserve">1.6. </w:t>
      </w:r>
      <w:r w:rsidR="00B4305D" w:rsidRPr="00F55199">
        <w:rPr>
          <w:sz w:val="22"/>
        </w:rPr>
        <w:t>OBJETIVOS ANUALES, ESTRATEGIAS Y METAS</w:t>
      </w:r>
      <w:bookmarkEnd w:id="8"/>
    </w:p>
    <w:p w:rsidR="00D12A4A" w:rsidRPr="00F55199" w:rsidRDefault="00D12A4A" w:rsidP="00A7588B">
      <w:pPr>
        <w:spacing w:after="0"/>
        <w:ind w:left="569" w:right="710"/>
        <w:jc w:val="both"/>
        <w:rPr>
          <w:rFonts w:ascii="Arial" w:hAnsi="Arial" w:cs="Arial"/>
        </w:rPr>
      </w:pPr>
    </w:p>
    <w:p w:rsidR="000143CE" w:rsidRPr="00F55199" w:rsidRDefault="00B4305D" w:rsidP="00A7588B">
      <w:pPr>
        <w:spacing w:after="0"/>
        <w:ind w:left="569" w:right="710"/>
        <w:jc w:val="both"/>
        <w:rPr>
          <w:rFonts w:ascii="Arial" w:hAnsi="Arial" w:cs="Arial"/>
        </w:rPr>
      </w:pPr>
      <w:r w:rsidRPr="00F55199">
        <w:rPr>
          <w:rFonts w:ascii="Arial" w:hAnsi="Arial" w:cs="Arial"/>
        </w:rPr>
        <w:t>Se elaboró el Proyecto de Presupuesto de Egresos del Poder Legislativo del Estado de Quintana Roo para el ejercicio fiscal 2023, mediante un modelo de actuación de un Presupuesto Basado en Resultados (PBR) y Sistema de Evaluación</w:t>
      </w:r>
      <w:r w:rsidR="00E80F3E" w:rsidRPr="00F55199">
        <w:rPr>
          <w:rFonts w:ascii="Arial" w:hAnsi="Arial" w:cs="Arial"/>
        </w:rPr>
        <w:t xml:space="preserve"> al Desempeño (SED), en donde las metas son medidas por indicadores que serán monitoreados durante el ejercicio</w:t>
      </w:r>
      <w:r w:rsidR="000143CE" w:rsidRPr="00F55199">
        <w:rPr>
          <w:rFonts w:ascii="Arial" w:hAnsi="Arial" w:cs="Arial"/>
        </w:rPr>
        <w:t xml:space="preserve"> presupuestal 2023. </w:t>
      </w:r>
    </w:p>
    <w:p w:rsidR="00BD1918" w:rsidRPr="00F55199" w:rsidRDefault="00BD1918" w:rsidP="00A7588B">
      <w:pPr>
        <w:spacing w:after="0"/>
        <w:ind w:left="569" w:right="710"/>
        <w:jc w:val="both"/>
        <w:rPr>
          <w:rFonts w:ascii="Arial" w:hAnsi="Arial" w:cs="Arial"/>
        </w:rPr>
      </w:pPr>
    </w:p>
    <w:p w:rsidR="005D762C" w:rsidRPr="00F55199" w:rsidRDefault="00204D58" w:rsidP="00204D58">
      <w:pPr>
        <w:pStyle w:val="Ttulo3"/>
        <w:jc w:val="center"/>
      </w:pPr>
      <w:bookmarkStart w:id="9" w:name="_Toc123061291"/>
      <w:r w:rsidRPr="00F55199">
        <w:t xml:space="preserve">1.6.1. </w:t>
      </w:r>
      <w:r w:rsidR="007B2E7F" w:rsidRPr="00F55199">
        <w:t>MATRIZ DE INDICADORE</w:t>
      </w:r>
      <w:r w:rsidR="00DD43B7" w:rsidRPr="00F55199">
        <w:t>S</w:t>
      </w:r>
      <w:r w:rsidR="007B2E7F" w:rsidRPr="00F55199">
        <w:t xml:space="preserve"> PARA EL PRESUPUESTO BASADO EN RESULTADOS DEL EJERCICIO 2023</w:t>
      </w:r>
      <w:bookmarkEnd w:id="9"/>
    </w:p>
    <w:p w:rsidR="00DD43B7" w:rsidRPr="00DD43B7" w:rsidRDefault="00DD43B7" w:rsidP="00DD43B7"/>
    <w:tbl>
      <w:tblPr>
        <w:tblpPr w:leftFromText="141" w:rightFromText="141" w:vertAnchor="text" w:horzAnchor="margin" w:tblpXSpec="center" w:tblpY="8"/>
        <w:tblOverlap w:val="never"/>
        <w:tblW w:w="5000" w:type="pct"/>
        <w:tblCellMar>
          <w:left w:w="28" w:type="dxa"/>
          <w:right w:w="28" w:type="dxa"/>
        </w:tblCellMar>
        <w:tblLook w:val="04A0"/>
      </w:tblPr>
      <w:tblGrid>
        <w:gridCol w:w="1307"/>
        <w:gridCol w:w="2415"/>
        <w:gridCol w:w="2236"/>
        <w:gridCol w:w="2681"/>
        <w:gridCol w:w="1196"/>
      </w:tblGrid>
      <w:tr w:rsidR="000143CE" w:rsidRPr="000143CE" w:rsidTr="000143CE">
        <w:trPr>
          <w:trHeight w:val="849"/>
          <w:tblHeader/>
        </w:trPr>
        <w:tc>
          <w:tcPr>
            <w:tcW w:w="5000" w:type="pct"/>
            <w:gridSpan w:val="5"/>
            <w:tcBorders>
              <w:bottom w:val="single" w:sz="4" w:space="0" w:color="auto"/>
            </w:tcBorders>
            <w:shd w:val="clear" w:color="auto" w:fill="FFFFFF" w:themeFill="background1"/>
          </w:tcPr>
          <w:p w:rsidR="000143CE" w:rsidRPr="00F74A25" w:rsidRDefault="000143CE" w:rsidP="000143CE">
            <w:pPr>
              <w:spacing w:after="0" w:line="240" w:lineRule="auto"/>
              <w:jc w:val="center"/>
              <w:rPr>
                <w:rFonts w:ascii="Arial" w:eastAsia="Times New Roman" w:hAnsi="Arial" w:cs="Arial"/>
                <w:b/>
                <w:bCs/>
                <w:sz w:val="20"/>
                <w:szCs w:val="20"/>
              </w:rPr>
            </w:pPr>
            <w:r w:rsidRPr="00F74A25">
              <w:rPr>
                <w:rFonts w:ascii="Arial" w:eastAsia="Times New Roman" w:hAnsi="Arial" w:cs="Arial"/>
                <w:b/>
                <w:bCs/>
                <w:sz w:val="20"/>
                <w:szCs w:val="20"/>
              </w:rPr>
              <w:t>Poder Legislativo del Estado de Quintana Roo</w:t>
            </w:r>
          </w:p>
          <w:p w:rsidR="000143CE" w:rsidRPr="00F74A25" w:rsidRDefault="000143CE" w:rsidP="000143CE">
            <w:pPr>
              <w:spacing w:after="0" w:line="240" w:lineRule="auto"/>
              <w:jc w:val="center"/>
              <w:rPr>
                <w:rFonts w:ascii="Arial" w:eastAsia="Times New Roman" w:hAnsi="Arial" w:cs="Arial"/>
                <w:b/>
                <w:bCs/>
                <w:sz w:val="20"/>
                <w:szCs w:val="20"/>
              </w:rPr>
            </w:pPr>
            <w:r w:rsidRPr="00F74A25">
              <w:rPr>
                <w:rFonts w:ascii="Arial" w:eastAsia="Times New Roman" w:hAnsi="Arial" w:cs="Arial"/>
                <w:b/>
                <w:bCs/>
                <w:sz w:val="20"/>
                <w:szCs w:val="20"/>
              </w:rPr>
              <w:t>Secretaria General</w:t>
            </w:r>
          </w:p>
          <w:p w:rsidR="000143CE" w:rsidRPr="00F74A25" w:rsidRDefault="000143CE" w:rsidP="000143CE">
            <w:pPr>
              <w:spacing w:after="0" w:line="240" w:lineRule="auto"/>
              <w:jc w:val="center"/>
              <w:rPr>
                <w:rFonts w:ascii="Arial" w:eastAsia="Times New Roman" w:hAnsi="Arial" w:cs="Arial"/>
                <w:b/>
                <w:bCs/>
                <w:sz w:val="20"/>
                <w:szCs w:val="20"/>
              </w:rPr>
            </w:pPr>
            <w:r w:rsidRPr="00F74A25">
              <w:rPr>
                <w:rFonts w:ascii="Arial" w:eastAsia="Times New Roman" w:hAnsi="Arial" w:cs="Arial"/>
                <w:b/>
                <w:bCs/>
                <w:sz w:val="20"/>
                <w:szCs w:val="20"/>
              </w:rPr>
              <w:t>Subsecretaria de Servicios Administrativos</w:t>
            </w:r>
          </w:p>
          <w:p w:rsidR="000143CE" w:rsidRPr="000143CE" w:rsidRDefault="000143CE" w:rsidP="000143CE">
            <w:pPr>
              <w:spacing w:after="0" w:line="240" w:lineRule="auto"/>
              <w:jc w:val="center"/>
              <w:rPr>
                <w:rFonts w:ascii="Arial" w:eastAsia="Times New Roman" w:hAnsi="Arial" w:cs="Arial"/>
                <w:b/>
                <w:bCs/>
                <w:sz w:val="14"/>
                <w:szCs w:val="14"/>
              </w:rPr>
            </w:pPr>
            <w:r w:rsidRPr="00F74A25">
              <w:rPr>
                <w:rFonts w:ascii="Arial" w:eastAsia="Times New Roman" w:hAnsi="Arial" w:cs="Arial"/>
                <w:b/>
                <w:bCs/>
                <w:sz w:val="20"/>
                <w:szCs w:val="20"/>
              </w:rPr>
              <w:t xml:space="preserve">Matriz de </w:t>
            </w:r>
            <w:proofErr w:type="spellStart"/>
            <w:r w:rsidRPr="00F74A25">
              <w:rPr>
                <w:rFonts w:ascii="Arial" w:eastAsia="Times New Roman" w:hAnsi="Arial" w:cs="Arial"/>
                <w:b/>
                <w:bCs/>
                <w:sz w:val="20"/>
                <w:szCs w:val="20"/>
              </w:rPr>
              <w:t>Indicadore</w:t>
            </w:r>
            <w:proofErr w:type="spellEnd"/>
            <w:r w:rsidRPr="00F74A25">
              <w:rPr>
                <w:rFonts w:ascii="Arial" w:eastAsia="Times New Roman" w:hAnsi="Arial" w:cs="Arial"/>
                <w:b/>
                <w:bCs/>
                <w:sz w:val="20"/>
                <w:szCs w:val="20"/>
              </w:rPr>
              <w:t xml:space="preserve"> para el Presupuesto Basado en Resultados del Ejercicio 2023</w:t>
            </w:r>
          </w:p>
        </w:tc>
      </w:tr>
      <w:tr w:rsidR="000143CE" w:rsidRPr="000143CE" w:rsidTr="000143CE">
        <w:trPr>
          <w:trHeight w:val="272"/>
          <w:tblHeader/>
        </w:trPr>
        <w:tc>
          <w:tcPr>
            <w:tcW w:w="664" w:type="pct"/>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0143CE" w:rsidRPr="000143CE" w:rsidRDefault="000143CE" w:rsidP="000143CE">
            <w:pPr>
              <w:spacing w:after="0" w:line="240" w:lineRule="auto"/>
              <w:jc w:val="center"/>
              <w:rPr>
                <w:rFonts w:ascii="Arial" w:eastAsia="Times New Roman" w:hAnsi="Arial" w:cs="Arial"/>
                <w:b/>
                <w:bCs/>
                <w:sz w:val="14"/>
                <w:szCs w:val="14"/>
              </w:rPr>
            </w:pPr>
            <w:r w:rsidRPr="000143CE">
              <w:rPr>
                <w:rFonts w:ascii="Arial" w:eastAsia="Times New Roman" w:hAnsi="Arial" w:cs="Arial"/>
                <w:b/>
                <w:bCs/>
                <w:sz w:val="14"/>
                <w:szCs w:val="14"/>
              </w:rPr>
              <w:t>Nivel</w:t>
            </w:r>
          </w:p>
        </w:tc>
        <w:tc>
          <w:tcPr>
            <w:tcW w:w="1228" w:type="pct"/>
            <w:tcBorders>
              <w:top w:val="single" w:sz="4" w:space="0" w:color="auto"/>
              <w:left w:val="nil"/>
              <w:bottom w:val="single" w:sz="4" w:space="0" w:color="000000"/>
              <w:right w:val="single" w:sz="4" w:space="0" w:color="000000"/>
            </w:tcBorders>
            <w:shd w:val="clear" w:color="auto" w:fill="FFFFFF" w:themeFill="background1"/>
            <w:hideMark/>
          </w:tcPr>
          <w:p w:rsidR="000143CE" w:rsidRPr="000143CE" w:rsidRDefault="000143CE" w:rsidP="000143CE">
            <w:pPr>
              <w:spacing w:after="0" w:line="240" w:lineRule="auto"/>
              <w:jc w:val="center"/>
              <w:rPr>
                <w:rFonts w:ascii="Arial" w:eastAsia="Times New Roman" w:hAnsi="Arial" w:cs="Arial"/>
                <w:b/>
                <w:bCs/>
                <w:sz w:val="14"/>
                <w:szCs w:val="14"/>
              </w:rPr>
            </w:pPr>
            <w:r w:rsidRPr="000143CE">
              <w:rPr>
                <w:rFonts w:ascii="Arial" w:eastAsia="Times New Roman" w:hAnsi="Arial" w:cs="Arial"/>
                <w:b/>
                <w:bCs/>
                <w:sz w:val="14"/>
                <w:szCs w:val="14"/>
              </w:rPr>
              <w:t>Resumen Narrativo</w:t>
            </w:r>
          </w:p>
        </w:tc>
        <w:tc>
          <w:tcPr>
            <w:tcW w:w="1137" w:type="pct"/>
            <w:tcBorders>
              <w:top w:val="single" w:sz="4" w:space="0" w:color="auto"/>
              <w:left w:val="nil"/>
              <w:bottom w:val="single" w:sz="4" w:space="0" w:color="000000"/>
              <w:right w:val="single" w:sz="4" w:space="0" w:color="000000"/>
            </w:tcBorders>
            <w:shd w:val="clear" w:color="auto" w:fill="FFFFFF" w:themeFill="background1"/>
            <w:hideMark/>
          </w:tcPr>
          <w:p w:rsidR="000143CE" w:rsidRPr="000143CE" w:rsidRDefault="000143CE" w:rsidP="000143CE">
            <w:pPr>
              <w:spacing w:after="0" w:line="240" w:lineRule="auto"/>
              <w:jc w:val="center"/>
              <w:rPr>
                <w:rFonts w:ascii="Arial" w:eastAsia="Times New Roman" w:hAnsi="Arial" w:cs="Arial"/>
                <w:b/>
                <w:bCs/>
                <w:sz w:val="14"/>
                <w:szCs w:val="14"/>
              </w:rPr>
            </w:pPr>
            <w:r w:rsidRPr="000143CE">
              <w:rPr>
                <w:rFonts w:ascii="Arial" w:eastAsia="Times New Roman" w:hAnsi="Arial" w:cs="Arial"/>
                <w:b/>
                <w:bCs/>
                <w:sz w:val="14"/>
                <w:szCs w:val="14"/>
              </w:rPr>
              <w:t>Indicador</w:t>
            </w:r>
          </w:p>
        </w:tc>
        <w:tc>
          <w:tcPr>
            <w:tcW w:w="1363" w:type="pct"/>
            <w:tcBorders>
              <w:top w:val="single" w:sz="4" w:space="0" w:color="auto"/>
              <w:left w:val="nil"/>
              <w:bottom w:val="single" w:sz="4" w:space="0" w:color="000000"/>
              <w:right w:val="single" w:sz="4" w:space="0" w:color="000000"/>
            </w:tcBorders>
            <w:shd w:val="clear" w:color="auto" w:fill="FFFFFF" w:themeFill="background1"/>
            <w:hideMark/>
          </w:tcPr>
          <w:p w:rsidR="000143CE" w:rsidRPr="000143CE" w:rsidRDefault="000143CE" w:rsidP="000143CE">
            <w:pPr>
              <w:spacing w:after="0" w:line="240" w:lineRule="auto"/>
              <w:jc w:val="center"/>
              <w:rPr>
                <w:rFonts w:ascii="Arial" w:eastAsia="Times New Roman" w:hAnsi="Arial" w:cs="Arial"/>
                <w:b/>
                <w:bCs/>
                <w:sz w:val="14"/>
                <w:szCs w:val="14"/>
              </w:rPr>
            </w:pPr>
            <w:r w:rsidRPr="000143CE">
              <w:rPr>
                <w:rFonts w:ascii="Arial" w:eastAsia="Times New Roman" w:hAnsi="Arial" w:cs="Arial"/>
                <w:b/>
                <w:bCs/>
                <w:sz w:val="14"/>
                <w:szCs w:val="14"/>
              </w:rPr>
              <w:t>Fórmula</w:t>
            </w:r>
          </w:p>
        </w:tc>
        <w:tc>
          <w:tcPr>
            <w:tcW w:w="609" w:type="pct"/>
            <w:tcBorders>
              <w:top w:val="single" w:sz="4" w:space="0" w:color="auto"/>
              <w:left w:val="nil"/>
              <w:bottom w:val="single" w:sz="4" w:space="0" w:color="000000"/>
              <w:right w:val="single" w:sz="4" w:space="0" w:color="000000"/>
            </w:tcBorders>
            <w:shd w:val="clear" w:color="auto" w:fill="FFFFFF" w:themeFill="background1"/>
            <w:hideMark/>
          </w:tcPr>
          <w:p w:rsidR="000143CE" w:rsidRPr="000143CE" w:rsidRDefault="000143CE" w:rsidP="000143CE">
            <w:pPr>
              <w:spacing w:after="0" w:line="240" w:lineRule="auto"/>
              <w:jc w:val="center"/>
              <w:rPr>
                <w:rFonts w:ascii="Arial" w:eastAsia="Times New Roman" w:hAnsi="Arial" w:cs="Arial"/>
                <w:b/>
                <w:bCs/>
                <w:sz w:val="14"/>
                <w:szCs w:val="14"/>
              </w:rPr>
            </w:pPr>
            <w:r w:rsidRPr="000143CE">
              <w:rPr>
                <w:rFonts w:ascii="Arial" w:eastAsia="Times New Roman" w:hAnsi="Arial" w:cs="Arial"/>
                <w:b/>
                <w:bCs/>
                <w:sz w:val="14"/>
                <w:szCs w:val="14"/>
              </w:rPr>
              <w:t>Meta</w:t>
            </w:r>
          </w:p>
        </w:tc>
      </w:tr>
      <w:tr w:rsidR="000143CE" w:rsidRPr="000143CE" w:rsidTr="000143CE">
        <w:trPr>
          <w:trHeight w:val="486"/>
        </w:trPr>
        <w:tc>
          <w:tcPr>
            <w:tcW w:w="664" w:type="pct"/>
            <w:tcBorders>
              <w:top w:val="nil"/>
              <w:left w:val="single" w:sz="4" w:space="0" w:color="000000"/>
              <w:bottom w:val="single" w:sz="4" w:space="0" w:color="000000"/>
              <w:right w:val="single" w:sz="4" w:space="0" w:color="000000"/>
            </w:tcBorders>
            <w:shd w:val="clear" w:color="auto" w:fill="auto"/>
            <w:vAlign w:val="center"/>
            <w:hideMark/>
          </w:tcPr>
          <w:p w:rsidR="000143CE" w:rsidRPr="000143CE" w:rsidRDefault="000143CE" w:rsidP="000143CE">
            <w:pPr>
              <w:spacing w:after="0" w:line="240" w:lineRule="auto"/>
              <w:jc w:val="center"/>
              <w:rPr>
                <w:rFonts w:ascii="Arial" w:eastAsia="Times New Roman" w:hAnsi="Arial" w:cs="Arial"/>
                <w:b/>
                <w:bCs/>
                <w:sz w:val="14"/>
                <w:szCs w:val="14"/>
              </w:rPr>
            </w:pPr>
            <w:r w:rsidRPr="000143CE">
              <w:rPr>
                <w:rFonts w:ascii="Arial" w:eastAsia="Times New Roman" w:hAnsi="Arial" w:cs="Arial"/>
                <w:b/>
                <w:bCs/>
                <w:sz w:val="14"/>
                <w:szCs w:val="14"/>
              </w:rPr>
              <w:t>Fin</w:t>
            </w:r>
          </w:p>
        </w:tc>
        <w:tc>
          <w:tcPr>
            <w:tcW w:w="1228" w:type="pct"/>
            <w:tcBorders>
              <w:top w:val="single" w:sz="4" w:space="0" w:color="000000"/>
              <w:left w:val="nil"/>
              <w:bottom w:val="single" w:sz="4" w:space="0" w:color="000000"/>
              <w:right w:val="single" w:sz="4" w:space="0" w:color="000000"/>
            </w:tcBorders>
            <w:shd w:val="clear" w:color="auto" w:fill="auto"/>
            <w:vAlign w:val="center"/>
            <w:hideMark/>
          </w:tcPr>
          <w:p w:rsidR="000143CE" w:rsidRPr="000143CE" w:rsidRDefault="000143CE" w:rsidP="000143CE">
            <w:pPr>
              <w:spacing w:after="0" w:line="240" w:lineRule="auto"/>
              <w:jc w:val="both"/>
              <w:rPr>
                <w:rFonts w:ascii="Arial" w:eastAsia="Times New Roman" w:hAnsi="Arial" w:cs="Arial"/>
                <w:sz w:val="14"/>
                <w:szCs w:val="14"/>
              </w:rPr>
            </w:pPr>
            <w:r w:rsidRPr="000143CE">
              <w:rPr>
                <w:rFonts w:ascii="Arial" w:eastAsia="Times New Roman" w:hAnsi="Arial" w:cs="Arial"/>
                <w:sz w:val="14"/>
                <w:szCs w:val="14"/>
              </w:rPr>
              <w:t>F - Contribuir al fortalecimiento del Gobierno basado en resultados, que le permita brindar mejores bienes y servicios a la población, elevar la calidad del gasto público y promover una adecuada rendición de cuentas para impulsar el desarrollo nacional mediante una Legislatura que otorgue resultados.</w:t>
            </w:r>
          </w:p>
        </w:tc>
        <w:tc>
          <w:tcPr>
            <w:tcW w:w="1137" w:type="pct"/>
            <w:tcBorders>
              <w:top w:val="nil"/>
              <w:left w:val="nil"/>
              <w:bottom w:val="single" w:sz="4" w:space="0" w:color="000000"/>
              <w:right w:val="single" w:sz="4" w:space="0" w:color="000000"/>
            </w:tcBorders>
            <w:shd w:val="clear" w:color="auto" w:fill="auto"/>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Diagnóstico PBR- SED en Entidades Federativas</w:t>
            </w:r>
          </w:p>
        </w:tc>
        <w:tc>
          <w:tcPr>
            <w:tcW w:w="1363" w:type="pct"/>
            <w:tcBorders>
              <w:top w:val="nil"/>
              <w:left w:val="nil"/>
              <w:bottom w:val="single" w:sz="4" w:space="0" w:color="000000"/>
              <w:right w:val="single" w:sz="4" w:space="0" w:color="000000"/>
            </w:tcBorders>
            <w:shd w:val="clear" w:color="auto" w:fill="auto"/>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N.A.</w:t>
            </w:r>
          </w:p>
        </w:tc>
        <w:tc>
          <w:tcPr>
            <w:tcW w:w="609" w:type="pct"/>
            <w:tcBorders>
              <w:top w:val="nil"/>
              <w:left w:val="nil"/>
              <w:bottom w:val="single" w:sz="4" w:space="0" w:color="000000"/>
              <w:right w:val="single" w:sz="4" w:space="0" w:color="000000"/>
            </w:tcBorders>
            <w:shd w:val="clear" w:color="auto" w:fill="auto"/>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70% Posición 2020 Quintana Roo</w:t>
            </w:r>
          </w:p>
        </w:tc>
      </w:tr>
      <w:tr w:rsidR="000143CE" w:rsidRPr="000143CE" w:rsidTr="000143CE">
        <w:trPr>
          <w:trHeight w:val="798"/>
        </w:trPr>
        <w:tc>
          <w:tcPr>
            <w:tcW w:w="664" w:type="pct"/>
            <w:tcBorders>
              <w:top w:val="nil"/>
              <w:left w:val="single" w:sz="4" w:space="0" w:color="000000"/>
              <w:bottom w:val="single" w:sz="4" w:space="0" w:color="000000"/>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Propósito</w:t>
            </w:r>
          </w:p>
        </w:tc>
        <w:tc>
          <w:tcPr>
            <w:tcW w:w="1228"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0143CE" w:rsidRPr="000143CE" w:rsidRDefault="000143CE" w:rsidP="000143CE">
            <w:pPr>
              <w:spacing w:after="0" w:line="240" w:lineRule="auto"/>
              <w:jc w:val="both"/>
              <w:rPr>
                <w:rFonts w:ascii="Arial" w:eastAsia="Times New Roman" w:hAnsi="Arial" w:cs="Arial"/>
                <w:sz w:val="14"/>
                <w:szCs w:val="14"/>
              </w:rPr>
            </w:pPr>
            <w:r w:rsidRPr="000143CE">
              <w:rPr>
                <w:rFonts w:ascii="Arial" w:eastAsia="Times New Roman" w:hAnsi="Arial" w:cs="Arial"/>
                <w:sz w:val="14"/>
                <w:szCs w:val="14"/>
              </w:rPr>
              <w:t>P - Los Habitantes del Estado de Quintana Roo cuentan con una Legislatura que da Resultados.</w:t>
            </w:r>
          </w:p>
        </w:tc>
        <w:tc>
          <w:tcPr>
            <w:tcW w:w="1137" w:type="pct"/>
            <w:tcBorders>
              <w:top w:val="nil"/>
              <w:left w:val="nil"/>
              <w:bottom w:val="single" w:sz="4" w:space="0" w:color="000000"/>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9802IO1 - Porcentaje de documentos legislativos aprobados y atendidos</w:t>
            </w:r>
          </w:p>
        </w:tc>
        <w:tc>
          <w:tcPr>
            <w:tcW w:w="1363" w:type="pct"/>
            <w:tcBorders>
              <w:top w:val="nil"/>
              <w:left w:val="nil"/>
              <w:bottom w:val="single" w:sz="4" w:space="0" w:color="000000"/>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(Número de documentos aprobados y atendidos / Total de documentos legislativos presentados) x 100</w:t>
            </w:r>
          </w:p>
        </w:tc>
        <w:tc>
          <w:tcPr>
            <w:tcW w:w="609" w:type="pct"/>
            <w:tcBorders>
              <w:top w:val="nil"/>
              <w:left w:val="nil"/>
              <w:bottom w:val="single" w:sz="4" w:space="0" w:color="000000"/>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70%</w:t>
            </w:r>
          </w:p>
        </w:tc>
      </w:tr>
      <w:tr w:rsidR="000143CE" w:rsidRPr="000143CE" w:rsidTr="000143CE">
        <w:trPr>
          <w:trHeight w:val="1840"/>
        </w:trPr>
        <w:tc>
          <w:tcPr>
            <w:tcW w:w="664" w:type="pct"/>
            <w:tcBorders>
              <w:top w:val="nil"/>
              <w:left w:val="single" w:sz="4" w:space="0" w:color="000000"/>
              <w:bottom w:val="single" w:sz="4" w:space="0" w:color="auto"/>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Componente</w:t>
            </w:r>
          </w:p>
        </w:tc>
        <w:tc>
          <w:tcPr>
            <w:tcW w:w="1228" w:type="pct"/>
            <w:tcBorders>
              <w:top w:val="single" w:sz="4" w:space="0" w:color="000000"/>
              <w:left w:val="nil"/>
              <w:bottom w:val="single" w:sz="4" w:space="0" w:color="auto"/>
              <w:right w:val="single" w:sz="4" w:space="0" w:color="000000"/>
            </w:tcBorders>
            <w:shd w:val="clear" w:color="auto" w:fill="FFFFFF" w:themeFill="background1"/>
            <w:vAlign w:val="center"/>
            <w:hideMark/>
          </w:tcPr>
          <w:p w:rsidR="000143CE" w:rsidRPr="000143CE" w:rsidRDefault="000143CE" w:rsidP="000143CE">
            <w:pPr>
              <w:spacing w:after="0" w:line="240" w:lineRule="auto"/>
              <w:jc w:val="both"/>
              <w:rPr>
                <w:rFonts w:ascii="Arial" w:eastAsia="Times New Roman" w:hAnsi="Arial" w:cs="Arial"/>
                <w:sz w:val="14"/>
                <w:szCs w:val="14"/>
              </w:rPr>
            </w:pPr>
            <w:r w:rsidRPr="000143CE">
              <w:rPr>
                <w:rFonts w:ascii="Arial" w:eastAsia="Times New Roman" w:hAnsi="Arial" w:cs="Arial"/>
                <w:sz w:val="14"/>
                <w:szCs w:val="14"/>
              </w:rPr>
              <w:t>C01 - Documentos y solicitudes de carácter social y legislativos, atendidos a través de un Parlamento Abierto y Cercano a la Gente.</w:t>
            </w:r>
          </w:p>
        </w:tc>
        <w:tc>
          <w:tcPr>
            <w:tcW w:w="1137" w:type="pct"/>
            <w:tcBorders>
              <w:top w:val="nil"/>
              <w:left w:val="nil"/>
              <w:bottom w:val="single" w:sz="4" w:space="0" w:color="auto"/>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C01I1 - Tasa de Variación de documentos legislativos presentados por órgano de representación que contengan temas de la agenda legislativa e iniciaron su proceso legislativo</w:t>
            </w:r>
          </w:p>
        </w:tc>
        <w:tc>
          <w:tcPr>
            <w:tcW w:w="1363" w:type="pct"/>
            <w:tcBorders>
              <w:top w:val="nil"/>
              <w:left w:val="nil"/>
              <w:bottom w:val="single" w:sz="4" w:space="0" w:color="auto"/>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(Número de documentos Legislativos presentados en el periodo por órgano de representación que contengan temas de la Agenda Legislativa e iniciaron su proceso legislativo / Total de documentos Legislativos presentados por órgano de representación que contengan temas de la Agenda Legislativa e iniciaron su proceso legislativo en el año anterior) -1 X 100</w:t>
            </w:r>
          </w:p>
        </w:tc>
        <w:tc>
          <w:tcPr>
            <w:tcW w:w="609" w:type="pct"/>
            <w:tcBorders>
              <w:top w:val="nil"/>
              <w:left w:val="nil"/>
              <w:bottom w:val="single" w:sz="4" w:space="0" w:color="auto"/>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80%</w:t>
            </w:r>
          </w:p>
        </w:tc>
      </w:tr>
      <w:tr w:rsidR="000143CE" w:rsidRPr="000143CE" w:rsidTr="000143CE">
        <w:trPr>
          <w:trHeight w:val="1271"/>
        </w:trPr>
        <w:tc>
          <w:tcPr>
            <w:tcW w:w="664" w:type="pct"/>
            <w:tcBorders>
              <w:top w:val="nil"/>
              <w:left w:val="single" w:sz="4" w:space="0" w:color="000000"/>
              <w:bottom w:val="single" w:sz="4" w:space="0" w:color="000000"/>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Componente</w:t>
            </w:r>
          </w:p>
        </w:tc>
        <w:tc>
          <w:tcPr>
            <w:tcW w:w="1228"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0143CE" w:rsidRPr="000143CE" w:rsidRDefault="000143CE" w:rsidP="000143CE">
            <w:pPr>
              <w:spacing w:after="0" w:line="240" w:lineRule="auto"/>
              <w:jc w:val="both"/>
              <w:rPr>
                <w:rFonts w:ascii="Arial" w:eastAsia="Times New Roman" w:hAnsi="Arial" w:cs="Arial"/>
                <w:sz w:val="14"/>
                <w:szCs w:val="14"/>
              </w:rPr>
            </w:pPr>
            <w:r w:rsidRPr="000143CE">
              <w:rPr>
                <w:rFonts w:ascii="Arial" w:eastAsia="Times New Roman" w:hAnsi="Arial" w:cs="Arial"/>
                <w:sz w:val="14"/>
                <w:szCs w:val="14"/>
              </w:rPr>
              <w:t>C02 - Actividades de facilitación desarrolladas para el cumplimiento de metas de Fiscalización y Seguimiento.</w:t>
            </w:r>
          </w:p>
        </w:tc>
        <w:tc>
          <w:tcPr>
            <w:tcW w:w="1137" w:type="pct"/>
            <w:tcBorders>
              <w:top w:val="nil"/>
              <w:left w:val="nil"/>
              <w:bottom w:val="single" w:sz="4" w:space="0" w:color="000000"/>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C02I1 - Porcentaje de cumplimiento programático de metas sustantivas de Fiscalización y Seguimiento</w:t>
            </w:r>
          </w:p>
        </w:tc>
        <w:tc>
          <w:tcPr>
            <w:tcW w:w="1363" w:type="pct"/>
            <w:tcBorders>
              <w:top w:val="nil"/>
              <w:left w:val="nil"/>
              <w:bottom w:val="single" w:sz="4" w:space="0" w:color="000000"/>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(Número de indicadores de Componentes y Actividades de Fiscalización y Seguimiento que alcanzan metas satisfactorias / Total de indicadores de Componentes y Actividades de Fiscalización y Seguimiento) x 100</w:t>
            </w:r>
          </w:p>
        </w:tc>
        <w:tc>
          <w:tcPr>
            <w:tcW w:w="609" w:type="pct"/>
            <w:tcBorders>
              <w:top w:val="nil"/>
              <w:left w:val="nil"/>
              <w:bottom w:val="single" w:sz="4" w:space="0" w:color="000000"/>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100%</w:t>
            </w:r>
          </w:p>
        </w:tc>
      </w:tr>
      <w:tr w:rsidR="000143CE" w:rsidRPr="000143CE" w:rsidTr="000143CE">
        <w:trPr>
          <w:trHeight w:val="1262"/>
        </w:trPr>
        <w:tc>
          <w:tcPr>
            <w:tcW w:w="664" w:type="pct"/>
            <w:tcBorders>
              <w:top w:val="nil"/>
              <w:left w:val="single" w:sz="4" w:space="0" w:color="000000"/>
              <w:bottom w:val="single" w:sz="4" w:space="0" w:color="000000"/>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Componente</w:t>
            </w:r>
          </w:p>
        </w:tc>
        <w:tc>
          <w:tcPr>
            <w:tcW w:w="1228" w:type="pct"/>
            <w:tcBorders>
              <w:top w:val="single" w:sz="4" w:space="0" w:color="000000"/>
              <w:left w:val="nil"/>
              <w:bottom w:val="single" w:sz="4" w:space="0" w:color="000000"/>
              <w:right w:val="single" w:sz="4" w:space="0" w:color="000000"/>
            </w:tcBorders>
            <w:shd w:val="clear" w:color="auto" w:fill="FFFFFF" w:themeFill="background1"/>
            <w:vAlign w:val="center"/>
            <w:hideMark/>
          </w:tcPr>
          <w:p w:rsidR="000143CE" w:rsidRPr="000143CE" w:rsidRDefault="000143CE" w:rsidP="000143CE">
            <w:pPr>
              <w:spacing w:after="0" w:line="240" w:lineRule="auto"/>
              <w:jc w:val="both"/>
              <w:rPr>
                <w:rFonts w:ascii="Arial" w:eastAsia="Times New Roman" w:hAnsi="Arial" w:cs="Arial"/>
                <w:sz w:val="14"/>
                <w:szCs w:val="14"/>
              </w:rPr>
            </w:pPr>
            <w:r w:rsidRPr="000143CE">
              <w:rPr>
                <w:rFonts w:ascii="Arial" w:eastAsia="Times New Roman" w:hAnsi="Arial" w:cs="Arial"/>
                <w:sz w:val="14"/>
                <w:szCs w:val="14"/>
              </w:rPr>
              <w:t>C03 - Actividades de facilitación desarrolladas para el cumplimiento de metas de las áreas sustantivas.</w:t>
            </w:r>
          </w:p>
        </w:tc>
        <w:tc>
          <w:tcPr>
            <w:tcW w:w="1137" w:type="pct"/>
            <w:tcBorders>
              <w:top w:val="nil"/>
              <w:left w:val="nil"/>
              <w:bottom w:val="single" w:sz="4" w:space="0" w:color="000000"/>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C03I1 - Porcentaje de cumplimiento programático de metas sustantivas de la institución</w:t>
            </w:r>
          </w:p>
        </w:tc>
        <w:tc>
          <w:tcPr>
            <w:tcW w:w="1363" w:type="pct"/>
            <w:tcBorders>
              <w:top w:val="nil"/>
              <w:left w:val="nil"/>
              <w:bottom w:val="single" w:sz="4" w:space="0" w:color="000000"/>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(Número de indicadores de Componentes y Actividades del Programa Presupuestario que alcanzan metas satisfactorias / Total de indicadores de Componentes y Actividades del Programa Presupuestario) x 100</w:t>
            </w:r>
          </w:p>
        </w:tc>
        <w:tc>
          <w:tcPr>
            <w:tcW w:w="609" w:type="pct"/>
            <w:tcBorders>
              <w:top w:val="nil"/>
              <w:left w:val="nil"/>
              <w:bottom w:val="single" w:sz="4" w:space="0" w:color="000000"/>
              <w:right w:val="single" w:sz="4" w:space="0" w:color="000000"/>
            </w:tcBorders>
            <w:shd w:val="clear" w:color="auto" w:fill="FFFFFF" w:themeFill="background1"/>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100%</w:t>
            </w:r>
          </w:p>
        </w:tc>
      </w:tr>
      <w:tr w:rsidR="000143CE" w:rsidRPr="000143CE" w:rsidTr="000143CE">
        <w:trPr>
          <w:trHeight w:val="1265"/>
        </w:trPr>
        <w:tc>
          <w:tcPr>
            <w:tcW w:w="664" w:type="pct"/>
            <w:tcBorders>
              <w:top w:val="single" w:sz="4" w:space="0" w:color="auto"/>
              <w:left w:val="single" w:sz="4" w:space="0" w:color="auto"/>
              <w:bottom w:val="single" w:sz="4" w:space="0" w:color="auto"/>
              <w:right w:val="nil"/>
            </w:tcBorders>
            <w:shd w:val="clear" w:color="FFFFFF" w:fill="FFFFFF"/>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Componente</w:t>
            </w:r>
          </w:p>
        </w:tc>
        <w:tc>
          <w:tcPr>
            <w:tcW w:w="1228" w:type="pct"/>
            <w:tcBorders>
              <w:top w:val="single" w:sz="4" w:space="0" w:color="auto"/>
              <w:left w:val="single" w:sz="4" w:space="0" w:color="000000"/>
              <w:bottom w:val="single" w:sz="4" w:space="0" w:color="auto"/>
              <w:right w:val="single" w:sz="4" w:space="0" w:color="000000"/>
            </w:tcBorders>
            <w:shd w:val="clear" w:color="FFFFFF" w:fill="FFFFFF"/>
            <w:vAlign w:val="center"/>
            <w:hideMark/>
          </w:tcPr>
          <w:p w:rsidR="000143CE" w:rsidRPr="000143CE" w:rsidRDefault="000143CE" w:rsidP="000143CE">
            <w:pPr>
              <w:spacing w:after="0" w:line="240" w:lineRule="auto"/>
              <w:jc w:val="both"/>
              <w:rPr>
                <w:rFonts w:ascii="Arial" w:eastAsia="Times New Roman" w:hAnsi="Arial" w:cs="Arial"/>
                <w:sz w:val="14"/>
                <w:szCs w:val="14"/>
              </w:rPr>
            </w:pPr>
            <w:r w:rsidRPr="000143CE">
              <w:rPr>
                <w:rFonts w:ascii="Arial" w:eastAsia="Times New Roman" w:hAnsi="Arial" w:cs="Arial"/>
                <w:sz w:val="14"/>
                <w:szCs w:val="14"/>
              </w:rPr>
              <w:t>C04.- Acciones para promover la prevención, sanción y erradicación de la violencia contra las mujeres</w:t>
            </w:r>
          </w:p>
        </w:tc>
        <w:tc>
          <w:tcPr>
            <w:tcW w:w="1137" w:type="pct"/>
            <w:tcBorders>
              <w:top w:val="single" w:sz="4" w:space="0" w:color="auto"/>
              <w:left w:val="nil"/>
              <w:bottom w:val="single" w:sz="4" w:space="0" w:color="auto"/>
              <w:right w:val="single" w:sz="4" w:space="0" w:color="auto"/>
            </w:tcBorders>
            <w:shd w:val="clear" w:color="FFFFFF" w:fill="FFFFFF"/>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 xml:space="preserve">C04.- Porcentaje de documentos legislativos de temas de prevención, sanción y erradicación de la violencia atendidos y aprobados </w:t>
            </w:r>
          </w:p>
        </w:tc>
        <w:tc>
          <w:tcPr>
            <w:tcW w:w="1363" w:type="pct"/>
            <w:tcBorders>
              <w:top w:val="single" w:sz="4" w:space="0" w:color="auto"/>
              <w:left w:val="nil"/>
              <w:bottom w:val="single" w:sz="4" w:space="0" w:color="auto"/>
              <w:right w:val="single" w:sz="4" w:space="0" w:color="auto"/>
            </w:tcBorders>
            <w:shd w:val="clear" w:color="auto" w:fill="auto"/>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(Número documentos legislativos de temas de prevención, sanción y erradicación de la violencia atendidos y aprobados /Número documentos legislativos de temas de prevención, sanción y erradicación de la violencia presentados en comisiones) X 100</w:t>
            </w:r>
          </w:p>
        </w:tc>
        <w:tc>
          <w:tcPr>
            <w:tcW w:w="609" w:type="pct"/>
            <w:tcBorders>
              <w:top w:val="single" w:sz="4" w:space="0" w:color="auto"/>
              <w:left w:val="nil"/>
              <w:bottom w:val="single" w:sz="4" w:space="0" w:color="auto"/>
              <w:right w:val="single" w:sz="4" w:space="0" w:color="auto"/>
            </w:tcBorders>
            <w:shd w:val="clear" w:color="FFFFFF" w:fill="FFFFFF"/>
            <w:vAlign w:val="center"/>
            <w:hideMark/>
          </w:tcPr>
          <w:p w:rsidR="000143CE" w:rsidRPr="000143CE" w:rsidRDefault="000143CE" w:rsidP="000143CE">
            <w:pPr>
              <w:spacing w:after="0" w:line="240" w:lineRule="auto"/>
              <w:jc w:val="center"/>
              <w:rPr>
                <w:rFonts w:ascii="Arial" w:eastAsia="Times New Roman" w:hAnsi="Arial" w:cs="Arial"/>
                <w:sz w:val="14"/>
                <w:szCs w:val="14"/>
              </w:rPr>
            </w:pPr>
            <w:r w:rsidRPr="000143CE">
              <w:rPr>
                <w:rFonts w:ascii="Arial" w:eastAsia="Times New Roman" w:hAnsi="Arial" w:cs="Arial"/>
                <w:sz w:val="14"/>
                <w:szCs w:val="14"/>
              </w:rPr>
              <w:t>70%</w:t>
            </w:r>
          </w:p>
        </w:tc>
      </w:tr>
    </w:tbl>
    <w:p w:rsidR="00B4305D" w:rsidRPr="00B04D81" w:rsidRDefault="00B4305D" w:rsidP="00A7588B">
      <w:pPr>
        <w:spacing w:after="0"/>
        <w:ind w:left="569" w:right="710"/>
        <w:jc w:val="both"/>
        <w:rPr>
          <w:rFonts w:ascii="Arial" w:hAnsi="Arial" w:cs="Arial"/>
        </w:rPr>
      </w:pPr>
    </w:p>
    <w:p w:rsidR="00E80F3E" w:rsidRPr="00B04D81" w:rsidRDefault="00E80F3E" w:rsidP="00A7588B">
      <w:pPr>
        <w:spacing w:after="0"/>
        <w:ind w:left="569" w:right="710"/>
        <w:jc w:val="both"/>
        <w:rPr>
          <w:rFonts w:ascii="Arial" w:hAnsi="Arial" w:cs="Arial"/>
        </w:rPr>
      </w:pPr>
    </w:p>
    <w:p w:rsidR="00E80F3E" w:rsidRPr="00B04D81" w:rsidRDefault="00E80F3E" w:rsidP="00A7588B">
      <w:pPr>
        <w:spacing w:after="0"/>
        <w:ind w:left="569" w:right="710"/>
        <w:jc w:val="both"/>
        <w:rPr>
          <w:rFonts w:ascii="Arial" w:hAnsi="Arial" w:cs="Arial"/>
        </w:rPr>
      </w:pPr>
      <w:r w:rsidRPr="00B04D81">
        <w:rPr>
          <w:rFonts w:ascii="Arial" w:hAnsi="Arial" w:cs="Arial"/>
        </w:rPr>
        <w:t>A efecto de lograr los objetivos, estrategias y metas, y promover la eficiencia de la administración de los recursos, la distribución del Presupuesto se realizó conforme a los Componentes determinados en la Matriz de Indicadores para Resultados (MIR) 2023 y a los Proyectos de los Órganos de Dirección, de los Órganos de Representación y de los Órganos Técnicos Administrativos.</w:t>
      </w:r>
    </w:p>
    <w:p w:rsidR="00E80F3E" w:rsidRPr="00B04D81" w:rsidRDefault="00E80F3E" w:rsidP="00A7588B">
      <w:pPr>
        <w:spacing w:after="0"/>
        <w:ind w:left="569" w:right="710"/>
        <w:jc w:val="both"/>
        <w:rPr>
          <w:rFonts w:ascii="Arial" w:hAnsi="Arial" w:cs="Arial"/>
        </w:rPr>
      </w:pPr>
    </w:p>
    <w:p w:rsidR="00BD1918" w:rsidRDefault="00E80F3E" w:rsidP="00A7588B">
      <w:pPr>
        <w:spacing w:after="0"/>
        <w:ind w:left="569" w:right="710"/>
        <w:jc w:val="both"/>
        <w:rPr>
          <w:rFonts w:ascii="Arial" w:hAnsi="Arial" w:cs="Arial"/>
        </w:rPr>
      </w:pPr>
      <w:r w:rsidRPr="00B04D81">
        <w:rPr>
          <w:rFonts w:ascii="Arial" w:hAnsi="Arial" w:cs="Arial"/>
        </w:rPr>
        <w:t>Cabe señalar que para el ejercicio fiscal que nos ocupa, se realizaron algunos cambios en la redacción de los resúmenes narrativos de la MIR, con la finalidad de que nuestros objetivos y metas sean más acordes a la realidad, verificables, medibles y que cumplan con los Proyectos de este Poder, todo esto previa revisión y autorización de la Secretaría de Finanzas y Planeación.</w:t>
      </w:r>
    </w:p>
    <w:p w:rsidR="00BD1918" w:rsidRDefault="00BD1918">
      <w:pPr>
        <w:rPr>
          <w:rFonts w:ascii="Arial" w:hAnsi="Arial" w:cs="Arial"/>
        </w:rPr>
      </w:pPr>
    </w:p>
    <w:p w:rsidR="00B4305D" w:rsidRPr="00F55199" w:rsidRDefault="007B2E7F" w:rsidP="00683B3D">
      <w:pPr>
        <w:pStyle w:val="Ttulo3"/>
      </w:pPr>
      <w:bookmarkStart w:id="10" w:name="_Toc123061292"/>
      <w:r w:rsidRPr="00F55199">
        <w:t>1.6.2. OBJETIVOS</w:t>
      </w:r>
      <w:bookmarkEnd w:id="10"/>
    </w:p>
    <w:p w:rsidR="005D762C" w:rsidRPr="005D762C" w:rsidRDefault="005D762C" w:rsidP="005D762C">
      <w:pPr>
        <w:pStyle w:val="Prrafodelista"/>
        <w:tabs>
          <w:tab w:val="left" w:pos="569"/>
        </w:tabs>
        <w:spacing w:after="0"/>
        <w:ind w:left="569" w:right="710"/>
        <w:jc w:val="both"/>
        <w:rPr>
          <w:rFonts w:ascii="Arial" w:hAnsi="Arial" w:cs="Arial"/>
        </w:rPr>
      </w:pPr>
    </w:p>
    <w:p w:rsidR="004B4F97" w:rsidRPr="00B04D81" w:rsidRDefault="004B4F97" w:rsidP="00A7588B">
      <w:pPr>
        <w:spacing w:after="0"/>
        <w:ind w:left="569" w:right="710"/>
        <w:jc w:val="both"/>
        <w:rPr>
          <w:rFonts w:ascii="Arial" w:hAnsi="Arial" w:cs="Arial"/>
        </w:rPr>
      </w:pPr>
      <w:r w:rsidRPr="00B04D81">
        <w:rPr>
          <w:rFonts w:ascii="Arial" w:hAnsi="Arial" w:cs="Arial"/>
        </w:rPr>
        <w:t xml:space="preserve">En este contexto, el Proyecto de Presupuesto del Poder Legislativo del Estado de Quintana Roo para el ejercicio fiscal 2023, </w:t>
      </w:r>
      <w:r w:rsidR="0048209F" w:rsidRPr="00B04D81">
        <w:rPr>
          <w:rFonts w:ascii="Arial" w:hAnsi="Arial" w:cs="Arial"/>
        </w:rPr>
        <w:t>está</w:t>
      </w:r>
      <w:r w:rsidRPr="00B04D81">
        <w:rPr>
          <w:rFonts w:ascii="Arial" w:hAnsi="Arial" w:cs="Arial"/>
        </w:rPr>
        <w:t xml:space="preserve"> enfocado a los siguientes Objetivos Institucionales:</w:t>
      </w:r>
    </w:p>
    <w:p w:rsidR="0003756D" w:rsidRPr="00B04D81" w:rsidRDefault="0003756D" w:rsidP="00A7588B">
      <w:pPr>
        <w:spacing w:after="0"/>
        <w:ind w:left="569" w:right="710"/>
        <w:jc w:val="both"/>
        <w:rPr>
          <w:rFonts w:ascii="Arial" w:hAnsi="Arial" w:cs="Arial"/>
        </w:rPr>
      </w:pPr>
    </w:p>
    <w:p w:rsidR="004B4F97" w:rsidRPr="00B04D81" w:rsidRDefault="004B4F97" w:rsidP="00E06A80">
      <w:pPr>
        <w:pStyle w:val="Prrafodelista"/>
        <w:numPr>
          <w:ilvl w:val="0"/>
          <w:numId w:val="1"/>
        </w:numPr>
        <w:spacing w:after="0"/>
        <w:ind w:right="710"/>
        <w:jc w:val="both"/>
        <w:rPr>
          <w:rFonts w:ascii="Arial" w:hAnsi="Arial" w:cs="Arial"/>
        </w:rPr>
      </w:pPr>
      <w:r w:rsidRPr="00B04D81">
        <w:rPr>
          <w:rFonts w:ascii="Arial" w:hAnsi="Arial" w:cs="Arial"/>
        </w:rPr>
        <w:t>Mejorar la operación administrativa</w:t>
      </w:r>
      <w:r w:rsidR="00932FEB" w:rsidRPr="00B04D81">
        <w:rPr>
          <w:rFonts w:ascii="Arial" w:hAnsi="Arial" w:cs="Arial"/>
        </w:rPr>
        <w:t xml:space="preserve"> y tecnológica.</w:t>
      </w:r>
    </w:p>
    <w:p w:rsidR="00932FEB" w:rsidRPr="00B04D81" w:rsidRDefault="00932FEB" w:rsidP="00E06A80">
      <w:pPr>
        <w:pStyle w:val="Prrafodelista"/>
        <w:numPr>
          <w:ilvl w:val="0"/>
          <w:numId w:val="1"/>
        </w:numPr>
        <w:spacing w:after="0"/>
        <w:ind w:right="710"/>
        <w:jc w:val="both"/>
        <w:rPr>
          <w:rFonts w:ascii="Arial" w:hAnsi="Arial" w:cs="Arial"/>
        </w:rPr>
      </w:pPr>
      <w:r w:rsidRPr="00B04D81">
        <w:rPr>
          <w:rFonts w:ascii="Arial" w:hAnsi="Arial" w:cs="Arial"/>
        </w:rPr>
        <w:t>Mejorar las condiciones profesionales y laborales del personal.</w:t>
      </w:r>
    </w:p>
    <w:p w:rsidR="00932FEB" w:rsidRPr="00B04D81" w:rsidRDefault="00932FEB" w:rsidP="00E06A80">
      <w:pPr>
        <w:pStyle w:val="Prrafodelista"/>
        <w:numPr>
          <w:ilvl w:val="0"/>
          <w:numId w:val="1"/>
        </w:numPr>
        <w:spacing w:after="0"/>
        <w:ind w:right="710"/>
        <w:jc w:val="both"/>
        <w:rPr>
          <w:rFonts w:ascii="Arial" w:hAnsi="Arial" w:cs="Arial"/>
        </w:rPr>
      </w:pPr>
      <w:r w:rsidRPr="00B04D81">
        <w:rPr>
          <w:rFonts w:ascii="Arial" w:hAnsi="Arial" w:cs="Arial"/>
        </w:rPr>
        <w:t>Mejorar la imagen del Poder Legislativo ante la Sociedad; y</w:t>
      </w:r>
    </w:p>
    <w:p w:rsidR="00932FEB" w:rsidRPr="00B04D81" w:rsidRDefault="00932FEB" w:rsidP="00E06A80">
      <w:pPr>
        <w:pStyle w:val="Prrafodelista"/>
        <w:numPr>
          <w:ilvl w:val="0"/>
          <w:numId w:val="1"/>
        </w:numPr>
        <w:spacing w:after="0"/>
        <w:ind w:right="710"/>
        <w:jc w:val="both"/>
        <w:rPr>
          <w:rFonts w:ascii="Arial" w:hAnsi="Arial" w:cs="Arial"/>
        </w:rPr>
      </w:pPr>
      <w:r w:rsidRPr="00B04D81">
        <w:rPr>
          <w:rFonts w:ascii="Arial" w:hAnsi="Arial" w:cs="Arial"/>
        </w:rPr>
        <w:t>Asegurar la actualización del Marco Normativo del Estado.</w:t>
      </w:r>
    </w:p>
    <w:p w:rsidR="00343532" w:rsidRPr="00B04D81" w:rsidRDefault="00343532" w:rsidP="00A7588B">
      <w:pPr>
        <w:spacing w:after="0"/>
        <w:ind w:left="569" w:right="710"/>
        <w:jc w:val="both"/>
        <w:rPr>
          <w:rFonts w:ascii="Arial" w:hAnsi="Arial" w:cs="Arial"/>
        </w:rPr>
      </w:pPr>
    </w:p>
    <w:p w:rsidR="005D762C" w:rsidRPr="00F55199" w:rsidRDefault="007B2E7F" w:rsidP="00683B3D">
      <w:pPr>
        <w:pStyle w:val="Ttulo3"/>
      </w:pPr>
      <w:bookmarkStart w:id="11" w:name="_Toc123061293"/>
      <w:r w:rsidRPr="00F55199">
        <w:t>1.6.3. ESTRATEGIAS Y METAS</w:t>
      </w:r>
      <w:bookmarkEnd w:id="11"/>
      <w:r w:rsidRPr="00F55199">
        <w:t xml:space="preserve"> </w:t>
      </w:r>
    </w:p>
    <w:p w:rsidR="005D762C" w:rsidRPr="00F55199" w:rsidRDefault="005D762C" w:rsidP="005D762C">
      <w:pPr>
        <w:pStyle w:val="Prrafodelista"/>
        <w:spacing w:after="0"/>
        <w:ind w:left="1145" w:right="710"/>
        <w:rPr>
          <w:rFonts w:ascii="Arial" w:hAnsi="Arial" w:cs="Arial"/>
          <w:b/>
          <w:bCs/>
        </w:rPr>
      </w:pPr>
    </w:p>
    <w:p w:rsidR="004B4F97" w:rsidRPr="00F55199" w:rsidRDefault="00EE5FD1" w:rsidP="00705F36">
      <w:pPr>
        <w:spacing w:after="0"/>
        <w:ind w:left="569" w:right="710"/>
        <w:jc w:val="center"/>
        <w:rPr>
          <w:rFonts w:ascii="Arial" w:hAnsi="Arial" w:cs="Arial"/>
          <w:b/>
          <w:bCs/>
        </w:rPr>
      </w:pPr>
      <w:r w:rsidRPr="00F55199">
        <w:rPr>
          <w:rFonts w:ascii="Arial" w:hAnsi="Arial" w:cs="Arial"/>
          <w:b/>
          <w:bCs/>
        </w:rPr>
        <w:t xml:space="preserve"> </w:t>
      </w:r>
      <w:r w:rsidR="00343532" w:rsidRPr="00F55199">
        <w:rPr>
          <w:rFonts w:ascii="Arial" w:hAnsi="Arial" w:cs="Arial"/>
          <w:b/>
          <w:bCs/>
        </w:rPr>
        <w:t>EJE RECTOR 1: MODERNIZACIÓN INSTITUCIONAL</w:t>
      </w:r>
      <w:r w:rsidR="00934724" w:rsidRPr="00F55199">
        <w:rPr>
          <w:rFonts w:ascii="Arial" w:hAnsi="Arial" w:cs="Arial"/>
          <w:b/>
          <w:bCs/>
        </w:rPr>
        <w:t>.</w:t>
      </w:r>
    </w:p>
    <w:p w:rsidR="004B4F97" w:rsidRPr="00B04D81" w:rsidRDefault="004B4F97" w:rsidP="00705F36">
      <w:pPr>
        <w:spacing w:after="0"/>
        <w:ind w:left="569" w:right="710"/>
        <w:jc w:val="center"/>
        <w:rPr>
          <w:rFonts w:ascii="Arial" w:hAnsi="Arial" w:cs="Arial"/>
        </w:rPr>
      </w:pPr>
    </w:p>
    <w:tbl>
      <w:tblPr>
        <w:tblStyle w:val="Tablaconcuadrcula"/>
        <w:tblW w:w="5000" w:type="pct"/>
        <w:jc w:val="center"/>
        <w:tblLook w:val="04A0"/>
      </w:tblPr>
      <w:tblGrid>
        <w:gridCol w:w="2516"/>
        <w:gridCol w:w="2255"/>
        <w:gridCol w:w="2837"/>
        <w:gridCol w:w="2387"/>
      </w:tblGrid>
      <w:tr w:rsidR="00A9399C" w:rsidRPr="00B04D81" w:rsidTr="00595903">
        <w:trPr>
          <w:jc w:val="center"/>
        </w:trPr>
        <w:tc>
          <w:tcPr>
            <w:tcW w:w="1259" w:type="pct"/>
            <w:shd w:val="clear" w:color="auto" w:fill="FFFFFF" w:themeFill="background1"/>
            <w:vAlign w:val="center"/>
          </w:tcPr>
          <w:p w:rsidR="00A9399C" w:rsidRPr="004D2456" w:rsidRDefault="00A9399C" w:rsidP="0016212B">
            <w:pPr>
              <w:spacing w:before="0"/>
              <w:jc w:val="center"/>
              <w:rPr>
                <w:rFonts w:ascii="Arial" w:eastAsia="Arial" w:hAnsi="Arial" w:cs="Arial"/>
                <w:b/>
                <w:bCs/>
                <w:sz w:val="18"/>
                <w:szCs w:val="18"/>
              </w:rPr>
            </w:pPr>
            <w:r w:rsidRPr="004D2456">
              <w:rPr>
                <w:rFonts w:ascii="Arial" w:eastAsia="Arial" w:hAnsi="Arial" w:cs="Arial"/>
                <w:b/>
                <w:bCs/>
                <w:sz w:val="18"/>
                <w:szCs w:val="18"/>
              </w:rPr>
              <w:t>LÍNEA DE ACCIÓN</w:t>
            </w:r>
          </w:p>
        </w:tc>
        <w:tc>
          <w:tcPr>
            <w:tcW w:w="1128" w:type="pct"/>
            <w:shd w:val="clear" w:color="auto" w:fill="FFFFFF" w:themeFill="background1"/>
            <w:vAlign w:val="center"/>
          </w:tcPr>
          <w:p w:rsidR="00A9399C" w:rsidRPr="004D2456" w:rsidRDefault="00A9399C" w:rsidP="0016212B">
            <w:pPr>
              <w:spacing w:before="0"/>
              <w:jc w:val="center"/>
              <w:rPr>
                <w:rFonts w:ascii="Arial" w:eastAsia="Arial" w:hAnsi="Arial" w:cs="Arial"/>
                <w:b/>
                <w:bCs/>
                <w:sz w:val="18"/>
                <w:szCs w:val="18"/>
              </w:rPr>
            </w:pPr>
            <w:r w:rsidRPr="004D2456">
              <w:rPr>
                <w:rFonts w:ascii="Arial" w:eastAsia="Arial" w:hAnsi="Arial" w:cs="Arial"/>
                <w:b/>
                <w:bCs/>
                <w:sz w:val="18"/>
                <w:szCs w:val="18"/>
              </w:rPr>
              <w:t>OBJETIVO INSTITUCIONAL</w:t>
            </w:r>
          </w:p>
        </w:tc>
        <w:tc>
          <w:tcPr>
            <w:tcW w:w="1419" w:type="pct"/>
            <w:shd w:val="clear" w:color="auto" w:fill="FFFFFF" w:themeFill="background1"/>
            <w:vAlign w:val="center"/>
          </w:tcPr>
          <w:p w:rsidR="00A9399C" w:rsidRPr="004D2456" w:rsidRDefault="00A9399C" w:rsidP="0016212B">
            <w:pPr>
              <w:spacing w:before="0"/>
              <w:jc w:val="center"/>
              <w:rPr>
                <w:rFonts w:ascii="Arial" w:eastAsia="Arial" w:hAnsi="Arial" w:cs="Arial"/>
                <w:b/>
                <w:bCs/>
                <w:sz w:val="18"/>
                <w:szCs w:val="18"/>
              </w:rPr>
            </w:pPr>
            <w:r w:rsidRPr="004D2456">
              <w:rPr>
                <w:rFonts w:ascii="Arial" w:eastAsia="Arial" w:hAnsi="Arial" w:cs="Arial"/>
                <w:b/>
                <w:bCs/>
                <w:sz w:val="18"/>
                <w:szCs w:val="18"/>
              </w:rPr>
              <w:t>PRÓPOSITO</w:t>
            </w:r>
          </w:p>
        </w:tc>
        <w:tc>
          <w:tcPr>
            <w:tcW w:w="1195" w:type="pct"/>
            <w:shd w:val="clear" w:color="auto" w:fill="FFFFFF" w:themeFill="background1"/>
            <w:vAlign w:val="center"/>
          </w:tcPr>
          <w:p w:rsidR="00A9399C" w:rsidRPr="004D2456" w:rsidRDefault="00A9399C" w:rsidP="0016212B">
            <w:pPr>
              <w:spacing w:before="0"/>
              <w:jc w:val="center"/>
              <w:rPr>
                <w:rFonts w:ascii="Arial" w:eastAsia="Arial" w:hAnsi="Arial" w:cs="Arial"/>
                <w:b/>
                <w:bCs/>
                <w:sz w:val="18"/>
                <w:szCs w:val="18"/>
              </w:rPr>
            </w:pPr>
            <w:r w:rsidRPr="004D2456">
              <w:rPr>
                <w:rFonts w:ascii="Arial" w:eastAsia="Arial" w:hAnsi="Arial" w:cs="Arial"/>
                <w:b/>
                <w:bCs/>
                <w:sz w:val="18"/>
                <w:szCs w:val="18"/>
              </w:rPr>
              <w:t>META</w:t>
            </w:r>
          </w:p>
        </w:tc>
      </w:tr>
      <w:tr w:rsidR="00A9399C" w:rsidRPr="00B04D81" w:rsidTr="00595903">
        <w:trPr>
          <w:trHeight w:val="722"/>
          <w:jc w:val="center"/>
        </w:trPr>
        <w:tc>
          <w:tcPr>
            <w:tcW w:w="1259" w:type="pct"/>
          </w:tcPr>
          <w:p w:rsidR="00A9399C" w:rsidRPr="004D2456" w:rsidRDefault="00A9399C" w:rsidP="0016212B">
            <w:pPr>
              <w:spacing w:before="0"/>
              <w:ind w:left="245" w:hanging="360"/>
              <w:jc w:val="both"/>
              <w:rPr>
                <w:rFonts w:ascii="Arial" w:eastAsia="Arial" w:hAnsi="Arial" w:cs="Arial"/>
                <w:sz w:val="16"/>
                <w:szCs w:val="16"/>
              </w:rPr>
            </w:pPr>
            <w:r w:rsidRPr="004D2456">
              <w:rPr>
                <w:rFonts w:ascii="Arial" w:eastAsia="Arial" w:hAnsi="Arial" w:cs="Arial"/>
                <w:sz w:val="16"/>
                <w:szCs w:val="16"/>
              </w:rPr>
              <w:t>1.1. Mejorar los procesos y procedimientos de la Institución.</w:t>
            </w:r>
          </w:p>
        </w:tc>
        <w:tc>
          <w:tcPr>
            <w:tcW w:w="1128" w:type="pct"/>
            <w:vMerge w:val="restart"/>
          </w:tcPr>
          <w:p w:rsidR="00A9399C" w:rsidRPr="004D2456" w:rsidRDefault="00A9399C" w:rsidP="0016212B">
            <w:pPr>
              <w:spacing w:before="0"/>
              <w:jc w:val="center"/>
              <w:rPr>
                <w:rFonts w:ascii="Arial" w:eastAsia="Arial" w:hAnsi="Arial" w:cs="Arial"/>
                <w:b/>
                <w:sz w:val="16"/>
                <w:szCs w:val="16"/>
              </w:rPr>
            </w:pPr>
          </w:p>
          <w:p w:rsidR="00A9399C" w:rsidRPr="004D2456" w:rsidRDefault="00A9399C" w:rsidP="0016212B">
            <w:pPr>
              <w:spacing w:before="0"/>
              <w:jc w:val="center"/>
              <w:rPr>
                <w:rFonts w:ascii="Arial" w:eastAsia="Arial" w:hAnsi="Arial" w:cs="Arial"/>
                <w:b/>
                <w:sz w:val="16"/>
                <w:szCs w:val="16"/>
              </w:rPr>
            </w:pPr>
          </w:p>
          <w:p w:rsidR="00A9399C" w:rsidRPr="004D2456" w:rsidRDefault="00A9399C" w:rsidP="0016212B">
            <w:pPr>
              <w:spacing w:before="0"/>
              <w:jc w:val="center"/>
              <w:rPr>
                <w:rFonts w:ascii="Arial" w:eastAsia="Arial" w:hAnsi="Arial" w:cs="Arial"/>
                <w:b/>
                <w:sz w:val="16"/>
                <w:szCs w:val="16"/>
              </w:rPr>
            </w:pPr>
          </w:p>
          <w:p w:rsidR="00A9399C" w:rsidRPr="004D2456" w:rsidRDefault="00A9399C" w:rsidP="0016212B">
            <w:pPr>
              <w:spacing w:before="0"/>
              <w:jc w:val="center"/>
              <w:rPr>
                <w:rFonts w:ascii="Arial" w:eastAsia="Arial" w:hAnsi="Arial" w:cs="Arial"/>
                <w:b/>
                <w:sz w:val="16"/>
                <w:szCs w:val="16"/>
              </w:rPr>
            </w:pPr>
          </w:p>
          <w:p w:rsidR="00A9399C" w:rsidRPr="004D2456" w:rsidRDefault="00A9399C" w:rsidP="0016212B">
            <w:pPr>
              <w:spacing w:before="0"/>
              <w:jc w:val="center"/>
              <w:rPr>
                <w:rFonts w:ascii="Arial" w:eastAsia="Arial" w:hAnsi="Arial" w:cs="Arial"/>
                <w:b/>
                <w:i/>
                <w:sz w:val="16"/>
                <w:szCs w:val="16"/>
              </w:rPr>
            </w:pPr>
            <w:r w:rsidRPr="004D2456">
              <w:rPr>
                <w:rFonts w:ascii="Arial" w:eastAsia="Arial" w:hAnsi="Arial" w:cs="Arial"/>
                <w:b/>
                <w:sz w:val="16"/>
                <w:szCs w:val="16"/>
              </w:rPr>
              <w:t>Mejorar la operación administrativa y tecnológica Institucional</w:t>
            </w:r>
            <w:r w:rsidRPr="004D2456">
              <w:rPr>
                <w:rFonts w:ascii="Arial" w:eastAsia="Arial" w:hAnsi="Arial" w:cs="Arial"/>
                <w:b/>
                <w:i/>
                <w:sz w:val="16"/>
                <w:szCs w:val="16"/>
              </w:rPr>
              <w:t>.</w:t>
            </w:r>
          </w:p>
        </w:tc>
        <w:tc>
          <w:tcPr>
            <w:tcW w:w="1419" w:type="pct"/>
          </w:tcPr>
          <w:p w:rsidR="00A9399C" w:rsidRPr="004D2456" w:rsidRDefault="00A9399C" w:rsidP="0016212B">
            <w:pPr>
              <w:spacing w:before="0"/>
              <w:jc w:val="both"/>
              <w:rPr>
                <w:rFonts w:ascii="Arial" w:eastAsia="Arial" w:hAnsi="Arial" w:cs="Arial"/>
                <w:sz w:val="16"/>
                <w:szCs w:val="16"/>
              </w:rPr>
            </w:pPr>
            <w:proofErr w:type="spellStart"/>
            <w:r w:rsidRPr="004D2456">
              <w:rPr>
                <w:rFonts w:ascii="Arial" w:eastAsia="Arial" w:hAnsi="Arial" w:cs="Arial"/>
                <w:sz w:val="16"/>
                <w:szCs w:val="16"/>
              </w:rPr>
              <w:t>Eficientar</w:t>
            </w:r>
            <w:proofErr w:type="spellEnd"/>
            <w:r w:rsidRPr="004D2456">
              <w:rPr>
                <w:rFonts w:ascii="Arial" w:eastAsia="Arial" w:hAnsi="Arial" w:cs="Arial"/>
                <w:sz w:val="16"/>
                <w:szCs w:val="16"/>
              </w:rPr>
              <w:t xml:space="preserve"> los procesos y procedimientos para evitar la duplicidad de funciones.</w:t>
            </w:r>
          </w:p>
        </w:tc>
        <w:tc>
          <w:tcPr>
            <w:tcW w:w="1195" w:type="pct"/>
          </w:tcPr>
          <w:p w:rsidR="00A9399C" w:rsidRPr="004D2456" w:rsidRDefault="00A9399C" w:rsidP="0016212B">
            <w:pPr>
              <w:spacing w:before="0"/>
              <w:jc w:val="both"/>
              <w:rPr>
                <w:rFonts w:ascii="Arial" w:eastAsia="Arial" w:hAnsi="Arial" w:cs="Arial"/>
                <w:sz w:val="16"/>
                <w:szCs w:val="16"/>
              </w:rPr>
            </w:pPr>
            <w:r w:rsidRPr="004D2456">
              <w:rPr>
                <w:rFonts w:ascii="Arial" w:eastAsia="Arial" w:hAnsi="Arial" w:cs="Arial"/>
                <w:sz w:val="16"/>
                <w:szCs w:val="16"/>
              </w:rPr>
              <w:t>Mejorar los procesos administrativos y operativos en un 90%.</w:t>
            </w:r>
          </w:p>
        </w:tc>
      </w:tr>
      <w:tr w:rsidR="00A9399C" w:rsidRPr="00B04D81" w:rsidTr="00595903">
        <w:trPr>
          <w:trHeight w:val="653"/>
          <w:jc w:val="center"/>
        </w:trPr>
        <w:tc>
          <w:tcPr>
            <w:tcW w:w="1259" w:type="pct"/>
          </w:tcPr>
          <w:p w:rsidR="00A9399C" w:rsidRPr="004D2456" w:rsidRDefault="00A9399C" w:rsidP="0016212B">
            <w:pPr>
              <w:spacing w:before="0"/>
              <w:ind w:left="245" w:hanging="360"/>
              <w:jc w:val="both"/>
              <w:rPr>
                <w:rFonts w:ascii="Arial" w:eastAsia="Arial" w:hAnsi="Arial" w:cs="Arial"/>
                <w:sz w:val="16"/>
                <w:szCs w:val="16"/>
              </w:rPr>
            </w:pPr>
            <w:r w:rsidRPr="004D2456">
              <w:rPr>
                <w:rFonts w:ascii="Arial" w:eastAsia="Arial" w:hAnsi="Arial" w:cs="Arial"/>
                <w:sz w:val="16"/>
                <w:szCs w:val="16"/>
              </w:rPr>
              <w:t xml:space="preserve">1.2 </w:t>
            </w:r>
            <w:proofErr w:type="spellStart"/>
            <w:r w:rsidRPr="004D2456">
              <w:rPr>
                <w:rFonts w:ascii="Arial" w:eastAsia="Arial" w:hAnsi="Arial" w:cs="Arial"/>
                <w:sz w:val="16"/>
                <w:szCs w:val="16"/>
              </w:rPr>
              <w:t>Eficientar</w:t>
            </w:r>
            <w:proofErr w:type="spellEnd"/>
            <w:r w:rsidRPr="004D2456">
              <w:rPr>
                <w:rFonts w:ascii="Arial" w:eastAsia="Arial" w:hAnsi="Arial" w:cs="Arial"/>
                <w:sz w:val="16"/>
                <w:szCs w:val="16"/>
              </w:rPr>
              <w:t xml:space="preserve"> el Desarrollo de los Sistemas.</w:t>
            </w:r>
          </w:p>
        </w:tc>
        <w:tc>
          <w:tcPr>
            <w:tcW w:w="1128" w:type="pct"/>
            <w:vMerge/>
          </w:tcPr>
          <w:p w:rsidR="00A9399C" w:rsidRPr="004D2456" w:rsidRDefault="00A9399C" w:rsidP="0016212B">
            <w:pPr>
              <w:widowControl w:val="0"/>
              <w:pBdr>
                <w:top w:val="nil"/>
                <w:left w:val="nil"/>
                <w:bottom w:val="nil"/>
                <w:right w:val="nil"/>
                <w:between w:val="nil"/>
              </w:pBdr>
              <w:spacing w:before="0"/>
              <w:rPr>
                <w:rFonts w:ascii="Arial" w:eastAsia="Arial" w:hAnsi="Arial" w:cs="Arial"/>
                <w:sz w:val="16"/>
                <w:szCs w:val="16"/>
              </w:rPr>
            </w:pPr>
          </w:p>
        </w:tc>
        <w:tc>
          <w:tcPr>
            <w:tcW w:w="1419" w:type="pct"/>
          </w:tcPr>
          <w:p w:rsidR="00A9399C" w:rsidRPr="004D2456" w:rsidRDefault="00A9399C" w:rsidP="0016212B">
            <w:pPr>
              <w:spacing w:before="0"/>
              <w:jc w:val="both"/>
              <w:rPr>
                <w:rFonts w:ascii="Arial" w:eastAsia="Arial" w:hAnsi="Arial" w:cs="Arial"/>
                <w:sz w:val="16"/>
                <w:szCs w:val="16"/>
              </w:rPr>
            </w:pPr>
            <w:r w:rsidRPr="004D2456">
              <w:rPr>
                <w:rFonts w:ascii="Arial" w:eastAsia="Arial" w:hAnsi="Arial" w:cs="Arial"/>
                <w:sz w:val="16"/>
                <w:szCs w:val="16"/>
              </w:rPr>
              <w:t>Automatizar los procesos y procedimientos de la Institución.</w:t>
            </w:r>
          </w:p>
        </w:tc>
        <w:tc>
          <w:tcPr>
            <w:tcW w:w="1195" w:type="pct"/>
          </w:tcPr>
          <w:p w:rsidR="00A9399C" w:rsidRPr="004D2456" w:rsidRDefault="00A9399C" w:rsidP="0016212B">
            <w:pPr>
              <w:spacing w:before="0"/>
              <w:jc w:val="both"/>
              <w:rPr>
                <w:rFonts w:ascii="Arial" w:eastAsia="Arial" w:hAnsi="Arial" w:cs="Arial"/>
                <w:sz w:val="16"/>
                <w:szCs w:val="16"/>
              </w:rPr>
            </w:pPr>
            <w:proofErr w:type="spellStart"/>
            <w:r w:rsidRPr="004D2456">
              <w:rPr>
                <w:rFonts w:ascii="Arial" w:eastAsia="Arial" w:hAnsi="Arial" w:cs="Arial"/>
                <w:sz w:val="16"/>
                <w:szCs w:val="16"/>
              </w:rPr>
              <w:t>Eficientar</w:t>
            </w:r>
            <w:proofErr w:type="spellEnd"/>
            <w:r w:rsidRPr="004D2456">
              <w:rPr>
                <w:rFonts w:ascii="Arial" w:eastAsia="Arial" w:hAnsi="Arial" w:cs="Arial"/>
                <w:sz w:val="16"/>
                <w:szCs w:val="16"/>
              </w:rPr>
              <w:t xml:space="preserve"> la automatización de los sistemas en un 90%.</w:t>
            </w:r>
          </w:p>
        </w:tc>
      </w:tr>
      <w:tr w:rsidR="00A9399C" w:rsidRPr="00B04D81" w:rsidTr="00595903">
        <w:trPr>
          <w:trHeight w:val="787"/>
          <w:jc w:val="center"/>
        </w:trPr>
        <w:tc>
          <w:tcPr>
            <w:tcW w:w="1259" w:type="pct"/>
          </w:tcPr>
          <w:p w:rsidR="00A9399C" w:rsidRPr="004D2456" w:rsidRDefault="00A9399C" w:rsidP="0016212B">
            <w:pPr>
              <w:spacing w:before="0"/>
              <w:ind w:left="245" w:hanging="360"/>
              <w:jc w:val="both"/>
              <w:rPr>
                <w:rFonts w:ascii="Arial" w:eastAsia="Arial" w:hAnsi="Arial" w:cs="Arial"/>
                <w:sz w:val="16"/>
                <w:szCs w:val="16"/>
              </w:rPr>
            </w:pPr>
            <w:r w:rsidRPr="004D2456">
              <w:rPr>
                <w:rFonts w:ascii="Arial" w:eastAsia="Arial" w:hAnsi="Arial" w:cs="Arial"/>
                <w:sz w:val="16"/>
                <w:szCs w:val="16"/>
              </w:rPr>
              <w:t>1.3 Ampliar la capacidad de la Infraestructura Tecnológica.</w:t>
            </w:r>
          </w:p>
        </w:tc>
        <w:tc>
          <w:tcPr>
            <w:tcW w:w="1128" w:type="pct"/>
            <w:vMerge/>
          </w:tcPr>
          <w:p w:rsidR="00A9399C" w:rsidRPr="004D2456" w:rsidRDefault="00A9399C" w:rsidP="0016212B">
            <w:pPr>
              <w:widowControl w:val="0"/>
              <w:pBdr>
                <w:top w:val="nil"/>
                <w:left w:val="nil"/>
                <w:bottom w:val="nil"/>
                <w:right w:val="nil"/>
                <w:between w:val="nil"/>
              </w:pBdr>
              <w:spacing w:before="0"/>
              <w:rPr>
                <w:rFonts w:ascii="Arial" w:eastAsia="Arial" w:hAnsi="Arial" w:cs="Arial"/>
                <w:sz w:val="16"/>
                <w:szCs w:val="16"/>
              </w:rPr>
            </w:pPr>
          </w:p>
        </w:tc>
        <w:tc>
          <w:tcPr>
            <w:tcW w:w="1419" w:type="pct"/>
          </w:tcPr>
          <w:p w:rsidR="00A9399C" w:rsidRPr="004D2456" w:rsidRDefault="00A9399C" w:rsidP="0016212B">
            <w:pPr>
              <w:spacing w:before="0"/>
              <w:jc w:val="both"/>
              <w:rPr>
                <w:rFonts w:ascii="Arial" w:eastAsia="Arial" w:hAnsi="Arial" w:cs="Arial"/>
                <w:sz w:val="16"/>
                <w:szCs w:val="16"/>
              </w:rPr>
            </w:pPr>
            <w:r w:rsidRPr="004D2456">
              <w:rPr>
                <w:rFonts w:ascii="Arial" w:eastAsia="Arial" w:hAnsi="Arial" w:cs="Arial"/>
                <w:sz w:val="16"/>
                <w:szCs w:val="16"/>
              </w:rPr>
              <w:t>Dotar de herramientas y equipos tecnológicos adecuados para mejor la función institucional.</w:t>
            </w:r>
          </w:p>
        </w:tc>
        <w:tc>
          <w:tcPr>
            <w:tcW w:w="1195" w:type="pct"/>
          </w:tcPr>
          <w:p w:rsidR="00A9399C" w:rsidRPr="004D2456" w:rsidRDefault="00A9399C" w:rsidP="0016212B">
            <w:pPr>
              <w:spacing w:before="0"/>
              <w:jc w:val="both"/>
              <w:rPr>
                <w:rFonts w:ascii="Arial" w:eastAsia="Arial" w:hAnsi="Arial" w:cs="Arial"/>
                <w:sz w:val="16"/>
                <w:szCs w:val="16"/>
              </w:rPr>
            </w:pPr>
            <w:r w:rsidRPr="004D2456">
              <w:rPr>
                <w:rFonts w:ascii="Arial" w:eastAsia="Arial" w:hAnsi="Arial" w:cs="Arial"/>
                <w:sz w:val="16"/>
                <w:szCs w:val="16"/>
              </w:rPr>
              <w:t>Mejorar la infraestructura tecnológica de la institución en un 90%.</w:t>
            </w:r>
          </w:p>
        </w:tc>
      </w:tr>
      <w:tr w:rsidR="00A9399C" w:rsidRPr="00B04D81" w:rsidTr="00595903">
        <w:trPr>
          <w:trHeight w:val="698"/>
          <w:jc w:val="center"/>
        </w:trPr>
        <w:tc>
          <w:tcPr>
            <w:tcW w:w="1259" w:type="pct"/>
          </w:tcPr>
          <w:p w:rsidR="00A9399C" w:rsidRPr="004D2456" w:rsidRDefault="00A9399C" w:rsidP="0016212B">
            <w:pPr>
              <w:spacing w:before="0"/>
              <w:ind w:left="245" w:hanging="360"/>
              <w:jc w:val="both"/>
              <w:rPr>
                <w:rFonts w:ascii="Arial" w:eastAsia="Arial" w:hAnsi="Arial" w:cs="Arial"/>
                <w:sz w:val="16"/>
                <w:szCs w:val="16"/>
              </w:rPr>
            </w:pPr>
            <w:r w:rsidRPr="004D2456">
              <w:rPr>
                <w:rFonts w:ascii="Arial" w:eastAsia="Arial" w:hAnsi="Arial" w:cs="Arial"/>
                <w:sz w:val="16"/>
                <w:szCs w:val="16"/>
              </w:rPr>
              <w:t>1.4 Ampliar la Infraestructura Física de la Institución.</w:t>
            </w:r>
          </w:p>
        </w:tc>
        <w:tc>
          <w:tcPr>
            <w:tcW w:w="1128" w:type="pct"/>
            <w:vMerge/>
          </w:tcPr>
          <w:p w:rsidR="00A9399C" w:rsidRPr="004D2456" w:rsidRDefault="00A9399C" w:rsidP="0016212B">
            <w:pPr>
              <w:widowControl w:val="0"/>
              <w:pBdr>
                <w:top w:val="nil"/>
                <w:left w:val="nil"/>
                <w:bottom w:val="nil"/>
                <w:right w:val="nil"/>
                <w:between w:val="nil"/>
              </w:pBdr>
              <w:spacing w:before="0"/>
              <w:rPr>
                <w:rFonts w:ascii="Arial" w:eastAsia="Arial" w:hAnsi="Arial" w:cs="Arial"/>
                <w:sz w:val="16"/>
                <w:szCs w:val="16"/>
              </w:rPr>
            </w:pPr>
          </w:p>
        </w:tc>
        <w:tc>
          <w:tcPr>
            <w:tcW w:w="1419" w:type="pct"/>
          </w:tcPr>
          <w:p w:rsidR="00A9399C" w:rsidRPr="004D2456" w:rsidRDefault="00A9399C" w:rsidP="0016212B">
            <w:pPr>
              <w:spacing w:before="0"/>
              <w:jc w:val="both"/>
              <w:rPr>
                <w:rFonts w:ascii="Arial" w:eastAsia="Arial" w:hAnsi="Arial" w:cs="Arial"/>
                <w:sz w:val="16"/>
                <w:szCs w:val="16"/>
              </w:rPr>
            </w:pPr>
            <w:r w:rsidRPr="004D2456">
              <w:rPr>
                <w:rFonts w:ascii="Arial" w:eastAsia="Arial" w:hAnsi="Arial" w:cs="Arial"/>
                <w:sz w:val="16"/>
                <w:szCs w:val="16"/>
              </w:rPr>
              <w:t>Mejorar los espacios físicos que ocupan las diversas áreas de la Institución.</w:t>
            </w:r>
          </w:p>
        </w:tc>
        <w:tc>
          <w:tcPr>
            <w:tcW w:w="1195" w:type="pct"/>
          </w:tcPr>
          <w:p w:rsidR="00A9399C" w:rsidRPr="004D2456" w:rsidRDefault="00A9399C" w:rsidP="0016212B">
            <w:pPr>
              <w:spacing w:before="0"/>
              <w:jc w:val="both"/>
              <w:rPr>
                <w:rFonts w:ascii="Arial" w:eastAsia="Arial" w:hAnsi="Arial" w:cs="Arial"/>
                <w:sz w:val="16"/>
                <w:szCs w:val="16"/>
              </w:rPr>
            </w:pPr>
            <w:r w:rsidRPr="004D2456">
              <w:rPr>
                <w:rFonts w:ascii="Arial" w:eastAsia="Arial" w:hAnsi="Arial" w:cs="Arial"/>
                <w:sz w:val="16"/>
                <w:szCs w:val="16"/>
              </w:rPr>
              <w:t>Mejorar los espacios laborales en un 70%.</w:t>
            </w:r>
          </w:p>
        </w:tc>
      </w:tr>
    </w:tbl>
    <w:p w:rsidR="004B4F97" w:rsidRPr="00B04D81" w:rsidRDefault="004B4F97" w:rsidP="00A7588B">
      <w:pPr>
        <w:spacing w:after="0"/>
        <w:ind w:left="569" w:right="710"/>
        <w:jc w:val="both"/>
        <w:rPr>
          <w:rFonts w:ascii="Arial" w:hAnsi="Arial" w:cs="Arial"/>
        </w:rPr>
      </w:pPr>
    </w:p>
    <w:p w:rsidR="00EE5FD1" w:rsidRPr="004D2456" w:rsidRDefault="00EE5FD1" w:rsidP="005D762C">
      <w:pPr>
        <w:spacing w:after="0"/>
        <w:ind w:left="569" w:right="710"/>
        <w:jc w:val="center"/>
        <w:rPr>
          <w:rFonts w:ascii="Arial" w:hAnsi="Arial" w:cs="Arial"/>
          <w:b/>
          <w:bCs/>
        </w:rPr>
      </w:pPr>
      <w:r w:rsidRPr="004D2456">
        <w:rPr>
          <w:rFonts w:ascii="Arial" w:hAnsi="Arial" w:cs="Arial"/>
          <w:b/>
          <w:bCs/>
        </w:rPr>
        <w:t xml:space="preserve">EJE RECTOR </w:t>
      </w:r>
      <w:r w:rsidR="00F50728" w:rsidRPr="004D2456">
        <w:rPr>
          <w:rFonts w:ascii="Arial" w:hAnsi="Arial" w:cs="Arial"/>
          <w:b/>
          <w:bCs/>
        </w:rPr>
        <w:t>2: DESARROLLO HUMANO</w:t>
      </w:r>
      <w:r w:rsidR="00934724" w:rsidRPr="004D2456">
        <w:rPr>
          <w:rFonts w:ascii="Arial" w:hAnsi="Arial" w:cs="Arial"/>
          <w:b/>
          <w:bCs/>
        </w:rPr>
        <w:t>.</w:t>
      </w:r>
    </w:p>
    <w:p w:rsidR="004107DA" w:rsidRPr="00B04D81" w:rsidRDefault="004107DA" w:rsidP="00A7588B">
      <w:pPr>
        <w:spacing w:after="0"/>
        <w:ind w:left="569" w:right="710"/>
        <w:jc w:val="both"/>
        <w:rPr>
          <w:rFonts w:ascii="Arial" w:hAnsi="Arial" w:cs="Arial"/>
        </w:rPr>
      </w:pPr>
    </w:p>
    <w:tbl>
      <w:tblPr>
        <w:tblStyle w:val="GridTableLight"/>
        <w:tblW w:w="5000" w:type="pct"/>
        <w:jc w:val="center"/>
        <w:tblLook w:val="04A0"/>
      </w:tblPr>
      <w:tblGrid>
        <w:gridCol w:w="2642"/>
        <w:gridCol w:w="2205"/>
        <w:gridCol w:w="2795"/>
        <w:gridCol w:w="2353"/>
      </w:tblGrid>
      <w:tr w:rsidR="00BC4293" w:rsidRPr="00B04D81" w:rsidTr="00595903">
        <w:trPr>
          <w:jc w:val="center"/>
        </w:trPr>
        <w:tc>
          <w:tcPr>
            <w:tcW w:w="13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4293" w:rsidRPr="004D2456" w:rsidRDefault="00BC4293" w:rsidP="0016212B">
            <w:pPr>
              <w:spacing w:before="0"/>
              <w:jc w:val="center"/>
              <w:rPr>
                <w:rFonts w:ascii="Arial" w:eastAsia="Arial" w:hAnsi="Arial" w:cs="Arial"/>
                <w:b/>
                <w:bCs/>
                <w:sz w:val="18"/>
                <w:szCs w:val="18"/>
              </w:rPr>
            </w:pPr>
            <w:r w:rsidRPr="004D2456">
              <w:rPr>
                <w:rFonts w:ascii="Arial" w:eastAsia="Arial" w:hAnsi="Arial" w:cs="Arial"/>
                <w:b/>
                <w:bCs/>
                <w:sz w:val="18"/>
                <w:szCs w:val="18"/>
              </w:rPr>
              <w:t>LÍNEA DE ACCIÓN</w:t>
            </w:r>
          </w:p>
        </w:tc>
        <w:tc>
          <w:tcPr>
            <w:tcW w:w="11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4293" w:rsidRPr="004D2456" w:rsidRDefault="00BC4293" w:rsidP="0016212B">
            <w:pPr>
              <w:spacing w:before="0"/>
              <w:jc w:val="center"/>
              <w:rPr>
                <w:rFonts w:ascii="Arial" w:eastAsia="Arial" w:hAnsi="Arial" w:cs="Arial"/>
                <w:b/>
                <w:bCs/>
                <w:sz w:val="18"/>
                <w:szCs w:val="18"/>
              </w:rPr>
            </w:pPr>
            <w:r w:rsidRPr="004D2456">
              <w:rPr>
                <w:rFonts w:ascii="Arial" w:eastAsia="Arial" w:hAnsi="Arial" w:cs="Arial"/>
                <w:b/>
                <w:bCs/>
                <w:sz w:val="18"/>
                <w:szCs w:val="18"/>
              </w:rPr>
              <w:t>OBJETIVO INSTITUCIONAL</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4293" w:rsidRPr="004D2456" w:rsidRDefault="00BC4293" w:rsidP="0016212B">
            <w:pPr>
              <w:spacing w:before="0"/>
              <w:jc w:val="center"/>
              <w:rPr>
                <w:rFonts w:ascii="Arial" w:eastAsia="Arial" w:hAnsi="Arial" w:cs="Arial"/>
                <w:b/>
                <w:bCs/>
                <w:sz w:val="18"/>
                <w:szCs w:val="18"/>
              </w:rPr>
            </w:pPr>
            <w:r w:rsidRPr="004D2456">
              <w:rPr>
                <w:rFonts w:ascii="Arial" w:eastAsia="Arial" w:hAnsi="Arial" w:cs="Arial"/>
                <w:b/>
                <w:bCs/>
                <w:sz w:val="18"/>
                <w:szCs w:val="18"/>
              </w:rPr>
              <w:t>PRÓPOSITO</w:t>
            </w:r>
          </w:p>
        </w:tc>
        <w:tc>
          <w:tcPr>
            <w:tcW w:w="11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C4293" w:rsidRPr="004D2456" w:rsidRDefault="00BC4293" w:rsidP="0016212B">
            <w:pPr>
              <w:spacing w:before="0"/>
              <w:jc w:val="center"/>
              <w:rPr>
                <w:rFonts w:ascii="Arial" w:eastAsia="Arial" w:hAnsi="Arial" w:cs="Arial"/>
                <w:b/>
                <w:bCs/>
                <w:sz w:val="18"/>
                <w:szCs w:val="18"/>
              </w:rPr>
            </w:pPr>
            <w:r w:rsidRPr="004D2456">
              <w:rPr>
                <w:rFonts w:ascii="Arial" w:eastAsia="Arial" w:hAnsi="Arial" w:cs="Arial"/>
                <w:b/>
                <w:bCs/>
                <w:sz w:val="18"/>
                <w:szCs w:val="18"/>
              </w:rPr>
              <w:t>META</w:t>
            </w:r>
          </w:p>
        </w:tc>
      </w:tr>
      <w:tr w:rsidR="00BC4293" w:rsidRPr="00B04D81" w:rsidTr="00595903">
        <w:trPr>
          <w:trHeight w:val="1003"/>
          <w:jc w:val="center"/>
        </w:trPr>
        <w:tc>
          <w:tcPr>
            <w:tcW w:w="1322" w:type="pct"/>
            <w:tcBorders>
              <w:top w:val="single" w:sz="4" w:space="0" w:color="auto"/>
              <w:left w:val="single" w:sz="4" w:space="0" w:color="auto"/>
              <w:bottom w:val="single" w:sz="4" w:space="0" w:color="auto"/>
              <w:right w:val="single" w:sz="4" w:space="0" w:color="auto"/>
            </w:tcBorders>
          </w:tcPr>
          <w:p w:rsidR="00BC4293" w:rsidRPr="004D2456" w:rsidRDefault="00BC4293" w:rsidP="0016212B">
            <w:pPr>
              <w:spacing w:before="0"/>
              <w:ind w:left="245" w:hanging="360"/>
              <w:jc w:val="both"/>
              <w:rPr>
                <w:rFonts w:ascii="Arial" w:eastAsia="Arial" w:hAnsi="Arial" w:cs="Arial"/>
                <w:sz w:val="16"/>
                <w:szCs w:val="16"/>
              </w:rPr>
            </w:pPr>
            <w:r w:rsidRPr="004D2456">
              <w:rPr>
                <w:rFonts w:ascii="Arial" w:eastAsia="Arial" w:hAnsi="Arial" w:cs="Arial"/>
                <w:sz w:val="16"/>
                <w:szCs w:val="16"/>
              </w:rPr>
              <w:t xml:space="preserve">2.1 Mejorar el Clima Laboral de la Institución. </w:t>
            </w:r>
          </w:p>
        </w:tc>
        <w:tc>
          <w:tcPr>
            <w:tcW w:w="1103" w:type="pct"/>
            <w:vMerge w:val="restart"/>
            <w:tcBorders>
              <w:top w:val="single" w:sz="4" w:space="0" w:color="auto"/>
              <w:left w:val="single" w:sz="4" w:space="0" w:color="auto"/>
              <w:bottom w:val="single" w:sz="4" w:space="0" w:color="auto"/>
              <w:right w:val="single" w:sz="4" w:space="0" w:color="auto"/>
            </w:tcBorders>
          </w:tcPr>
          <w:p w:rsidR="00BC4293" w:rsidRPr="004D2456" w:rsidRDefault="00BC4293" w:rsidP="0016212B">
            <w:pPr>
              <w:spacing w:before="0"/>
              <w:jc w:val="center"/>
              <w:rPr>
                <w:rFonts w:ascii="Arial" w:eastAsia="Arial" w:hAnsi="Arial" w:cs="Arial"/>
                <w:b/>
                <w:sz w:val="16"/>
                <w:szCs w:val="16"/>
              </w:rPr>
            </w:pPr>
          </w:p>
          <w:p w:rsidR="00BC4293" w:rsidRPr="004D2456" w:rsidRDefault="00BC4293" w:rsidP="0016212B">
            <w:pPr>
              <w:spacing w:before="0"/>
              <w:jc w:val="center"/>
              <w:rPr>
                <w:rFonts w:ascii="Arial" w:eastAsia="Arial" w:hAnsi="Arial" w:cs="Arial"/>
                <w:b/>
                <w:sz w:val="16"/>
                <w:szCs w:val="16"/>
              </w:rPr>
            </w:pPr>
          </w:p>
          <w:p w:rsidR="00BC4293" w:rsidRPr="004D2456" w:rsidRDefault="00BC4293" w:rsidP="0016212B">
            <w:pPr>
              <w:spacing w:before="0"/>
              <w:jc w:val="center"/>
              <w:rPr>
                <w:rFonts w:ascii="Arial" w:eastAsia="Arial" w:hAnsi="Arial" w:cs="Arial"/>
                <w:b/>
                <w:sz w:val="16"/>
                <w:szCs w:val="16"/>
              </w:rPr>
            </w:pPr>
          </w:p>
          <w:p w:rsidR="0003756D" w:rsidRPr="004D2456" w:rsidRDefault="0003756D" w:rsidP="0016212B">
            <w:pPr>
              <w:spacing w:before="0"/>
              <w:jc w:val="center"/>
              <w:rPr>
                <w:rFonts w:ascii="Arial" w:eastAsia="Arial" w:hAnsi="Arial" w:cs="Arial"/>
                <w:b/>
                <w:sz w:val="16"/>
                <w:szCs w:val="16"/>
              </w:rPr>
            </w:pPr>
          </w:p>
          <w:p w:rsidR="0003756D" w:rsidRPr="004D2456" w:rsidRDefault="0003756D" w:rsidP="0016212B">
            <w:pPr>
              <w:spacing w:before="0"/>
              <w:jc w:val="center"/>
              <w:rPr>
                <w:rFonts w:ascii="Arial" w:eastAsia="Arial" w:hAnsi="Arial" w:cs="Arial"/>
                <w:b/>
                <w:sz w:val="16"/>
                <w:szCs w:val="16"/>
              </w:rPr>
            </w:pPr>
          </w:p>
          <w:p w:rsidR="00BC4293" w:rsidRPr="004D2456" w:rsidRDefault="00BC4293" w:rsidP="0016212B">
            <w:pPr>
              <w:spacing w:before="0"/>
              <w:jc w:val="center"/>
              <w:rPr>
                <w:rFonts w:ascii="Arial" w:eastAsia="Arial" w:hAnsi="Arial" w:cs="Arial"/>
                <w:b/>
                <w:sz w:val="16"/>
                <w:szCs w:val="16"/>
              </w:rPr>
            </w:pPr>
          </w:p>
          <w:p w:rsidR="00BC4293" w:rsidRPr="004D2456" w:rsidRDefault="00BC4293" w:rsidP="0016212B">
            <w:pPr>
              <w:spacing w:before="0"/>
              <w:jc w:val="center"/>
              <w:rPr>
                <w:rFonts w:ascii="Arial" w:eastAsia="Arial" w:hAnsi="Arial" w:cs="Arial"/>
                <w:sz w:val="16"/>
                <w:szCs w:val="16"/>
              </w:rPr>
            </w:pPr>
            <w:r w:rsidRPr="004D2456">
              <w:rPr>
                <w:rFonts w:ascii="Arial" w:eastAsia="Arial" w:hAnsi="Arial" w:cs="Arial"/>
                <w:b/>
                <w:sz w:val="16"/>
                <w:szCs w:val="16"/>
              </w:rPr>
              <w:t>Mejorar las condiciones profesionales y laborales del persona</w:t>
            </w:r>
            <w:r w:rsidRPr="004D2456">
              <w:rPr>
                <w:rFonts w:ascii="Arial" w:eastAsia="Arial" w:hAnsi="Arial" w:cs="Arial"/>
                <w:sz w:val="16"/>
                <w:szCs w:val="16"/>
              </w:rPr>
              <w:t>l.</w:t>
            </w:r>
          </w:p>
        </w:tc>
        <w:tc>
          <w:tcPr>
            <w:tcW w:w="1398" w:type="pct"/>
            <w:tcBorders>
              <w:top w:val="single" w:sz="4" w:space="0" w:color="auto"/>
              <w:left w:val="single" w:sz="4" w:space="0" w:color="auto"/>
              <w:bottom w:val="single" w:sz="4" w:space="0" w:color="auto"/>
              <w:right w:val="single" w:sz="4" w:space="0" w:color="auto"/>
            </w:tcBorders>
          </w:tcPr>
          <w:p w:rsidR="00BC4293" w:rsidRPr="004D2456" w:rsidRDefault="00BC4293" w:rsidP="0016212B">
            <w:pPr>
              <w:spacing w:before="0"/>
              <w:jc w:val="both"/>
              <w:rPr>
                <w:rFonts w:ascii="Arial" w:eastAsia="Arial" w:hAnsi="Arial" w:cs="Arial"/>
                <w:sz w:val="16"/>
                <w:szCs w:val="16"/>
              </w:rPr>
            </w:pPr>
            <w:r w:rsidRPr="004D2456">
              <w:rPr>
                <w:rFonts w:ascii="Arial" w:eastAsia="Arial" w:hAnsi="Arial" w:cs="Arial"/>
                <w:sz w:val="16"/>
                <w:szCs w:val="16"/>
              </w:rPr>
              <w:t>Fortalecer las relaciones laborales para que el personal se sienta cómodo, con un ambiente agradable resultando en una mayor productividad.</w:t>
            </w:r>
          </w:p>
        </w:tc>
        <w:tc>
          <w:tcPr>
            <w:tcW w:w="1177" w:type="pct"/>
            <w:tcBorders>
              <w:top w:val="single" w:sz="4" w:space="0" w:color="auto"/>
              <w:left w:val="single" w:sz="4" w:space="0" w:color="auto"/>
              <w:bottom w:val="single" w:sz="4" w:space="0" w:color="auto"/>
              <w:right w:val="single" w:sz="4" w:space="0" w:color="auto"/>
            </w:tcBorders>
          </w:tcPr>
          <w:p w:rsidR="00BC4293" w:rsidRPr="004D2456" w:rsidRDefault="00BC4293" w:rsidP="0016212B">
            <w:pPr>
              <w:spacing w:before="0"/>
              <w:jc w:val="both"/>
              <w:rPr>
                <w:rFonts w:ascii="Arial" w:eastAsia="Arial" w:hAnsi="Arial" w:cs="Arial"/>
                <w:sz w:val="16"/>
                <w:szCs w:val="16"/>
              </w:rPr>
            </w:pPr>
            <w:r w:rsidRPr="004D2456">
              <w:rPr>
                <w:rFonts w:ascii="Arial" w:eastAsia="Arial" w:hAnsi="Arial" w:cs="Arial"/>
                <w:sz w:val="16"/>
                <w:szCs w:val="16"/>
              </w:rPr>
              <w:t>Mejorar la satisfacción laboral del personal en un 70%.</w:t>
            </w:r>
          </w:p>
        </w:tc>
      </w:tr>
      <w:tr w:rsidR="00BC4293" w:rsidRPr="00B04D81" w:rsidTr="00595903">
        <w:trPr>
          <w:trHeight w:val="990"/>
          <w:jc w:val="center"/>
        </w:trPr>
        <w:tc>
          <w:tcPr>
            <w:tcW w:w="1322" w:type="pct"/>
            <w:tcBorders>
              <w:top w:val="single" w:sz="4" w:space="0" w:color="auto"/>
              <w:left w:val="single" w:sz="4" w:space="0" w:color="auto"/>
              <w:bottom w:val="single" w:sz="4" w:space="0" w:color="auto"/>
              <w:right w:val="single" w:sz="4" w:space="0" w:color="auto"/>
            </w:tcBorders>
          </w:tcPr>
          <w:p w:rsidR="00BC4293" w:rsidRPr="004D2456" w:rsidRDefault="00BC4293" w:rsidP="0016212B">
            <w:pPr>
              <w:spacing w:before="0"/>
              <w:ind w:left="311" w:hanging="426"/>
              <w:jc w:val="both"/>
              <w:rPr>
                <w:rFonts w:ascii="Arial" w:eastAsia="Arial" w:hAnsi="Arial" w:cs="Arial"/>
                <w:sz w:val="16"/>
                <w:szCs w:val="16"/>
              </w:rPr>
            </w:pPr>
            <w:r w:rsidRPr="004D2456">
              <w:rPr>
                <w:rFonts w:ascii="Arial" w:eastAsia="Arial" w:hAnsi="Arial" w:cs="Arial"/>
                <w:sz w:val="16"/>
                <w:szCs w:val="16"/>
              </w:rPr>
              <w:t>2.2 Implementar el Servicio Público de Carrera.</w:t>
            </w:r>
          </w:p>
        </w:tc>
        <w:tc>
          <w:tcPr>
            <w:tcW w:w="1103" w:type="pct"/>
            <w:vMerge/>
            <w:tcBorders>
              <w:top w:val="single" w:sz="4" w:space="0" w:color="auto"/>
              <w:left w:val="single" w:sz="4" w:space="0" w:color="auto"/>
              <w:bottom w:val="single" w:sz="4" w:space="0" w:color="auto"/>
              <w:right w:val="single" w:sz="4" w:space="0" w:color="auto"/>
            </w:tcBorders>
          </w:tcPr>
          <w:p w:rsidR="00BC4293" w:rsidRPr="004D2456" w:rsidRDefault="00BC4293" w:rsidP="0016212B">
            <w:pPr>
              <w:widowControl w:val="0"/>
              <w:pBdr>
                <w:top w:val="nil"/>
                <w:left w:val="nil"/>
                <w:bottom w:val="nil"/>
                <w:right w:val="nil"/>
                <w:between w:val="nil"/>
              </w:pBdr>
              <w:spacing w:before="0"/>
              <w:rPr>
                <w:rFonts w:ascii="Arial" w:eastAsia="Arial" w:hAnsi="Arial" w:cs="Arial"/>
                <w:sz w:val="16"/>
                <w:szCs w:val="16"/>
              </w:rPr>
            </w:pPr>
          </w:p>
        </w:tc>
        <w:tc>
          <w:tcPr>
            <w:tcW w:w="1398" w:type="pct"/>
            <w:tcBorders>
              <w:top w:val="single" w:sz="4" w:space="0" w:color="auto"/>
              <w:left w:val="single" w:sz="4" w:space="0" w:color="auto"/>
              <w:bottom w:val="single" w:sz="4" w:space="0" w:color="auto"/>
              <w:right w:val="single" w:sz="4" w:space="0" w:color="auto"/>
            </w:tcBorders>
          </w:tcPr>
          <w:p w:rsidR="00BC4293" w:rsidRPr="004D2456" w:rsidRDefault="00BC4293" w:rsidP="0016212B">
            <w:pPr>
              <w:spacing w:before="0"/>
              <w:jc w:val="both"/>
              <w:rPr>
                <w:rFonts w:ascii="Arial" w:eastAsia="Arial" w:hAnsi="Arial" w:cs="Arial"/>
                <w:sz w:val="16"/>
                <w:szCs w:val="16"/>
              </w:rPr>
            </w:pPr>
            <w:r w:rsidRPr="004D2456">
              <w:rPr>
                <w:rFonts w:ascii="Arial" w:eastAsia="Arial" w:hAnsi="Arial" w:cs="Arial"/>
                <w:sz w:val="16"/>
                <w:szCs w:val="16"/>
              </w:rPr>
              <w:t>Recompensar al personal mediante un programa de escalafón que reconozca su esfuerzo y lo incentive de acuerdo con su desempeño y conocimientos.</w:t>
            </w:r>
          </w:p>
        </w:tc>
        <w:tc>
          <w:tcPr>
            <w:tcW w:w="1177" w:type="pct"/>
            <w:tcBorders>
              <w:top w:val="single" w:sz="4" w:space="0" w:color="auto"/>
              <w:left w:val="single" w:sz="4" w:space="0" w:color="auto"/>
              <w:bottom w:val="single" w:sz="4" w:space="0" w:color="auto"/>
              <w:right w:val="single" w:sz="4" w:space="0" w:color="auto"/>
            </w:tcBorders>
          </w:tcPr>
          <w:p w:rsidR="00BC4293" w:rsidRPr="004D2456" w:rsidRDefault="00BC4293" w:rsidP="0016212B">
            <w:pPr>
              <w:spacing w:before="0"/>
              <w:jc w:val="both"/>
              <w:rPr>
                <w:rFonts w:ascii="Arial" w:eastAsia="Arial" w:hAnsi="Arial" w:cs="Arial"/>
                <w:sz w:val="16"/>
                <w:szCs w:val="16"/>
              </w:rPr>
            </w:pPr>
            <w:r w:rsidRPr="004D2456">
              <w:rPr>
                <w:rFonts w:ascii="Arial" w:eastAsia="Arial" w:hAnsi="Arial" w:cs="Arial"/>
                <w:sz w:val="16"/>
                <w:szCs w:val="16"/>
              </w:rPr>
              <w:t>Implementar un Programa de Servicio Público de Carrera en un 50%.</w:t>
            </w:r>
          </w:p>
        </w:tc>
      </w:tr>
      <w:tr w:rsidR="00BC4293" w:rsidRPr="00B04D81" w:rsidTr="00595903">
        <w:trPr>
          <w:trHeight w:val="839"/>
          <w:jc w:val="center"/>
        </w:trPr>
        <w:tc>
          <w:tcPr>
            <w:tcW w:w="1322" w:type="pct"/>
            <w:tcBorders>
              <w:top w:val="single" w:sz="4" w:space="0" w:color="auto"/>
              <w:left w:val="single" w:sz="4" w:space="0" w:color="auto"/>
              <w:bottom w:val="single" w:sz="4" w:space="0" w:color="auto"/>
              <w:right w:val="single" w:sz="4" w:space="0" w:color="auto"/>
            </w:tcBorders>
          </w:tcPr>
          <w:p w:rsidR="00BC4293" w:rsidRPr="004D2456" w:rsidRDefault="00BC4293" w:rsidP="0016212B">
            <w:pPr>
              <w:spacing w:before="0"/>
              <w:ind w:left="311" w:hanging="426"/>
              <w:jc w:val="both"/>
              <w:rPr>
                <w:rFonts w:ascii="Arial" w:eastAsia="Arial" w:hAnsi="Arial" w:cs="Arial"/>
                <w:sz w:val="16"/>
                <w:szCs w:val="16"/>
              </w:rPr>
            </w:pPr>
            <w:r w:rsidRPr="004D2456">
              <w:rPr>
                <w:rFonts w:ascii="Arial" w:eastAsia="Arial" w:hAnsi="Arial" w:cs="Arial"/>
                <w:sz w:val="16"/>
                <w:szCs w:val="16"/>
              </w:rPr>
              <w:t>2.3 Lograr la Profesionalización del personal.</w:t>
            </w:r>
          </w:p>
        </w:tc>
        <w:tc>
          <w:tcPr>
            <w:tcW w:w="1103" w:type="pct"/>
            <w:vMerge/>
            <w:tcBorders>
              <w:top w:val="single" w:sz="4" w:space="0" w:color="auto"/>
              <w:left w:val="single" w:sz="4" w:space="0" w:color="auto"/>
              <w:bottom w:val="single" w:sz="4" w:space="0" w:color="auto"/>
              <w:right w:val="single" w:sz="4" w:space="0" w:color="auto"/>
            </w:tcBorders>
          </w:tcPr>
          <w:p w:rsidR="00BC4293" w:rsidRPr="004D2456" w:rsidRDefault="00BC4293" w:rsidP="0016212B">
            <w:pPr>
              <w:widowControl w:val="0"/>
              <w:pBdr>
                <w:top w:val="nil"/>
                <w:left w:val="nil"/>
                <w:bottom w:val="nil"/>
                <w:right w:val="nil"/>
                <w:between w:val="nil"/>
              </w:pBdr>
              <w:spacing w:before="0"/>
              <w:rPr>
                <w:rFonts w:ascii="Arial" w:eastAsia="Arial" w:hAnsi="Arial" w:cs="Arial"/>
                <w:sz w:val="16"/>
                <w:szCs w:val="16"/>
              </w:rPr>
            </w:pPr>
          </w:p>
        </w:tc>
        <w:tc>
          <w:tcPr>
            <w:tcW w:w="1398" w:type="pct"/>
            <w:tcBorders>
              <w:top w:val="single" w:sz="4" w:space="0" w:color="auto"/>
              <w:left w:val="single" w:sz="4" w:space="0" w:color="auto"/>
              <w:bottom w:val="single" w:sz="4" w:space="0" w:color="auto"/>
              <w:right w:val="single" w:sz="4" w:space="0" w:color="auto"/>
            </w:tcBorders>
          </w:tcPr>
          <w:p w:rsidR="00BC4293" w:rsidRPr="004D2456" w:rsidRDefault="00BC4293" w:rsidP="0016212B">
            <w:pPr>
              <w:spacing w:before="0"/>
              <w:jc w:val="both"/>
              <w:rPr>
                <w:rFonts w:ascii="Arial" w:eastAsia="Arial" w:hAnsi="Arial" w:cs="Arial"/>
                <w:sz w:val="16"/>
                <w:szCs w:val="16"/>
              </w:rPr>
            </w:pPr>
            <w:r w:rsidRPr="004D2456">
              <w:rPr>
                <w:rFonts w:ascii="Arial" w:eastAsia="Arial" w:hAnsi="Arial" w:cs="Arial"/>
                <w:sz w:val="16"/>
                <w:szCs w:val="16"/>
              </w:rPr>
              <w:t>Mejorar académicamente la planta laboral en áreas especializadas para estar a la vanguardia de los procesos administrativos.</w:t>
            </w:r>
          </w:p>
        </w:tc>
        <w:tc>
          <w:tcPr>
            <w:tcW w:w="1177" w:type="pct"/>
            <w:tcBorders>
              <w:top w:val="single" w:sz="4" w:space="0" w:color="auto"/>
              <w:left w:val="single" w:sz="4" w:space="0" w:color="auto"/>
              <w:bottom w:val="single" w:sz="4" w:space="0" w:color="auto"/>
              <w:right w:val="single" w:sz="4" w:space="0" w:color="auto"/>
            </w:tcBorders>
          </w:tcPr>
          <w:p w:rsidR="00BC4293" w:rsidRPr="004D2456" w:rsidRDefault="00BC4293" w:rsidP="0016212B">
            <w:pPr>
              <w:spacing w:before="0"/>
              <w:jc w:val="both"/>
              <w:rPr>
                <w:rFonts w:ascii="Arial" w:eastAsia="Arial" w:hAnsi="Arial" w:cs="Arial"/>
                <w:sz w:val="16"/>
                <w:szCs w:val="16"/>
              </w:rPr>
            </w:pPr>
            <w:r w:rsidRPr="004D2456">
              <w:rPr>
                <w:rFonts w:ascii="Arial" w:eastAsia="Arial" w:hAnsi="Arial" w:cs="Arial"/>
                <w:sz w:val="16"/>
                <w:szCs w:val="16"/>
              </w:rPr>
              <w:t>Mejorar el desempeño laboral en un 90%.</w:t>
            </w:r>
          </w:p>
        </w:tc>
      </w:tr>
      <w:tr w:rsidR="00BC4293" w:rsidRPr="00B04D81" w:rsidTr="00595903">
        <w:trPr>
          <w:trHeight w:val="704"/>
          <w:jc w:val="center"/>
        </w:trPr>
        <w:tc>
          <w:tcPr>
            <w:tcW w:w="1322" w:type="pct"/>
            <w:tcBorders>
              <w:top w:val="single" w:sz="4" w:space="0" w:color="auto"/>
              <w:left w:val="single" w:sz="4" w:space="0" w:color="auto"/>
              <w:bottom w:val="single" w:sz="4" w:space="0" w:color="auto"/>
              <w:right w:val="single" w:sz="4" w:space="0" w:color="auto"/>
            </w:tcBorders>
          </w:tcPr>
          <w:p w:rsidR="00BC4293" w:rsidRPr="004D2456" w:rsidRDefault="00BC4293" w:rsidP="0016212B">
            <w:pPr>
              <w:spacing w:before="0"/>
              <w:ind w:left="311" w:hanging="426"/>
              <w:jc w:val="both"/>
              <w:rPr>
                <w:rFonts w:ascii="Arial" w:eastAsia="Arial" w:hAnsi="Arial" w:cs="Arial"/>
                <w:sz w:val="16"/>
                <w:szCs w:val="16"/>
              </w:rPr>
            </w:pPr>
            <w:r w:rsidRPr="004D2456">
              <w:rPr>
                <w:rFonts w:ascii="Arial" w:eastAsia="Arial" w:hAnsi="Arial" w:cs="Arial"/>
                <w:sz w:val="16"/>
                <w:szCs w:val="16"/>
              </w:rPr>
              <w:t>2.4 Mejorar los Programas de Estímulos y Recompensas.</w:t>
            </w:r>
          </w:p>
        </w:tc>
        <w:tc>
          <w:tcPr>
            <w:tcW w:w="1103" w:type="pct"/>
            <w:tcBorders>
              <w:top w:val="single" w:sz="4" w:space="0" w:color="auto"/>
              <w:left w:val="single" w:sz="4" w:space="0" w:color="auto"/>
              <w:bottom w:val="single" w:sz="4" w:space="0" w:color="auto"/>
              <w:right w:val="single" w:sz="4" w:space="0" w:color="auto"/>
            </w:tcBorders>
          </w:tcPr>
          <w:p w:rsidR="00BC4293" w:rsidRPr="004D2456" w:rsidRDefault="00BC4293" w:rsidP="0016212B">
            <w:pPr>
              <w:widowControl w:val="0"/>
              <w:pBdr>
                <w:top w:val="nil"/>
                <w:left w:val="nil"/>
                <w:bottom w:val="nil"/>
                <w:right w:val="nil"/>
                <w:between w:val="nil"/>
              </w:pBdr>
              <w:spacing w:before="0"/>
              <w:rPr>
                <w:rFonts w:ascii="Arial" w:eastAsia="Arial" w:hAnsi="Arial" w:cs="Arial"/>
                <w:sz w:val="16"/>
                <w:szCs w:val="16"/>
              </w:rPr>
            </w:pPr>
          </w:p>
        </w:tc>
        <w:tc>
          <w:tcPr>
            <w:tcW w:w="1398" w:type="pct"/>
            <w:tcBorders>
              <w:top w:val="single" w:sz="4" w:space="0" w:color="auto"/>
              <w:left w:val="single" w:sz="4" w:space="0" w:color="auto"/>
              <w:bottom w:val="single" w:sz="4" w:space="0" w:color="auto"/>
              <w:right w:val="single" w:sz="4" w:space="0" w:color="auto"/>
            </w:tcBorders>
          </w:tcPr>
          <w:p w:rsidR="00BC4293" w:rsidRPr="004D2456" w:rsidRDefault="00BC4293" w:rsidP="0016212B">
            <w:pPr>
              <w:spacing w:before="0"/>
              <w:jc w:val="both"/>
              <w:rPr>
                <w:rFonts w:ascii="Arial" w:eastAsia="Arial" w:hAnsi="Arial" w:cs="Arial"/>
                <w:sz w:val="16"/>
                <w:szCs w:val="16"/>
              </w:rPr>
            </w:pPr>
            <w:r w:rsidRPr="004D2456">
              <w:rPr>
                <w:rFonts w:ascii="Arial" w:eastAsia="Arial" w:hAnsi="Arial" w:cs="Arial"/>
                <w:sz w:val="16"/>
                <w:szCs w:val="16"/>
              </w:rPr>
              <w:t>Otorgar reconocimiento laboral y económico al desempeño integral de las funciones del personal.</w:t>
            </w:r>
          </w:p>
        </w:tc>
        <w:tc>
          <w:tcPr>
            <w:tcW w:w="1177" w:type="pct"/>
            <w:tcBorders>
              <w:top w:val="single" w:sz="4" w:space="0" w:color="auto"/>
              <w:left w:val="single" w:sz="4" w:space="0" w:color="auto"/>
              <w:bottom w:val="single" w:sz="4" w:space="0" w:color="auto"/>
              <w:right w:val="single" w:sz="4" w:space="0" w:color="auto"/>
            </w:tcBorders>
          </w:tcPr>
          <w:p w:rsidR="00BC4293" w:rsidRPr="004D2456" w:rsidRDefault="00BC4293" w:rsidP="0016212B">
            <w:pPr>
              <w:spacing w:before="0"/>
              <w:jc w:val="both"/>
              <w:rPr>
                <w:rFonts w:ascii="Arial" w:eastAsia="Arial" w:hAnsi="Arial" w:cs="Arial"/>
                <w:sz w:val="16"/>
                <w:szCs w:val="16"/>
              </w:rPr>
            </w:pPr>
            <w:proofErr w:type="spellStart"/>
            <w:r w:rsidRPr="004D2456">
              <w:rPr>
                <w:rFonts w:ascii="Arial" w:eastAsia="Arial" w:hAnsi="Arial" w:cs="Arial"/>
                <w:sz w:val="16"/>
                <w:szCs w:val="16"/>
              </w:rPr>
              <w:t>Eficientar</w:t>
            </w:r>
            <w:proofErr w:type="spellEnd"/>
            <w:r w:rsidRPr="004D2456">
              <w:rPr>
                <w:rFonts w:ascii="Arial" w:eastAsia="Arial" w:hAnsi="Arial" w:cs="Arial"/>
                <w:sz w:val="16"/>
                <w:szCs w:val="16"/>
              </w:rPr>
              <w:t xml:space="preserve"> el sistema de compensación al personal en un 90%.</w:t>
            </w:r>
          </w:p>
        </w:tc>
      </w:tr>
    </w:tbl>
    <w:p w:rsidR="004107DA" w:rsidRPr="00B04D81" w:rsidRDefault="004107DA" w:rsidP="00A7588B">
      <w:pPr>
        <w:spacing w:after="0"/>
        <w:ind w:left="569" w:right="710"/>
        <w:jc w:val="both"/>
        <w:rPr>
          <w:rFonts w:ascii="Arial" w:hAnsi="Arial" w:cs="Arial"/>
        </w:rPr>
      </w:pPr>
    </w:p>
    <w:p w:rsidR="004D2456" w:rsidRDefault="004D2456" w:rsidP="00EB5153">
      <w:pPr>
        <w:spacing w:after="0"/>
        <w:ind w:left="569" w:right="710"/>
        <w:jc w:val="center"/>
        <w:rPr>
          <w:rFonts w:ascii="Arial" w:hAnsi="Arial" w:cs="Arial"/>
          <w:b/>
          <w:bCs/>
        </w:rPr>
      </w:pPr>
    </w:p>
    <w:p w:rsidR="00EE5FD1" w:rsidRPr="004D2456" w:rsidRDefault="00EE5FD1" w:rsidP="00EB5153">
      <w:pPr>
        <w:spacing w:after="0"/>
        <w:ind w:left="569" w:right="710"/>
        <w:jc w:val="center"/>
        <w:rPr>
          <w:rFonts w:ascii="Arial" w:hAnsi="Arial" w:cs="Arial"/>
          <w:b/>
          <w:bCs/>
        </w:rPr>
      </w:pPr>
      <w:r w:rsidRPr="004D2456">
        <w:rPr>
          <w:rFonts w:ascii="Arial" w:hAnsi="Arial" w:cs="Arial"/>
          <w:b/>
          <w:bCs/>
        </w:rPr>
        <w:t xml:space="preserve">EJE RECTOR </w:t>
      </w:r>
      <w:r w:rsidR="00791807" w:rsidRPr="004D2456">
        <w:rPr>
          <w:rFonts w:ascii="Arial" w:hAnsi="Arial" w:cs="Arial"/>
          <w:b/>
          <w:bCs/>
        </w:rPr>
        <w:t>3: PARLAMENTO ABIERTO</w:t>
      </w:r>
      <w:r w:rsidR="00C85EE5" w:rsidRPr="004D2456">
        <w:rPr>
          <w:rFonts w:ascii="Arial" w:hAnsi="Arial" w:cs="Arial"/>
          <w:b/>
          <w:bCs/>
        </w:rPr>
        <w:t>.</w:t>
      </w:r>
    </w:p>
    <w:p w:rsidR="004107DA" w:rsidRPr="00B04D81" w:rsidRDefault="004107DA" w:rsidP="00EB5153">
      <w:pPr>
        <w:spacing w:after="0"/>
        <w:ind w:left="569" w:right="710"/>
        <w:jc w:val="center"/>
        <w:rPr>
          <w:rFonts w:ascii="Arial" w:hAnsi="Arial" w:cs="Arial"/>
        </w:rPr>
      </w:pPr>
    </w:p>
    <w:tbl>
      <w:tblPr>
        <w:tblStyle w:val="Tablaconcuadrcula"/>
        <w:tblW w:w="5000" w:type="pct"/>
        <w:jc w:val="center"/>
        <w:tblLook w:val="04A0"/>
      </w:tblPr>
      <w:tblGrid>
        <w:gridCol w:w="2606"/>
        <w:gridCol w:w="2457"/>
        <w:gridCol w:w="2763"/>
        <w:gridCol w:w="2169"/>
      </w:tblGrid>
      <w:tr w:rsidR="00835EA7" w:rsidRPr="00B04D81" w:rsidTr="00595903">
        <w:trPr>
          <w:trHeight w:val="414"/>
          <w:jc w:val="center"/>
        </w:trPr>
        <w:tc>
          <w:tcPr>
            <w:tcW w:w="1304" w:type="pct"/>
            <w:shd w:val="clear" w:color="auto" w:fill="FFFFFF" w:themeFill="background1"/>
            <w:vAlign w:val="center"/>
          </w:tcPr>
          <w:p w:rsidR="00835EA7" w:rsidRPr="004D2456" w:rsidRDefault="00835EA7" w:rsidP="0016212B">
            <w:pPr>
              <w:spacing w:before="0"/>
              <w:jc w:val="center"/>
              <w:rPr>
                <w:rFonts w:ascii="Arial" w:eastAsia="Arial" w:hAnsi="Arial" w:cs="Arial"/>
                <w:b/>
                <w:bCs/>
                <w:sz w:val="18"/>
                <w:szCs w:val="18"/>
              </w:rPr>
            </w:pPr>
            <w:r w:rsidRPr="004D2456">
              <w:rPr>
                <w:rFonts w:ascii="Arial" w:eastAsia="Arial" w:hAnsi="Arial" w:cs="Arial"/>
                <w:b/>
                <w:bCs/>
                <w:sz w:val="18"/>
                <w:szCs w:val="18"/>
              </w:rPr>
              <w:t>LÍNEA DE ACCIÓN</w:t>
            </w:r>
          </w:p>
        </w:tc>
        <w:tc>
          <w:tcPr>
            <w:tcW w:w="1229" w:type="pct"/>
            <w:shd w:val="clear" w:color="auto" w:fill="FFFFFF" w:themeFill="background1"/>
            <w:vAlign w:val="center"/>
          </w:tcPr>
          <w:p w:rsidR="00835EA7" w:rsidRPr="004D2456" w:rsidRDefault="00835EA7" w:rsidP="0016212B">
            <w:pPr>
              <w:spacing w:before="0"/>
              <w:jc w:val="center"/>
              <w:rPr>
                <w:rFonts w:ascii="Arial" w:eastAsia="Arial" w:hAnsi="Arial" w:cs="Arial"/>
                <w:b/>
                <w:bCs/>
                <w:sz w:val="18"/>
                <w:szCs w:val="18"/>
              </w:rPr>
            </w:pPr>
            <w:r w:rsidRPr="004D2456">
              <w:rPr>
                <w:rFonts w:ascii="Arial" w:eastAsia="Arial" w:hAnsi="Arial" w:cs="Arial"/>
                <w:b/>
                <w:bCs/>
                <w:sz w:val="18"/>
                <w:szCs w:val="18"/>
              </w:rPr>
              <w:t>OBJETIVO INSTITUCIONAL</w:t>
            </w:r>
          </w:p>
        </w:tc>
        <w:tc>
          <w:tcPr>
            <w:tcW w:w="1382" w:type="pct"/>
            <w:shd w:val="clear" w:color="auto" w:fill="FFFFFF" w:themeFill="background1"/>
            <w:vAlign w:val="center"/>
          </w:tcPr>
          <w:p w:rsidR="00835EA7" w:rsidRPr="004D2456" w:rsidRDefault="00835EA7" w:rsidP="0016212B">
            <w:pPr>
              <w:spacing w:before="0"/>
              <w:jc w:val="center"/>
              <w:rPr>
                <w:rFonts w:ascii="Arial" w:eastAsia="Arial" w:hAnsi="Arial" w:cs="Arial"/>
                <w:b/>
                <w:bCs/>
                <w:sz w:val="18"/>
                <w:szCs w:val="18"/>
              </w:rPr>
            </w:pPr>
            <w:r w:rsidRPr="004D2456">
              <w:rPr>
                <w:rFonts w:ascii="Arial" w:eastAsia="Arial" w:hAnsi="Arial" w:cs="Arial"/>
                <w:b/>
                <w:bCs/>
                <w:sz w:val="18"/>
                <w:szCs w:val="18"/>
              </w:rPr>
              <w:t>PRÓPOSITO</w:t>
            </w:r>
          </w:p>
        </w:tc>
        <w:tc>
          <w:tcPr>
            <w:tcW w:w="1086" w:type="pct"/>
            <w:shd w:val="clear" w:color="auto" w:fill="FFFFFF" w:themeFill="background1"/>
            <w:vAlign w:val="center"/>
          </w:tcPr>
          <w:p w:rsidR="00835EA7" w:rsidRPr="004D2456" w:rsidRDefault="00835EA7" w:rsidP="0016212B">
            <w:pPr>
              <w:spacing w:before="0"/>
              <w:jc w:val="center"/>
              <w:rPr>
                <w:rFonts w:ascii="Arial" w:eastAsia="Arial" w:hAnsi="Arial" w:cs="Arial"/>
                <w:b/>
                <w:bCs/>
                <w:sz w:val="18"/>
                <w:szCs w:val="18"/>
              </w:rPr>
            </w:pPr>
            <w:r w:rsidRPr="004D2456">
              <w:rPr>
                <w:rFonts w:ascii="Arial" w:eastAsia="Arial" w:hAnsi="Arial" w:cs="Arial"/>
                <w:b/>
                <w:bCs/>
                <w:sz w:val="18"/>
                <w:szCs w:val="18"/>
              </w:rPr>
              <w:t>META</w:t>
            </w:r>
          </w:p>
        </w:tc>
      </w:tr>
      <w:tr w:rsidR="00835EA7" w:rsidRPr="00B04D81" w:rsidTr="00595903">
        <w:trPr>
          <w:trHeight w:val="762"/>
          <w:jc w:val="center"/>
        </w:trPr>
        <w:tc>
          <w:tcPr>
            <w:tcW w:w="1304" w:type="pct"/>
          </w:tcPr>
          <w:p w:rsidR="00835EA7" w:rsidRPr="004D2456" w:rsidRDefault="00835EA7" w:rsidP="0016212B">
            <w:pPr>
              <w:spacing w:before="0"/>
              <w:ind w:left="245" w:hanging="360"/>
              <w:jc w:val="both"/>
              <w:rPr>
                <w:rFonts w:ascii="Arial" w:eastAsia="Arial" w:hAnsi="Arial" w:cs="Arial"/>
                <w:sz w:val="16"/>
                <w:szCs w:val="16"/>
              </w:rPr>
            </w:pPr>
            <w:r w:rsidRPr="004D2456">
              <w:rPr>
                <w:rFonts w:ascii="Arial" w:eastAsia="Arial" w:hAnsi="Arial" w:cs="Arial"/>
                <w:sz w:val="16"/>
                <w:szCs w:val="16"/>
              </w:rPr>
              <w:t>3.1. Garantizar el derecho de Acceso a la Información.</w:t>
            </w:r>
          </w:p>
        </w:tc>
        <w:tc>
          <w:tcPr>
            <w:tcW w:w="1229" w:type="pct"/>
            <w:vMerge w:val="restart"/>
          </w:tcPr>
          <w:p w:rsidR="00835EA7" w:rsidRPr="004D2456" w:rsidRDefault="00835EA7" w:rsidP="0016212B">
            <w:pPr>
              <w:spacing w:before="0"/>
              <w:jc w:val="center"/>
              <w:rPr>
                <w:rFonts w:ascii="Arial" w:eastAsia="Arial" w:hAnsi="Arial" w:cs="Arial"/>
                <w:b/>
                <w:sz w:val="16"/>
                <w:szCs w:val="16"/>
              </w:rPr>
            </w:pPr>
          </w:p>
          <w:p w:rsidR="00835EA7" w:rsidRPr="004D2456" w:rsidRDefault="00835EA7" w:rsidP="0016212B">
            <w:pPr>
              <w:spacing w:before="0"/>
              <w:jc w:val="center"/>
              <w:rPr>
                <w:rFonts w:ascii="Arial" w:eastAsia="Arial" w:hAnsi="Arial" w:cs="Arial"/>
                <w:b/>
                <w:sz w:val="16"/>
                <w:szCs w:val="16"/>
              </w:rPr>
            </w:pPr>
          </w:p>
          <w:p w:rsidR="00835EA7" w:rsidRPr="004D2456" w:rsidRDefault="00835EA7" w:rsidP="0016212B">
            <w:pPr>
              <w:spacing w:before="0"/>
              <w:jc w:val="center"/>
              <w:rPr>
                <w:rFonts w:ascii="Arial" w:eastAsia="Arial" w:hAnsi="Arial" w:cs="Arial"/>
                <w:b/>
                <w:sz w:val="16"/>
                <w:szCs w:val="16"/>
              </w:rPr>
            </w:pPr>
          </w:p>
          <w:p w:rsidR="00835EA7" w:rsidRPr="004D2456" w:rsidRDefault="00835EA7" w:rsidP="0016212B">
            <w:pPr>
              <w:spacing w:before="0"/>
              <w:jc w:val="center"/>
              <w:rPr>
                <w:rFonts w:ascii="Arial" w:eastAsia="Arial" w:hAnsi="Arial" w:cs="Arial"/>
                <w:b/>
                <w:sz w:val="16"/>
                <w:szCs w:val="16"/>
              </w:rPr>
            </w:pPr>
          </w:p>
          <w:p w:rsidR="00835EA7" w:rsidRPr="004D2456" w:rsidRDefault="00835EA7" w:rsidP="0016212B">
            <w:pPr>
              <w:spacing w:before="0"/>
              <w:jc w:val="center"/>
              <w:rPr>
                <w:rFonts w:ascii="Arial" w:eastAsia="Arial" w:hAnsi="Arial" w:cs="Arial"/>
                <w:b/>
                <w:sz w:val="16"/>
                <w:szCs w:val="16"/>
              </w:rPr>
            </w:pPr>
          </w:p>
          <w:p w:rsidR="00835EA7" w:rsidRPr="004D2456" w:rsidRDefault="00835EA7" w:rsidP="0016212B">
            <w:pPr>
              <w:spacing w:before="0"/>
              <w:jc w:val="center"/>
              <w:rPr>
                <w:rFonts w:ascii="Arial" w:eastAsia="Arial" w:hAnsi="Arial" w:cs="Arial"/>
                <w:b/>
                <w:sz w:val="16"/>
                <w:szCs w:val="16"/>
              </w:rPr>
            </w:pPr>
          </w:p>
          <w:p w:rsidR="00835EA7" w:rsidRPr="004D2456" w:rsidRDefault="00835EA7" w:rsidP="0016212B">
            <w:pPr>
              <w:spacing w:before="0"/>
              <w:jc w:val="center"/>
              <w:rPr>
                <w:rFonts w:ascii="Arial" w:eastAsia="Arial" w:hAnsi="Arial" w:cs="Arial"/>
                <w:b/>
                <w:sz w:val="16"/>
                <w:szCs w:val="16"/>
              </w:rPr>
            </w:pPr>
            <w:r w:rsidRPr="004D2456">
              <w:rPr>
                <w:rFonts w:ascii="Arial" w:eastAsia="Arial" w:hAnsi="Arial" w:cs="Arial"/>
                <w:b/>
                <w:sz w:val="16"/>
                <w:szCs w:val="16"/>
              </w:rPr>
              <w:t>Mejorar la imagen del Congreso ante la sociedad</w:t>
            </w:r>
          </w:p>
        </w:tc>
        <w:tc>
          <w:tcPr>
            <w:tcW w:w="1382" w:type="pct"/>
          </w:tcPr>
          <w:p w:rsidR="00835EA7" w:rsidRPr="004D2456" w:rsidRDefault="00835EA7" w:rsidP="0016212B">
            <w:pPr>
              <w:spacing w:before="0"/>
              <w:jc w:val="both"/>
              <w:rPr>
                <w:rFonts w:ascii="Arial" w:eastAsia="Arial" w:hAnsi="Arial" w:cs="Arial"/>
                <w:sz w:val="16"/>
                <w:szCs w:val="16"/>
              </w:rPr>
            </w:pPr>
            <w:r w:rsidRPr="004D2456">
              <w:rPr>
                <w:rFonts w:ascii="Arial" w:eastAsia="Arial" w:hAnsi="Arial" w:cs="Arial"/>
                <w:sz w:val="16"/>
                <w:szCs w:val="16"/>
              </w:rPr>
              <w:t>Poner a disposición de la sociedad toda la información que se genera, posee y resguarda.</w:t>
            </w:r>
          </w:p>
        </w:tc>
        <w:tc>
          <w:tcPr>
            <w:tcW w:w="1086" w:type="pct"/>
          </w:tcPr>
          <w:p w:rsidR="00835EA7" w:rsidRPr="004D2456" w:rsidRDefault="00835EA7" w:rsidP="0016212B">
            <w:pPr>
              <w:spacing w:before="0"/>
              <w:jc w:val="both"/>
              <w:rPr>
                <w:rFonts w:ascii="Arial" w:eastAsia="Arial" w:hAnsi="Arial" w:cs="Arial"/>
                <w:sz w:val="16"/>
                <w:szCs w:val="16"/>
              </w:rPr>
            </w:pPr>
            <w:r w:rsidRPr="004D2456">
              <w:rPr>
                <w:rFonts w:ascii="Arial" w:eastAsia="Arial" w:hAnsi="Arial" w:cs="Arial"/>
                <w:sz w:val="16"/>
                <w:szCs w:val="16"/>
              </w:rPr>
              <w:t>Asegurar a la sociedad la consulta de la información pública en un 90%.</w:t>
            </w:r>
          </w:p>
        </w:tc>
      </w:tr>
      <w:tr w:rsidR="00835EA7" w:rsidRPr="00B04D81" w:rsidTr="00595903">
        <w:trPr>
          <w:trHeight w:val="764"/>
          <w:jc w:val="center"/>
        </w:trPr>
        <w:tc>
          <w:tcPr>
            <w:tcW w:w="1304" w:type="pct"/>
          </w:tcPr>
          <w:p w:rsidR="00835EA7" w:rsidRPr="004D2456" w:rsidRDefault="00835EA7" w:rsidP="0016212B">
            <w:pPr>
              <w:spacing w:before="0"/>
              <w:ind w:left="169" w:hanging="284"/>
              <w:jc w:val="both"/>
              <w:rPr>
                <w:rFonts w:ascii="Arial" w:eastAsia="Arial" w:hAnsi="Arial" w:cs="Arial"/>
                <w:sz w:val="16"/>
                <w:szCs w:val="16"/>
              </w:rPr>
            </w:pPr>
            <w:r w:rsidRPr="004D2456">
              <w:rPr>
                <w:rFonts w:ascii="Arial" w:eastAsia="Arial" w:hAnsi="Arial" w:cs="Arial"/>
                <w:sz w:val="16"/>
                <w:szCs w:val="16"/>
              </w:rPr>
              <w:t>3.2 Cumplir con las normas de Transparencia y Rendición de Cuentas.</w:t>
            </w:r>
          </w:p>
        </w:tc>
        <w:tc>
          <w:tcPr>
            <w:tcW w:w="1229" w:type="pct"/>
            <w:vMerge/>
          </w:tcPr>
          <w:p w:rsidR="00835EA7" w:rsidRPr="004D2456" w:rsidRDefault="00835EA7" w:rsidP="0016212B">
            <w:pPr>
              <w:widowControl w:val="0"/>
              <w:pBdr>
                <w:top w:val="nil"/>
                <w:left w:val="nil"/>
                <w:bottom w:val="nil"/>
                <w:right w:val="nil"/>
                <w:between w:val="nil"/>
              </w:pBdr>
              <w:spacing w:before="0"/>
              <w:rPr>
                <w:rFonts w:ascii="Arial" w:eastAsia="Arial" w:hAnsi="Arial" w:cs="Arial"/>
                <w:sz w:val="16"/>
                <w:szCs w:val="16"/>
              </w:rPr>
            </w:pPr>
          </w:p>
        </w:tc>
        <w:tc>
          <w:tcPr>
            <w:tcW w:w="1382" w:type="pct"/>
          </w:tcPr>
          <w:p w:rsidR="00835EA7" w:rsidRPr="004D2456" w:rsidRDefault="00835EA7" w:rsidP="0016212B">
            <w:pPr>
              <w:spacing w:before="0"/>
              <w:jc w:val="both"/>
              <w:rPr>
                <w:rFonts w:ascii="Arial" w:eastAsia="Arial" w:hAnsi="Arial" w:cs="Arial"/>
                <w:sz w:val="16"/>
                <w:szCs w:val="16"/>
              </w:rPr>
            </w:pPr>
            <w:r w:rsidRPr="004D2456">
              <w:rPr>
                <w:rFonts w:ascii="Arial" w:eastAsia="Arial" w:hAnsi="Arial" w:cs="Arial"/>
                <w:sz w:val="16"/>
                <w:szCs w:val="16"/>
              </w:rPr>
              <w:t>Garantizar el actuar del servidor público, apoyado en principios legales y éticos.</w:t>
            </w:r>
          </w:p>
        </w:tc>
        <w:tc>
          <w:tcPr>
            <w:tcW w:w="1086" w:type="pct"/>
          </w:tcPr>
          <w:p w:rsidR="00835EA7" w:rsidRPr="004D2456" w:rsidRDefault="00835EA7" w:rsidP="0016212B">
            <w:pPr>
              <w:spacing w:before="0"/>
              <w:jc w:val="both"/>
              <w:rPr>
                <w:rFonts w:ascii="Arial" w:eastAsia="Arial" w:hAnsi="Arial" w:cs="Arial"/>
                <w:sz w:val="16"/>
                <w:szCs w:val="16"/>
              </w:rPr>
            </w:pPr>
            <w:r w:rsidRPr="004D2456">
              <w:rPr>
                <w:rFonts w:ascii="Arial" w:eastAsia="Arial" w:hAnsi="Arial" w:cs="Arial"/>
                <w:sz w:val="16"/>
                <w:szCs w:val="16"/>
              </w:rPr>
              <w:t>Asegurar que las áreas acaten las disposiciones en la materia en un 90%.</w:t>
            </w:r>
          </w:p>
        </w:tc>
      </w:tr>
      <w:tr w:rsidR="00835EA7" w:rsidRPr="00B04D81" w:rsidTr="00595903">
        <w:trPr>
          <w:trHeight w:val="698"/>
          <w:jc w:val="center"/>
        </w:trPr>
        <w:tc>
          <w:tcPr>
            <w:tcW w:w="1304" w:type="pct"/>
          </w:tcPr>
          <w:p w:rsidR="00835EA7" w:rsidRPr="004D2456" w:rsidRDefault="00835EA7" w:rsidP="0016212B">
            <w:pPr>
              <w:spacing w:before="0"/>
              <w:ind w:left="245" w:hanging="360"/>
              <w:jc w:val="both"/>
              <w:rPr>
                <w:rFonts w:ascii="Arial" w:eastAsia="Arial" w:hAnsi="Arial" w:cs="Arial"/>
                <w:sz w:val="16"/>
                <w:szCs w:val="16"/>
              </w:rPr>
            </w:pPr>
            <w:r w:rsidRPr="004D2456">
              <w:rPr>
                <w:rFonts w:ascii="Arial" w:eastAsia="Arial" w:hAnsi="Arial" w:cs="Arial"/>
                <w:sz w:val="16"/>
                <w:szCs w:val="16"/>
              </w:rPr>
              <w:t>3.3. Promover la participación de la Sociedad.</w:t>
            </w:r>
          </w:p>
        </w:tc>
        <w:tc>
          <w:tcPr>
            <w:tcW w:w="1229" w:type="pct"/>
            <w:vMerge/>
          </w:tcPr>
          <w:p w:rsidR="00835EA7" w:rsidRPr="004D2456" w:rsidRDefault="00835EA7" w:rsidP="0016212B">
            <w:pPr>
              <w:widowControl w:val="0"/>
              <w:pBdr>
                <w:top w:val="nil"/>
                <w:left w:val="nil"/>
                <w:bottom w:val="nil"/>
                <w:right w:val="nil"/>
                <w:between w:val="nil"/>
              </w:pBdr>
              <w:spacing w:before="0"/>
              <w:rPr>
                <w:rFonts w:ascii="Arial" w:eastAsia="Arial" w:hAnsi="Arial" w:cs="Arial"/>
                <w:sz w:val="16"/>
                <w:szCs w:val="16"/>
              </w:rPr>
            </w:pPr>
          </w:p>
        </w:tc>
        <w:tc>
          <w:tcPr>
            <w:tcW w:w="1382" w:type="pct"/>
          </w:tcPr>
          <w:p w:rsidR="00835EA7" w:rsidRPr="004D2456" w:rsidRDefault="00835EA7" w:rsidP="0016212B">
            <w:pPr>
              <w:spacing w:before="0"/>
              <w:jc w:val="both"/>
              <w:rPr>
                <w:rFonts w:ascii="Arial" w:eastAsia="Arial" w:hAnsi="Arial" w:cs="Arial"/>
                <w:sz w:val="16"/>
                <w:szCs w:val="16"/>
              </w:rPr>
            </w:pPr>
            <w:r w:rsidRPr="004D2456">
              <w:rPr>
                <w:rFonts w:ascii="Arial" w:eastAsia="Arial" w:hAnsi="Arial" w:cs="Arial"/>
                <w:sz w:val="16"/>
                <w:szCs w:val="16"/>
              </w:rPr>
              <w:t>Generar acciones en atención al reclamo popular involucrando a la sociedad en la toma de decisiones.</w:t>
            </w:r>
          </w:p>
        </w:tc>
        <w:tc>
          <w:tcPr>
            <w:tcW w:w="1086" w:type="pct"/>
          </w:tcPr>
          <w:p w:rsidR="00835EA7" w:rsidRPr="004D2456" w:rsidRDefault="00835EA7" w:rsidP="0016212B">
            <w:pPr>
              <w:spacing w:before="0"/>
              <w:jc w:val="both"/>
              <w:rPr>
                <w:rFonts w:ascii="Arial" w:eastAsia="Arial" w:hAnsi="Arial" w:cs="Arial"/>
                <w:sz w:val="16"/>
                <w:szCs w:val="16"/>
              </w:rPr>
            </w:pPr>
            <w:r w:rsidRPr="004D2456">
              <w:rPr>
                <w:rFonts w:ascii="Arial" w:eastAsia="Arial" w:hAnsi="Arial" w:cs="Arial"/>
                <w:sz w:val="16"/>
                <w:szCs w:val="16"/>
              </w:rPr>
              <w:t>Lograr la participación de la sociedad en las acciones legislativas en un 90%.</w:t>
            </w:r>
          </w:p>
        </w:tc>
      </w:tr>
      <w:tr w:rsidR="00835EA7" w:rsidRPr="00B04D81" w:rsidTr="00595903">
        <w:trPr>
          <w:trHeight w:val="708"/>
          <w:jc w:val="center"/>
        </w:trPr>
        <w:tc>
          <w:tcPr>
            <w:tcW w:w="1304" w:type="pct"/>
          </w:tcPr>
          <w:p w:rsidR="00835EA7" w:rsidRPr="004D2456" w:rsidRDefault="00835EA7" w:rsidP="0016212B">
            <w:pPr>
              <w:spacing w:before="0"/>
              <w:ind w:left="169" w:hanging="284"/>
              <w:jc w:val="both"/>
              <w:rPr>
                <w:rFonts w:ascii="Arial" w:eastAsia="Arial" w:hAnsi="Arial" w:cs="Arial"/>
                <w:sz w:val="16"/>
                <w:szCs w:val="16"/>
              </w:rPr>
            </w:pPr>
            <w:r w:rsidRPr="004D2456">
              <w:rPr>
                <w:rFonts w:ascii="Arial" w:eastAsia="Arial" w:hAnsi="Arial" w:cs="Arial"/>
                <w:sz w:val="16"/>
                <w:szCs w:val="16"/>
              </w:rPr>
              <w:t>3.4. Crear mecanismos de Comunicación Legislativa.</w:t>
            </w:r>
          </w:p>
        </w:tc>
        <w:tc>
          <w:tcPr>
            <w:tcW w:w="1229" w:type="pct"/>
            <w:vMerge/>
          </w:tcPr>
          <w:p w:rsidR="00835EA7" w:rsidRPr="004D2456" w:rsidRDefault="00835EA7" w:rsidP="0016212B">
            <w:pPr>
              <w:widowControl w:val="0"/>
              <w:pBdr>
                <w:top w:val="nil"/>
                <w:left w:val="nil"/>
                <w:bottom w:val="nil"/>
                <w:right w:val="nil"/>
                <w:between w:val="nil"/>
              </w:pBdr>
              <w:spacing w:before="0"/>
              <w:rPr>
                <w:rFonts w:ascii="Arial" w:eastAsia="Arial" w:hAnsi="Arial" w:cs="Arial"/>
                <w:sz w:val="16"/>
                <w:szCs w:val="16"/>
              </w:rPr>
            </w:pPr>
          </w:p>
        </w:tc>
        <w:tc>
          <w:tcPr>
            <w:tcW w:w="1382" w:type="pct"/>
          </w:tcPr>
          <w:p w:rsidR="00835EA7" w:rsidRPr="004D2456" w:rsidRDefault="00835EA7" w:rsidP="0016212B">
            <w:pPr>
              <w:spacing w:before="0"/>
              <w:jc w:val="both"/>
              <w:rPr>
                <w:rFonts w:ascii="Arial" w:eastAsia="Arial" w:hAnsi="Arial" w:cs="Arial"/>
                <w:sz w:val="16"/>
                <w:szCs w:val="16"/>
              </w:rPr>
            </w:pPr>
            <w:r w:rsidRPr="004D2456">
              <w:rPr>
                <w:rFonts w:ascii="Arial" w:eastAsia="Arial" w:hAnsi="Arial" w:cs="Arial"/>
                <w:sz w:val="16"/>
                <w:szCs w:val="16"/>
              </w:rPr>
              <w:t>Difundir el trabajo del Congreso a través de diferentes plataformas de comunicación.</w:t>
            </w:r>
          </w:p>
        </w:tc>
        <w:tc>
          <w:tcPr>
            <w:tcW w:w="1086" w:type="pct"/>
          </w:tcPr>
          <w:p w:rsidR="00835EA7" w:rsidRPr="004D2456" w:rsidRDefault="00835EA7" w:rsidP="0016212B">
            <w:pPr>
              <w:spacing w:before="0"/>
              <w:jc w:val="both"/>
              <w:rPr>
                <w:rFonts w:ascii="Arial" w:eastAsia="Arial" w:hAnsi="Arial" w:cs="Arial"/>
                <w:sz w:val="16"/>
                <w:szCs w:val="16"/>
              </w:rPr>
            </w:pPr>
            <w:r w:rsidRPr="004D2456">
              <w:rPr>
                <w:rFonts w:ascii="Arial" w:eastAsia="Arial" w:hAnsi="Arial" w:cs="Arial"/>
                <w:sz w:val="16"/>
                <w:szCs w:val="16"/>
              </w:rPr>
              <w:t>Mejorar los canales de comunicación con la sociedad en un 90%.</w:t>
            </w:r>
          </w:p>
        </w:tc>
      </w:tr>
    </w:tbl>
    <w:p w:rsidR="004107DA" w:rsidRPr="00B04D81" w:rsidRDefault="004107DA" w:rsidP="00EB5153">
      <w:pPr>
        <w:spacing w:after="0"/>
        <w:ind w:left="569" w:right="710"/>
        <w:jc w:val="center"/>
        <w:rPr>
          <w:rFonts w:ascii="Arial" w:hAnsi="Arial" w:cs="Arial"/>
        </w:rPr>
      </w:pPr>
    </w:p>
    <w:p w:rsidR="007D70AE" w:rsidRDefault="007D70AE" w:rsidP="00EB5153">
      <w:pPr>
        <w:spacing w:after="0"/>
        <w:ind w:left="569" w:right="710"/>
        <w:jc w:val="center"/>
        <w:rPr>
          <w:rFonts w:ascii="Arial" w:hAnsi="Arial" w:cs="Arial"/>
          <w:b/>
          <w:bCs/>
        </w:rPr>
      </w:pPr>
    </w:p>
    <w:p w:rsidR="007D70AE" w:rsidRDefault="007D70AE" w:rsidP="00EB5153">
      <w:pPr>
        <w:spacing w:after="0"/>
        <w:ind w:left="569" w:right="710"/>
        <w:jc w:val="center"/>
        <w:rPr>
          <w:rFonts w:ascii="Arial" w:hAnsi="Arial" w:cs="Arial"/>
          <w:b/>
          <w:bCs/>
        </w:rPr>
      </w:pPr>
    </w:p>
    <w:p w:rsidR="007D70AE" w:rsidRDefault="007D70AE" w:rsidP="00EB5153">
      <w:pPr>
        <w:spacing w:after="0"/>
        <w:ind w:left="569" w:right="710"/>
        <w:jc w:val="center"/>
        <w:rPr>
          <w:rFonts w:ascii="Arial" w:hAnsi="Arial" w:cs="Arial"/>
          <w:b/>
          <w:bCs/>
        </w:rPr>
      </w:pPr>
    </w:p>
    <w:p w:rsidR="007D70AE" w:rsidRDefault="007D70AE" w:rsidP="00EB5153">
      <w:pPr>
        <w:spacing w:after="0"/>
        <w:ind w:left="569" w:right="710"/>
        <w:jc w:val="center"/>
        <w:rPr>
          <w:rFonts w:ascii="Arial" w:hAnsi="Arial" w:cs="Arial"/>
          <w:b/>
          <w:bCs/>
        </w:rPr>
      </w:pPr>
    </w:p>
    <w:p w:rsidR="007D70AE" w:rsidRDefault="007D70AE" w:rsidP="00EB5153">
      <w:pPr>
        <w:spacing w:after="0"/>
        <w:ind w:left="569" w:right="710"/>
        <w:jc w:val="center"/>
        <w:rPr>
          <w:rFonts w:ascii="Arial" w:hAnsi="Arial" w:cs="Arial"/>
          <w:b/>
          <w:bCs/>
        </w:rPr>
      </w:pPr>
    </w:p>
    <w:p w:rsidR="007D70AE" w:rsidRDefault="007D70AE" w:rsidP="00EB5153">
      <w:pPr>
        <w:spacing w:after="0"/>
        <w:ind w:left="569" w:right="710"/>
        <w:jc w:val="center"/>
        <w:rPr>
          <w:rFonts w:ascii="Arial" w:hAnsi="Arial" w:cs="Arial"/>
          <w:b/>
          <w:bCs/>
        </w:rPr>
      </w:pPr>
    </w:p>
    <w:p w:rsidR="00CD544D" w:rsidRPr="004D2456" w:rsidRDefault="00CD544D" w:rsidP="00EB5153">
      <w:pPr>
        <w:spacing w:after="0"/>
        <w:ind w:left="569" w:right="710"/>
        <w:jc w:val="center"/>
        <w:rPr>
          <w:rFonts w:ascii="Arial" w:hAnsi="Arial" w:cs="Arial"/>
          <w:b/>
          <w:bCs/>
        </w:rPr>
      </w:pPr>
      <w:r w:rsidRPr="004D2456">
        <w:rPr>
          <w:rFonts w:ascii="Arial" w:hAnsi="Arial" w:cs="Arial"/>
          <w:b/>
          <w:bCs/>
        </w:rPr>
        <w:t xml:space="preserve">EJE RECTOR </w:t>
      </w:r>
      <w:r w:rsidR="00C85EE5" w:rsidRPr="004D2456">
        <w:rPr>
          <w:rFonts w:ascii="Arial" w:hAnsi="Arial" w:cs="Arial"/>
          <w:b/>
          <w:bCs/>
        </w:rPr>
        <w:t>4: LEGISLACIÓN MODERNA Y DE VANGUARDIA.</w:t>
      </w:r>
    </w:p>
    <w:p w:rsidR="00CD544D" w:rsidRPr="004D2456" w:rsidRDefault="00CD544D" w:rsidP="00EB5153">
      <w:pPr>
        <w:spacing w:after="0"/>
        <w:ind w:left="569" w:right="710"/>
        <w:jc w:val="center"/>
        <w:rPr>
          <w:rFonts w:ascii="Arial" w:hAnsi="Arial" w:cs="Arial"/>
          <w:sz w:val="20"/>
          <w:szCs w:val="20"/>
        </w:rPr>
      </w:pPr>
    </w:p>
    <w:tbl>
      <w:tblPr>
        <w:tblStyle w:val="Tablaconcuadrcula"/>
        <w:tblW w:w="4884" w:type="pct"/>
        <w:jc w:val="center"/>
        <w:tblLook w:val="04A0"/>
      </w:tblPr>
      <w:tblGrid>
        <w:gridCol w:w="2544"/>
        <w:gridCol w:w="2411"/>
        <w:gridCol w:w="2689"/>
        <w:gridCol w:w="2119"/>
      </w:tblGrid>
      <w:tr w:rsidR="001B3E54" w:rsidRPr="00B04D81" w:rsidTr="008950FE">
        <w:trPr>
          <w:trHeight w:val="425"/>
          <w:jc w:val="center"/>
        </w:trPr>
        <w:tc>
          <w:tcPr>
            <w:tcW w:w="1303" w:type="pct"/>
            <w:shd w:val="clear" w:color="auto" w:fill="FFFFFF" w:themeFill="background1"/>
            <w:vAlign w:val="center"/>
          </w:tcPr>
          <w:p w:rsidR="001B3E54" w:rsidRPr="004D2456" w:rsidRDefault="001B3E54" w:rsidP="0016212B">
            <w:pPr>
              <w:spacing w:before="0"/>
              <w:jc w:val="center"/>
              <w:rPr>
                <w:rFonts w:ascii="Arial" w:eastAsia="Arial" w:hAnsi="Arial" w:cs="Arial"/>
                <w:b/>
                <w:bCs/>
                <w:sz w:val="18"/>
                <w:szCs w:val="18"/>
              </w:rPr>
            </w:pPr>
            <w:r w:rsidRPr="004D2456">
              <w:rPr>
                <w:rFonts w:ascii="Arial" w:eastAsia="Arial" w:hAnsi="Arial" w:cs="Arial"/>
                <w:b/>
                <w:bCs/>
                <w:sz w:val="18"/>
                <w:szCs w:val="18"/>
              </w:rPr>
              <w:t>LÍNEA DE ACCIÓN</w:t>
            </w:r>
          </w:p>
        </w:tc>
        <w:tc>
          <w:tcPr>
            <w:tcW w:w="1235" w:type="pct"/>
            <w:shd w:val="clear" w:color="auto" w:fill="FFFFFF" w:themeFill="background1"/>
            <w:vAlign w:val="center"/>
          </w:tcPr>
          <w:p w:rsidR="001B3E54" w:rsidRPr="004D2456" w:rsidRDefault="001B3E54" w:rsidP="0016212B">
            <w:pPr>
              <w:spacing w:before="0"/>
              <w:jc w:val="center"/>
              <w:rPr>
                <w:rFonts w:ascii="Arial" w:eastAsia="Arial" w:hAnsi="Arial" w:cs="Arial"/>
                <w:b/>
                <w:bCs/>
                <w:sz w:val="18"/>
                <w:szCs w:val="18"/>
              </w:rPr>
            </w:pPr>
            <w:r w:rsidRPr="004D2456">
              <w:rPr>
                <w:rFonts w:ascii="Arial" w:eastAsia="Arial" w:hAnsi="Arial" w:cs="Arial"/>
                <w:b/>
                <w:bCs/>
                <w:sz w:val="18"/>
                <w:szCs w:val="18"/>
              </w:rPr>
              <w:t>OBJETIVO INSTITUCIONAL</w:t>
            </w:r>
          </w:p>
        </w:tc>
        <w:tc>
          <w:tcPr>
            <w:tcW w:w="1377" w:type="pct"/>
            <w:shd w:val="clear" w:color="auto" w:fill="FFFFFF" w:themeFill="background1"/>
            <w:vAlign w:val="center"/>
          </w:tcPr>
          <w:p w:rsidR="001B3E54" w:rsidRPr="004D2456" w:rsidRDefault="001B3E54" w:rsidP="0016212B">
            <w:pPr>
              <w:spacing w:before="0"/>
              <w:jc w:val="center"/>
              <w:rPr>
                <w:rFonts w:ascii="Arial" w:eastAsia="Arial" w:hAnsi="Arial" w:cs="Arial"/>
                <w:b/>
                <w:bCs/>
                <w:sz w:val="18"/>
                <w:szCs w:val="18"/>
              </w:rPr>
            </w:pPr>
            <w:r w:rsidRPr="004D2456">
              <w:rPr>
                <w:rFonts w:ascii="Arial" w:eastAsia="Arial" w:hAnsi="Arial" w:cs="Arial"/>
                <w:b/>
                <w:bCs/>
                <w:sz w:val="18"/>
                <w:szCs w:val="18"/>
              </w:rPr>
              <w:t>PRÓPOSITO</w:t>
            </w:r>
          </w:p>
        </w:tc>
        <w:tc>
          <w:tcPr>
            <w:tcW w:w="1085" w:type="pct"/>
            <w:shd w:val="clear" w:color="auto" w:fill="FFFFFF" w:themeFill="background1"/>
            <w:vAlign w:val="center"/>
          </w:tcPr>
          <w:p w:rsidR="001B3E54" w:rsidRPr="004D2456" w:rsidRDefault="001B3E54" w:rsidP="0016212B">
            <w:pPr>
              <w:spacing w:before="0"/>
              <w:jc w:val="center"/>
              <w:rPr>
                <w:rFonts w:ascii="Arial" w:eastAsia="Arial" w:hAnsi="Arial" w:cs="Arial"/>
                <w:b/>
                <w:bCs/>
                <w:sz w:val="18"/>
                <w:szCs w:val="18"/>
              </w:rPr>
            </w:pPr>
            <w:r w:rsidRPr="004D2456">
              <w:rPr>
                <w:rFonts w:ascii="Arial" w:eastAsia="Arial" w:hAnsi="Arial" w:cs="Arial"/>
                <w:b/>
                <w:bCs/>
                <w:sz w:val="18"/>
                <w:szCs w:val="18"/>
              </w:rPr>
              <w:t>META</w:t>
            </w:r>
          </w:p>
        </w:tc>
      </w:tr>
      <w:tr w:rsidR="001B3E54" w:rsidRPr="00B04D81" w:rsidTr="008950FE">
        <w:trPr>
          <w:trHeight w:val="1594"/>
          <w:jc w:val="center"/>
        </w:trPr>
        <w:tc>
          <w:tcPr>
            <w:tcW w:w="1303" w:type="pct"/>
          </w:tcPr>
          <w:p w:rsidR="001B3E54" w:rsidRPr="008950FE" w:rsidRDefault="001B3E54" w:rsidP="0016212B">
            <w:pPr>
              <w:spacing w:before="0"/>
              <w:ind w:left="164" w:hanging="279"/>
              <w:jc w:val="both"/>
              <w:rPr>
                <w:rFonts w:ascii="Arial" w:eastAsia="Arial" w:hAnsi="Arial" w:cs="Arial"/>
                <w:sz w:val="16"/>
                <w:szCs w:val="16"/>
              </w:rPr>
            </w:pPr>
            <w:r w:rsidRPr="008950FE">
              <w:rPr>
                <w:rFonts w:ascii="Arial" w:eastAsia="Arial" w:hAnsi="Arial" w:cs="Arial"/>
                <w:sz w:val="16"/>
                <w:szCs w:val="16"/>
              </w:rPr>
              <w:t>4.1 Armonizar el Marco Jurídico local al Marco Jurídico Nacional e Internacional sujetándolo al principio de convencionalidad.</w:t>
            </w:r>
          </w:p>
        </w:tc>
        <w:tc>
          <w:tcPr>
            <w:tcW w:w="1235" w:type="pct"/>
            <w:vMerge w:val="restart"/>
          </w:tcPr>
          <w:p w:rsidR="001B3E54" w:rsidRPr="008950FE" w:rsidRDefault="001B3E54" w:rsidP="0016212B">
            <w:pPr>
              <w:spacing w:before="0"/>
              <w:jc w:val="center"/>
              <w:rPr>
                <w:rFonts w:ascii="Arial" w:eastAsia="Arial" w:hAnsi="Arial" w:cs="Arial"/>
                <w:b/>
                <w:sz w:val="16"/>
                <w:szCs w:val="16"/>
              </w:rPr>
            </w:pPr>
          </w:p>
          <w:p w:rsidR="001B3E54" w:rsidRPr="008950FE" w:rsidRDefault="001B3E54" w:rsidP="0016212B">
            <w:pPr>
              <w:spacing w:before="0"/>
              <w:jc w:val="center"/>
              <w:rPr>
                <w:rFonts w:ascii="Arial" w:eastAsia="Arial" w:hAnsi="Arial" w:cs="Arial"/>
                <w:b/>
                <w:sz w:val="16"/>
                <w:szCs w:val="16"/>
              </w:rPr>
            </w:pPr>
          </w:p>
          <w:p w:rsidR="001B3E54" w:rsidRPr="008950FE" w:rsidRDefault="001B3E54" w:rsidP="0016212B">
            <w:pPr>
              <w:spacing w:before="0"/>
              <w:jc w:val="center"/>
              <w:rPr>
                <w:rFonts w:ascii="Arial" w:eastAsia="Arial" w:hAnsi="Arial" w:cs="Arial"/>
                <w:b/>
                <w:sz w:val="16"/>
                <w:szCs w:val="16"/>
              </w:rPr>
            </w:pPr>
          </w:p>
          <w:p w:rsidR="001B3E54" w:rsidRPr="008950FE" w:rsidRDefault="001B3E54" w:rsidP="0016212B">
            <w:pPr>
              <w:spacing w:before="0"/>
              <w:jc w:val="center"/>
              <w:rPr>
                <w:rFonts w:ascii="Arial" w:eastAsia="Arial" w:hAnsi="Arial" w:cs="Arial"/>
                <w:b/>
                <w:sz w:val="16"/>
                <w:szCs w:val="16"/>
              </w:rPr>
            </w:pPr>
          </w:p>
          <w:p w:rsidR="001B3E54" w:rsidRPr="008950FE" w:rsidRDefault="001B3E54" w:rsidP="0016212B">
            <w:pPr>
              <w:spacing w:before="0"/>
              <w:jc w:val="center"/>
              <w:rPr>
                <w:rFonts w:ascii="Arial" w:eastAsia="Arial" w:hAnsi="Arial" w:cs="Arial"/>
                <w:b/>
                <w:sz w:val="16"/>
                <w:szCs w:val="16"/>
              </w:rPr>
            </w:pPr>
          </w:p>
          <w:p w:rsidR="001B3E54" w:rsidRPr="008950FE" w:rsidRDefault="001B3E54" w:rsidP="0016212B">
            <w:pPr>
              <w:spacing w:before="0"/>
              <w:jc w:val="center"/>
              <w:rPr>
                <w:rFonts w:ascii="Arial" w:eastAsia="Arial" w:hAnsi="Arial" w:cs="Arial"/>
                <w:b/>
                <w:sz w:val="16"/>
                <w:szCs w:val="16"/>
              </w:rPr>
            </w:pPr>
          </w:p>
          <w:p w:rsidR="001B3E54" w:rsidRPr="008950FE" w:rsidRDefault="001B3E54" w:rsidP="0016212B">
            <w:pPr>
              <w:spacing w:before="0"/>
              <w:jc w:val="center"/>
              <w:rPr>
                <w:rFonts w:ascii="Arial" w:eastAsia="Arial" w:hAnsi="Arial" w:cs="Arial"/>
                <w:b/>
                <w:sz w:val="16"/>
                <w:szCs w:val="16"/>
              </w:rPr>
            </w:pPr>
          </w:p>
          <w:p w:rsidR="001B3E54" w:rsidRPr="008950FE" w:rsidRDefault="001B3E54" w:rsidP="0016212B">
            <w:pPr>
              <w:spacing w:before="0"/>
              <w:jc w:val="center"/>
              <w:rPr>
                <w:rFonts w:ascii="Arial" w:eastAsia="Arial" w:hAnsi="Arial" w:cs="Arial"/>
                <w:b/>
                <w:sz w:val="16"/>
                <w:szCs w:val="16"/>
              </w:rPr>
            </w:pPr>
          </w:p>
          <w:p w:rsidR="001B3E54" w:rsidRPr="008950FE" w:rsidRDefault="001B3E54" w:rsidP="0016212B">
            <w:pPr>
              <w:spacing w:before="0"/>
              <w:jc w:val="center"/>
              <w:rPr>
                <w:rFonts w:ascii="Arial" w:eastAsia="Arial" w:hAnsi="Arial" w:cs="Arial"/>
                <w:b/>
                <w:sz w:val="16"/>
                <w:szCs w:val="16"/>
              </w:rPr>
            </w:pPr>
            <w:r w:rsidRPr="008950FE">
              <w:rPr>
                <w:rFonts w:ascii="Arial" w:eastAsia="Arial" w:hAnsi="Arial" w:cs="Arial"/>
                <w:b/>
                <w:sz w:val="16"/>
                <w:szCs w:val="16"/>
              </w:rPr>
              <w:t>Asegurar la actualización del marco normativo del Estado.</w:t>
            </w:r>
          </w:p>
        </w:tc>
        <w:tc>
          <w:tcPr>
            <w:tcW w:w="1377" w:type="pct"/>
          </w:tcPr>
          <w:p w:rsidR="001B3E54" w:rsidRPr="008950FE" w:rsidRDefault="001B3E54" w:rsidP="0016212B">
            <w:pPr>
              <w:spacing w:before="0"/>
              <w:jc w:val="both"/>
              <w:rPr>
                <w:rFonts w:ascii="Arial" w:eastAsia="Arial" w:hAnsi="Arial" w:cs="Arial"/>
                <w:sz w:val="16"/>
                <w:szCs w:val="16"/>
              </w:rPr>
            </w:pPr>
            <w:r w:rsidRPr="008950FE">
              <w:rPr>
                <w:rFonts w:ascii="Arial" w:eastAsia="Arial" w:hAnsi="Arial" w:cs="Arial"/>
                <w:sz w:val="16"/>
                <w:szCs w:val="16"/>
              </w:rPr>
              <w:t>Lograr el Marco Jurídico cumpla con la protección de los derechos humanos que estipulan los tratados internacionales.</w:t>
            </w:r>
          </w:p>
        </w:tc>
        <w:tc>
          <w:tcPr>
            <w:tcW w:w="1085" w:type="pct"/>
          </w:tcPr>
          <w:p w:rsidR="001B3E54" w:rsidRPr="008950FE" w:rsidRDefault="001B3E54" w:rsidP="0016212B">
            <w:pPr>
              <w:spacing w:before="0"/>
              <w:jc w:val="both"/>
              <w:rPr>
                <w:rFonts w:ascii="Arial" w:eastAsia="Arial" w:hAnsi="Arial" w:cs="Arial"/>
                <w:sz w:val="16"/>
                <w:szCs w:val="16"/>
              </w:rPr>
            </w:pPr>
            <w:r w:rsidRPr="008950FE">
              <w:rPr>
                <w:rFonts w:ascii="Arial" w:eastAsia="Arial" w:hAnsi="Arial" w:cs="Arial"/>
                <w:sz w:val="16"/>
                <w:szCs w:val="16"/>
              </w:rPr>
              <w:t>Implementar leyes que cumplan con las tendencias internacionales y nacionales en un 75%.</w:t>
            </w:r>
          </w:p>
        </w:tc>
      </w:tr>
      <w:tr w:rsidR="001B3E54" w:rsidRPr="00B04D81" w:rsidTr="008950FE">
        <w:trPr>
          <w:trHeight w:val="725"/>
          <w:jc w:val="center"/>
        </w:trPr>
        <w:tc>
          <w:tcPr>
            <w:tcW w:w="1303" w:type="pct"/>
          </w:tcPr>
          <w:p w:rsidR="001B3E54" w:rsidRPr="008950FE" w:rsidRDefault="001B3E54" w:rsidP="0016212B">
            <w:pPr>
              <w:tabs>
                <w:tab w:val="left" w:pos="164"/>
              </w:tabs>
              <w:spacing w:before="0"/>
              <w:ind w:left="164" w:hanging="279"/>
              <w:jc w:val="both"/>
              <w:rPr>
                <w:rFonts w:ascii="Arial" w:eastAsia="Arial" w:hAnsi="Arial" w:cs="Arial"/>
                <w:sz w:val="16"/>
                <w:szCs w:val="16"/>
              </w:rPr>
            </w:pPr>
            <w:r w:rsidRPr="008950FE">
              <w:rPr>
                <w:rFonts w:ascii="Arial" w:eastAsia="Arial" w:hAnsi="Arial" w:cs="Arial"/>
                <w:sz w:val="16"/>
                <w:szCs w:val="16"/>
              </w:rPr>
              <w:t xml:space="preserve">4.2 Diseñar un Marco Jurídico acorde con los problemas actuales. </w:t>
            </w:r>
          </w:p>
        </w:tc>
        <w:tc>
          <w:tcPr>
            <w:tcW w:w="1235" w:type="pct"/>
            <w:vMerge/>
          </w:tcPr>
          <w:p w:rsidR="001B3E54" w:rsidRPr="008950FE" w:rsidRDefault="001B3E54" w:rsidP="0016212B">
            <w:pPr>
              <w:widowControl w:val="0"/>
              <w:pBdr>
                <w:top w:val="nil"/>
                <w:left w:val="nil"/>
                <w:bottom w:val="nil"/>
                <w:right w:val="nil"/>
                <w:between w:val="nil"/>
              </w:pBdr>
              <w:rPr>
                <w:rFonts w:ascii="Arial" w:eastAsia="Arial" w:hAnsi="Arial" w:cs="Arial"/>
                <w:sz w:val="16"/>
                <w:szCs w:val="16"/>
              </w:rPr>
            </w:pPr>
          </w:p>
        </w:tc>
        <w:tc>
          <w:tcPr>
            <w:tcW w:w="1377" w:type="pct"/>
          </w:tcPr>
          <w:p w:rsidR="001B3E54" w:rsidRPr="008950FE" w:rsidRDefault="001B3E54" w:rsidP="0016212B">
            <w:pPr>
              <w:spacing w:before="0"/>
              <w:jc w:val="both"/>
              <w:rPr>
                <w:rFonts w:ascii="Arial" w:eastAsia="Arial" w:hAnsi="Arial" w:cs="Arial"/>
                <w:sz w:val="16"/>
                <w:szCs w:val="16"/>
              </w:rPr>
            </w:pPr>
            <w:r w:rsidRPr="008950FE">
              <w:rPr>
                <w:rFonts w:ascii="Arial" w:eastAsia="Arial" w:hAnsi="Arial" w:cs="Arial"/>
                <w:sz w:val="16"/>
                <w:szCs w:val="16"/>
              </w:rPr>
              <w:t>Diseñar las leyes que atiendan problemas reales que aquejan a la sociedad.</w:t>
            </w:r>
          </w:p>
        </w:tc>
        <w:tc>
          <w:tcPr>
            <w:tcW w:w="1085" w:type="pct"/>
          </w:tcPr>
          <w:p w:rsidR="001B3E54" w:rsidRPr="008950FE" w:rsidRDefault="001B3E54" w:rsidP="0016212B">
            <w:pPr>
              <w:spacing w:before="0"/>
              <w:jc w:val="both"/>
              <w:rPr>
                <w:rFonts w:ascii="Arial" w:eastAsia="Arial" w:hAnsi="Arial" w:cs="Arial"/>
                <w:sz w:val="16"/>
                <w:szCs w:val="16"/>
              </w:rPr>
            </w:pPr>
            <w:proofErr w:type="spellStart"/>
            <w:r w:rsidRPr="008950FE">
              <w:rPr>
                <w:rFonts w:ascii="Arial" w:eastAsia="Arial" w:hAnsi="Arial" w:cs="Arial"/>
                <w:sz w:val="16"/>
                <w:szCs w:val="16"/>
              </w:rPr>
              <w:t>Eficientar</w:t>
            </w:r>
            <w:proofErr w:type="spellEnd"/>
            <w:r w:rsidRPr="008950FE">
              <w:rPr>
                <w:rFonts w:ascii="Arial" w:eastAsia="Arial" w:hAnsi="Arial" w:cs="Arial"/>
                <w:sz w:val="16"/>
                <w:szCs w:val="16"/>
              </w:rPr>
              <w:t xml:space="preserve"> los mecanismos de los problemas de la sociedad en un 75%.</w:t>
            </w:r>
          </w:p>
        </w:tc>
      </w:tr>
      <w:tr w:rsidR="001B3E54" w:rsidRPr="00B04D81" w:rsidTr="008950FE">
        <w:trPr>
          <w:trHeight w:val="654"/>
          <w:jc w:val="center"/>
        </w:trPr>
        <w:tc>
          <w:tcPr>
            <w:tcW w:w="1303" w:type="pct"/>
          </w:tcPr>
          <w:p w:rsidR="001B3E54" w:rsidRPr="008950FE" w:rsidRDefault="001B3E54" w:rsidP="00E06A80">
            <w:pPr>
              <w:numPr>
                <w:ilvl w:val="1"/>
                <w:numId w:val="3"/>
              </w:numPr>
              <w:pBdr>
                <w:top w:val="nil"/>
                <w:left w:val="nil"/>
                <w:bottom w:val="nil"/>
                <w:right w:val="nil"/>
                <w:between w:val="nil"/>
              </w:pBdr>
              <w:tabs>
                <w:tab w:val="left" w:pos="164"/>
              </w:tabs>
              <w:spacing w:before="0"/>
              <w:ind w:left="164" w:hanging="279"/>
              <w:jc w:val="both"/>
              <w:rPr>
                <w:rFonts w:ascii="Arial" w:eastAsia="Arial" w:hAnsi="Arial" w:cs="Arial"/>
                <w:sz w:val="16"/>
                <w:szCs w:val="16"/>
              </w:rPr>
            </w:pPr>
            <w:r w:rsidRPr="008950FE">
              <w:rPr>
                <w:rFonts w:ascii="Arial" w:eastAsia="Arial" w:hAnsi="Arial" w:cs="Arial"/>
                <w:sz w:val="16"/>
                <w:szCs w:val="16"/>
              </w:rPr>
              <w:t>Promover una legislación que garantice el desarrollo de los mecanismos de participación ciudadana.</w:t>
            </w:r>
          </w:p>
        </w:tc>
        <w:tc>
          <w:tcPr>
            <w:tcW w:w="1235" w:type="pct"/>
            <w:vMerge/>
          </w:tcPr>
          <w:p w:rsidR="001B3E54" w:rsidRPr="008950FE" w:rsidRDefault="001B3E54" w:rsidP="0016212B">
            <w:pPr>
              <w:widowControl w:val="0"/>
              <w:pBdr>
                <w:top w:val="nil"/>
                <w:left w:val="nil"/>
                <w:bottom w:val="nil"/>
                <w:right w:val="nil"/>
                <w:between w:val="nil"/>
              </w:pBdr>
              <w:rPr>
                <w:rFonts w:ascii="Arial" w:eastAsia="Arial" w:hAnsi="Arial" w:cs="Arial"/>
                <w:sz w:val="16"/>
                <w:szCs w:val="16"/>
              </w:rPr>
            </w:pPr>
          </w:p>
        </w:tc>
        <w:tc>
          <w:tcPr>
            <w:tcW w:w="1377" w:type="pct"/>
          </w:tcPr>
          <w:p w:rsidR="001B3E54" w:rsidRPr="008950FE" w:rsidRDefault="001B3E54" w:rsidP="0016212B">
            <w:pPr>
              <w:spacing w:before="0"/>
              <w:jc w:val="both"/>
              <w:rPr>
                <w:rFonts w:ascii="Arial" w:eastAsia="Arial" w:hAnsi="Arial" w:cs="Arial"/>
                <w:sz w:val="16"/>
                <w:szCs w:val="16"/>
              </w:rPr>
            </w:pPr>
            <w:r w:rsidRPr="008950FE">
              <w:rPr>
                <w:rFonts w:ascii="Arial" w:eastAsia="Arial" w:hAnsi="Arial" w:cs="Arial"/>
                <w:sz w:val="16"/>
                <w:szCs w:val="16"/>
              </w:rPr>
              <w:t>Lograr que la sociedad tenga participación efectiva en la creación y modificación de leyes y en la toma decisiones.</w:t>
            </w:r>
          </w:p>
        </w:tc>
        <w:tc>
          <w:tcPr>
            <w:tcW w:w="1085" w:type="pct"/>
          </w:tcPr>
          <w:p w:rsidR="001B3E54" w:rsidRPr="008950FE" w:rsidRDefault="001B3E54" w:rsidP="0016212B">
            <w:pPr>
              <w:spacing w:before="0"/>
              <w:jc w:val="both"/>
              <w:rPr>
                <w:rFonts w:ascii="Arial" w:eastAsia="Arial" w:hAnsi="Arial" w:cs="Arial"/>
                <w:sz w:val="16"/>
                <w:szCs w:val="16"/>
              </w:rPr>
            </w:pPr>
            <w:r w:rsidRPr="008950FE">
              <w:rPr>
                <w:rFonts w:ascii="Arial" w:eastAsia="Arial" w:hAnsi="Arial" w:cs="Arial"/>
                <w:sz w:val="16"/>
                <w:szCs w:val="16"/>
              </w:rPr>
              <w:t>Incrementar la regulación para facilitar el acceso a los mecanismos de participación ciudadana en un 75%.</w:t>
            </w:r>
          </w:p>
        </w:tc>
      </w:tr>
      <w:tr w:rsidR="001B3E54" w:rsidRPr="008950FE" w:rsidTr="008950FE">
        <w:trPr>
          <w:trHeight w:val="973"/>
          <w:jc w:val="center"/>
        </w:trPr>
        <w:tc>
          <w:tcPr>
            <w:tcW w:w="1303" w:type="pct"/>
          </w:tcPr>
          <w:p w:rsidR="001B3E54" w:rsidRPr="008950FE" w:rsidRDefault="001B3E54" w:rsidP="0016212B">
            <w:pPr>
              <w:tabs>
                <w:tab w:val="left" w:pos="164"/>
              </w:tabs>
              <w:spacing w:before="0"/>
              <w:ind w:left="164" w:hanging="279"/>
              <w:jc w:val="both"/>
              <w:rPr>
                <w:rFonts w:ascii="Arial" w:eastAsia="Arial" w:hAnsi="Arial" w:cs="Arial"/>
                <w:sz w:val="16"/>
                <w:szCs w:val="16"/>
              </w:rPr>
            </w:pPr>
            <w:r w:rsidRPr="008950FE">
              <w:rPr>
                <w:rFonts w:ascii="Arial" w:eastAsia="Arial" w:hAnsi="Arial" w:cs="Arial"/>
                <w:sz w:val="16"/>
                <w:szCs w:val="16"/>
              </w:rPr>
              <w:t xml:space="preserve">4.4. Fortalecer la construcción de normas armonizadas con el Marco Jurídico aplicable al orden Federal. </w:t>
            </w:r>
          </w:p>
        </w:tc>
        <w:tc>
          <w:tcPr>
            <w:tcW w:w="1235" w:type="pct"/>
            <w:vMerge/>
          </w:tcPr>
          <w:p w:rsidR="001B3E54" w:rsidRPr="008950FE" w:rsidRDefault="001B3E54" w:rsidP="0016212B">
            <w:pPr>
              <w:widowControl w:val="0"/>
              <w:pBdr>
                <w:top w:val="nil"/>
                <w:left w:val="nil"/>
                <w:bottom w:val="nil"/>
                <w:right w:val="nil"/>
                <w:between w:val="nil"/>
              </w:pBdr>
              <w:rPr>
                <w:rFonts w:ascii="Arial" w:eastAsia="Arial" w:hAnsi="Arial" w:cs="Arial"/>
                <w:sz w:val="16"/>
                <w:szCs w:val="16"/>
              </w:rPr>
            </w:pPr>
          </w:p>
        </w:tc>
        <w:tc>
          <w:tcPr>
            <w:tcW w:w="1377" w:type="pct"/>
          </w:tcPr>
          <w:p w:rsidR="001B3E54" w:rsidRPr="008950FE" w:rsidRDefault="001B3E54" w:rsidP="0016212B">
            <w:pPr>
              <w:spacing w:before="0"/>
              <w:jc w:val="both"/>
              <w:rPr>
                <w:rFonts w:ascii="Arial" w:eastAsia="Arial" w:hAnsi="Arial" w:cs="Arial"/>
                <w:sz w:val="16"/>
                <w:szCs w:val="16"/>
              </w:rPr>
            </w:pPr>
            <w:r w:rsidRPr="008950FE">
              <w:rPr>
                <w:rFonts w:ascii="Arial" w:eastAsia="Arial" w:hAnsi="Arial" w:cs="Arial"/>
                <w:sz w:val="16"/>
                <w:szCs w:val="16"/>
              </w:rPr>
              <w:t>Lograr el Marco Jurídico local sea homogéneo con una legislación federal.</w:t>
            </w:r>
          </w:p>
        </w:tc>
        <w:tc>
          <w:tcPr>
            <w:tcW w:w="1085" w:type="pct"/>
          </w:tcPr>
          <w:p w:rsidR="001B3E54" w:rsidRPr="008950FE" w:rsidRDefault="001B3E54" w:rsidP="0016212B">
            <w:pPr>
              <w:spacing w:before="0"/>
              <w:jc w:val="both"/>
              <w:rPr>
                <w:rFonts w:ascii="Arial" w:eastAsia="Arial" w:hAnsi="Arial" w:cs="Arial"/>
                <w:sz w:val="16"/>
                <w:szCs w:val="16"/>
              </w:rPr>
            </w:pPr>
            <w:proofErr w:type="spellStart"/>
            <w:r w:rsidRPr="008950FE">
              <w:rPr>
                <w:rFonts w:ascii="Arial" w:eastAsia="Arial" w:hAnsi="Arial" w:cs="Arial"/>
                <w:sz w:val="16"/>
                <w:szCs w:val="16"/>
              </w:rPr>
              <w:t>Eficientar</w:t>
            </w:r>
            <w:proofErr w:type="spellEnd"/>
            <w:r w:rsidRPr="008950FE">
              <w:rPr>
                <w:rFonts w:ascii="Arial" w:eastAsia="Arial" w:hAnsi="Arial" w:cs="Arial"/>
                <w:sz w:val="16"/>
                <w:szCs w:val="16"/>
              </w:rPr>
              <w:t xml:space="preserve"> las herramientas que permitan la homologación de leyes en un 75%.</w:t>
            </w:r>
          </w:p>
        </w:tc>
      </w:tr>
    </w:tbl>
    <w:p w:rsidR="004107DA" w:rsidRPr="008950FE" w:rsidRDefault="004107DA" w:rsidP="00A7588B">
      <w:pPr>
        <w:spacing w:after="0"/>
        <w:ind w:left="569" w:right="710"/>
        <w:jc w:val="both"/>
        <w:rPr>
          <w:rFonts w:ascii="Arial" w:hAnsi="Arial" w:cs="Arial"/>
          <w:sz w:val="16"/>
          <w:szCs w:val="16"/>
        </w:rPr>
      </w:pPr>
    </w:p>
    <w:p w:rsidR="004107DA" w:rsidRPr="00B04D81" w:rsidRDefault="004107DA" w:rsidP="00A7588B">
      <w:pPr>
        <w:spacing w:after="0"/>
        <w:ind w:left="569" w:right="710"/>
        <w:jc w:val="both"/>
        <w:rPr>
          <w:rFonts w:ascii="Arial" w:hAnsi="Arial" w:cs="Arial"/>
        </w:rPr>
      </w:pPr>
    </w:p>
    <w:p w:rsidR="004B4F97" w:rsidRPr="00F55199" w:rsidRDefault="00683B3D" w:rsidP="00683B3D">
      <w:pPr>
        <w:pStyle w:val="Ttulo2"/>
        <w:jc w:val="center"/>
        <w:rPr>
          <w:sz w:val="22"/>
        </w:rPr>
      </w:pPr>
      <w:bookmarkStart w:id="12" w:name="_Toc123061294"/>
      <w:r w:rsidRPr="00F55199">
        <w:rPr>
          <w:sz w:val="22"/>
        </w:rPr>
        <w:t xml:space="preserve">1.7. </w:t>
      </w:r>
      <w:r w:rsidR="004B4F97" w:rsidRPr="00F55199">
        <w:rPr>
          <w:sz w:val="22"/>
        </w:rPr>
        <w:t xml:space="preserve">RIESGOS RELEVANTES </w:t>
      </w:r>
      <w:r w:rsidR="00126F94" w:rsidRPr="00F55199">
        <w:rPr>
          <w:sz w:val="22"/>
        </w:rPr>
        <w:t xml:space="preserve">Y DEUDA CONTINGENTE </w:t>
      </w:r>
      <w:r w:rsidR="004B4F97" w:rsidRPr="00F55199">
        <w:rPr>
          <w:sz w:val="22"/>
        </w:rPr>
        <w:t>2023.</w:t>
      </w:r>
      <w:bookmarkEnd w:id="12"/>
    </w:p>
    <w:p w:rsidR="00591410" w:rsidRPr="00F55199" w:rsidRDefault="00591410" w:rsidP="00A7588B">
      <w:pPr>
        <w:spacing w:after="0"/>
        <w:ind w:left="569" w:right="710"/>
        <w:jc w:val="both"/>
        <w:rPr>
          <w:rFonts w:ascii="Arial" w:hAnsi="Arial" w:cs="Arial"/>
        </w:rPr>
      </w:pPr>
    </w:p>
    <w:p w:rsidR="00126F94" w:rsidRPr="00F55199" w:rsidRDefault="005D762C" w:rsidP="00683B3D">
      <w:pPr>
        <w:pStyle w:val="Ttulo3"/>
        <w:jc w:val="center"/>
      </w:pPr>
      <w:bookmarkStart w:id="13" w:name="_Toc123061295"/>
      <w:r w:rsidRPr="00F55199">
        <w:t xml:space="preserve">1.7.1 </w:t>
      </w:r>
      <w:r w:rsidR="00126F94" w:rsidRPr="00F55199">
        <w:t>RIESGOS RELEVANTES</w:t>
      </w:r>
      <w:bookmarkEnd w:id="13"/>
    </w:p>
    <w:p w:rsidR="00591410" w:rsidRDefault="00591410" w:rsidP="00683B3D">
      <w:pPr>
        <w:spacing w:after="0"/>
        <w:ind w:left="569" w:right="710"/>
        <w:rPr>
          <w:rFonts w:ascii="Arial" w:hAnsi="Arial" w:cs="Arial"/>
        </w:rPr>
      </w:pPr>
    </w:p>
    <w:p w:rsidR="008950FE" w:rsidRPr="00B04D81" w:rsidRDefault="008950FE" w:rsidP="00683B3D">
      <w:pPr>
        <w:spacing w:after="0"/>
        <w:ind w:left="569" w:right="710"/>
        <w:rPr>
          <w:rFonts w:ascii="Arial" w:hAnsi="Arial" w:cs="Arial"/>
        </w:rPr>
      </w:pPr>
    </w:p>
    <w:p w:rsidR="004B4F97" w:rsidRPr="00B04D81" w:rsidRDefault="00932FEB" w:rsidP="00E06A80">
      <w:pPr>
        <w:pStyle w:val="Prrafodelista"/>
        <w:numPr>
          <w:ilvl w:val="0"/>
          <w:numId w:val="2"/>
        </w:numPr>
        <w:spacing w:after="0"/>
        <w:ind w:right="710"/>
        <w:jc w:val="both"/>
        <w:rPr>
          <w:rFonts w:ascii="Arial" w:hAnsi="Arial" w:cs="Arial"/>
        </w:rPr>
      </w:pPr>
      <w:r w:rsidRPr="00B04D81">
        <w:rPr>
          <w:rFonts w:ascii="Arial" w:hAnsi="Arial" w:cs="Arial"/>
        </w:rPr>
        <w:t>Recortes en los recursos federales transferidos al Estado, derivado de la Política Fiscal y hacendaria que se aplique.</w:t>
      </w:r>
    </w:p>
    <w:p w:rsidR="00932FEB" w:rsidRPr="00B04D81" w:rsidRDefault="00932FEB" w:rsidP="00E06A80">
      <w:pPr>
        <w:pStyle w:val="Prrafodelista"/>
        <w:numPr>
          <w:ilvl w:val="0"/>
          <w:numId w:val="2"/>
        </w:numPr>
        <w:spacing w:after="0"/>
        <w:ind w:right="710"/>
        <w:jc w:val="both"/>
        <w:rPr>
          <w:rFonts w:ascii="Arial" w:hAnsi="Arial" w:cs="Arial"/>
        </w:rPr>
      </w:pPr>
      <w:r w:rsidRPr="00B04D81">
        <w:rPr>
          <w:rFonts w:ascii="Arial" w:hAnsi="Arial" w:cs="Arial"/>
        </w:rPr>
        <w:t>Menor captación de ingresos tributarios y no tributarios del Gobierno Federal, derivado de las afectaciones del conflicto armado en Europa.</w:t>
      </w:r>
    </w:p>
    <w:p w:rsidR="00932FEB" w:rsidRPr="00B04D81" w:rsidRDefault="00932FEB" w:rsidP="00E06A80">
      <w:pPr>
        <w:pStyle w:val="Prrafodelista"/>
        <w:numPr>
          <w:ilvl w:val="0"/>
          <w:numId w:val="2"/>
        </w:numPr>
        <w:spacing w:after="0"/>
        <w:ind w:right="710"/>
        <w:jc w:val="both"/>
        <w:rPr>
          <w:rFonts w:ascii="Arial" w:hAnsi="Arial" w:cs="Arial"/>
        </w:rPr>
      </w:pPr>
      <w:r w:rsidRPr="00B04D81">
        <w:rPr>
          <w:rFonts w:ascii="Arial" w:hAnsi="Arial" w:cs="Arial"/>
        </w:rPr>
        <w:t>Disminución en la recaudación como consecuencia de alguna crisis sanitaria que se presente, o el resurgimiento de alguna variable del COVID-19.</w:t>
      </w:r>
    </w:p>
    <w:p w:rsidR="00932FEB" w:rsidRPr="00B04D81" w:rsidRDefault="00932FEB" w:rsidP="00E06A80">
      <w:pPr>
        <w:pStyle w:val="Prrafodelista"/>
        <w:numPr>
          <w:ilvl w:val="0"/>
          <w:numId w:val="2"/>
        </w:numPr>
        <w:spacing w:after="0"/>
        <w:ind w:right="710"/>
        <w:jc w:val="both"/>
        <w:rPr>
          <w:rFonts w:ascii="Arial" w:hAnsi="Arial" w:cs="Arial"/>
        </w:rPr>
      </w:pPr>
      <w:r w:rsidRPr="00B04D81">
        <w:rPr>
          <w:rFonts w:ascii="Arial" w:hAnsi="Arial" w:cs="Arial"/>
        </w:rPr>
        <w:t xml:space="preserve">Disminución en la captación de impuestos estatales por cierre de negocios </w:t>
      </w:r>
      <w:r w:rsidR="00C6566F" w:rsidRPr="00B04D81">
        <w:rPr>
          <w:rFonts w:ascii="Arial" w:hAnsi="Arial" w:cs="Arial"/>
        </w:rPr>
        <w:t>o baja de turismo, derivado de la inseguridad o incertidumbre por delitos en el Estado.</w:t>
      </w:r>
    </w:p>
    <w:p w:rsidR="00C6566F" w:rsidRPr="00B04D81" w:rsidRDefault="00C6566F" w:rsidP="00E06A80">
      <w:pPr>
        <w:pStyle w:val="Prrafodelista"/>
        <w:numPr>
          <w:ilvl w:val="0"/>
          <w:numId w:val="2"/>
        </w:numPr>
        <w:spacing w:after="0"/>
        <w:ind w:right="710"/>
        <w:jc w:val="both"/>
        <w:rPr>
          <w:rFonts w:ascii="Arial" w:hAnsi="Arial" w:cs="Arial"/>
        </w:rPr>
      </w:pPr>
      <w:r w:rsidRPr="00B04D81">
        <w:rPr>
          <w:rFonts w:ascii="Arial" w:hAnsi="Arial" w:cs="Arial"/>
        </w:rPr>
        <w:t>Fenómenos meteorológicos o climáticos recurrentes.</w:t>
      </w:r>
    </w:p>
    <w:p w:rsidR="00D105F1" w:rsidRPr="00B04D81" w:rsidRDefault="00D105F1" w:rsidP="00E06A80">
      <w:pPr>
        <w:pStyle w:val="Prrafodelista"/>
        <w:numPr>
          <w:ilvl w:val="0"/>
          <w:numId w:val="2"/>
        </w:numPr>
        <w:spacing w:after="0"/>
        <w:ind w:right="710"/>
        <w:jc w:val="both"/>
        <w:rPr>
          <w:rFonts w:ascii="Arial" w:hAnsi="Arial" w:cs="Arial"/>
        </w:rPr>
      </w:pPr>
      <w:r w:rsidRPr="00B04D81">
        <w:rPr>
          <w:rFonts w:ascii="Arial" w:hAnsi="Arial" w:cs="Arial"/>
        </w:rPr>
        <w:t>Disminución en las ministraciones del ejercicio 2023, derivado de las políticas sociales a los sectores desprotegidos</w:t>
      </w:r>
      <w:r w:rsidR="00FF4EF9" w:rsidRPr="00B04D81">
        <w:rPr>
          <w:rFonts w:ascii="Arial" w:hAnsi="Arial" w:cs="Arial"/>
        </w:rPr>
        <w:t xml:space="preserve"> del Estado de Quintana Roo.</w:t>
      </w:r>
    </w:p>
    <w:p w:rsidR="00C6566F" w:rsidRDefault="00C6566F" w:rsidP="00C6566F">
      <w:pPr>
        <w:pStyle w:val="Prrafodelista"/>
        <w:spacing w:after="0"/>
        <w:ind w:left="1289" w:right="710"/>
        <w:jc w:val="both"/>
        <w:rPr>
          <w:rFonts w:ascii="Arial" w:hAnsi="Arial" w:cs="Arial"/>
        </w:rPr>
      </w:pPr>
    </w:p>
    <w:p w:rsidR="008950FE" w:rsidRPr="00B04D81" w:rsidRDefault="008950FE" w:rsidP="00C6566F">
      <w:pPr>
        <w:pStyle w:val="Prrafodelista"/>
        <w:spacing w:after="0"/>
        <w:ind w:left="1289" w:right="710"/>
        <w:jc w:val="both"/>
        <w:rPr>
          <w:rFonts w:ascii="Arial" w:hAnsi="Arial" w:cs="Arial"/>
        </w:rPr>
      </w:pPr>
    </w:p>
    <w:p w:rsidR="00C6566F" w:rsidRPr="00B04D81" w:rsidRDefault="005D762C" w:rsidP="00683B3D">
      <w:pPr>
        <w:pStyle w:val="Ttulo3"/>
        <w:jc w:val="center"/>
      </w:pPr>
      <w:bookmarkStart w:id="14" w:name="_Toc123061296"/>
      <w:r>
        <w:t xml:space="preserve">1.7.2 </w:t>
      </w:r>
      <w:r w:rsidR="00C6566F" w:rsidRPr="00B04D81">
        <w:t>DEUDA CONTINGENTE (</w:t>
      </w:r>
      <w:r w:rsidR="00C6566F" w:rsidRPr="00B04D81">
        <w:rPr>
          <w:i/>
        </w:rPr>
        <w:t>artículo 5 LDFEFM)</w:t>
      </w:r>
      <w:bookmarkEnd w:id="14"/>
    </w:p>
    <w:p w:rsidR="008258C1" w:rsidRPr="00B04D81" w:rsidRDefault="008258C1" w:rsidP="00A7588B">
      <w:pPr>
        <w:spacing w:after="0"/>
        <w:ind w:left="569" w:right="710"/>
        <w:jc w:val="both"/>
        <w:rPr>
          <w:rFonts w:ascii="Arial" w:hAnsi="Arial" w:cs="Arial"/>
        </w:rPr>
      </w:pPr>
    </w:p>
    <w:p w:rsidR="004B4F97" w:rsidRPr="00B04D81" w:rsidRDefault="008258C1" w:rsidP="00A7588B">
      <w:pPr>
        <w:spacing w:after="0"/>
        <w:ind w:left="569" w:right="710"/>
        <w:jc w:val="both"/>
        <w:rPr>
          <w:rFonts w:ascii="Arial" w:hAnsi="Arial" w:cs="Arial"/>
        </w:rPr>
      </w:pPr>
      <w:r w:rsidRPr="00B04D81">
        <w:rPr>
          <w:rFonts w:ascii="Arial" w:hAnsi="Arial" w:cs="Arial"/>
        </w:rPr>
        <w:t xml:space="preserve">El Poder Legislativo no tiene </w:t>
      </w:r>
      <w:r w:rsidRPr="00B04D81">
        <w:rPr>
          <w:rFonts w:ascii="Arial" w:hAnsi="Arial" w:cs="Arial"/>
          <w:b/>
        </w:rPr>
        <w:t xml:space="preserve">Deuda Contingente entendiéndose que es </w:t>
      </w:r>
      <w:r w:rsidRPr="00B04D81">
        <w:rPr>
          <w:rFonts w:ascii="Arial" w:hAnsi="Arial" w:cs="Arial"/>
        </w:rPr>
        <w:t>cualquier Financiamiento sin fuente o garantía de pago definida, que sea asumida de manera solidaria o subsidiaria por las Entidades Federativas con sus Municipios, organismos descentralizados y empresas de participación estatal mayoritaria y fideicomisos, locales o municipales y, por los propios Municipios con sus respectivos organismos descentralizados y empresas de participación municipal mayoritaria.</w:t>
      </w:r>
    </w:p>
    <w:p w:rsidR="004B4F97" w:rsidRPr="00B04D81" w:rsidRDefault="004B4F97" w:rsidP="00A7588B">
      <w:pPr>
        <w:spacing w:after="0"/>
        <w:ind w:left="569" w:right="710"/>
        <w:jc w:val="both"/>
        <w:rPr>
          <w:rFonts w:ascii="Arial" w:hAnsi="Arial" w:cs="Arial"/>
        </w:rPr>
      </w:pPr>
    </w:p>
    <w:p w:rsidR="00E708D5" w:rsidRDefault="00E708D5" w:rsidP="00A7588B">
      <w:pPr>
        <w:spacing w:after="0"/>
        <w:ind w:left="569" w:right="710"/>
        <w:jc w:val="both"/>
        <w:rPr>
          <w:rFonts w:ascii="Arial" w:hAnsi="Arial" w:cs="Arial"/>
        </w:rPr>
      </w:pPr>
    </w:p>
    <w:p w:rsidR="008950FE" w:rsidRPr="00B04D81" w:rsidRDefault="008950FE" w:rsidP="00A7588B">
      <w:pPr>
        <w:spacing w:after="0"/>
        <w:ind w:left="569" w:right="710"/>
        <w:jc w:val="both"/>
        <w:rPr>
          <w:rFonts w:ascii="Arial" w:hAnsi="Arial" w:cs="Arial"/>
        </w:rPr>
      </w:pPr>
    </w:p>
    <w:p w:rsidR="00C6566F" w:rsidRPr="00F55199" w:rsidRDefault="005D762C" w:rsidP="00683B3D">
      <w:pPr>
        <w:pStyle w:val="Ttulo2"/>
        <w:jc w:val="center"/>
        <w:rPr>
          <w:sz w:val="22"/>
        </w:rPr>
      </w:pPr>
      <w:bookmarkStart w:id="15" w:name="_Toc123061297"/>
      <w:r w:rsidRPr="00F55199">
        <w:rPr>
          <w:sz w:val="22"/>
        </w:rPr>
        <w:t>1.8</w:t>
      </w:r>
      <w:r w:rsidR="007C63A3" w:rsidRPr="00F55199">
        <w:rPr>
          <w:sz w:val="22"/>
        </w:rPr>
        <w:t>.</w:t>
      </w:r>
      <w:r w:rsidRPr="00F55199">
        <w:rPr>
          <w:sz w:val="22"/>
        </w:rPr>
        <w:t xml:space="preserve"> </w:t>
      </w:r>
      <w:r w:rsidR="00C6566F" w:rsidRPr="00F55199">
        <w:rPr>
          <w:sz w:val="22"/>
        </w:rPr>
        <w:t xml:space="preserve"> EJECUCIÓN DEL PRESUPUESTO DE EGRESOS 2023.</w:t>
      </w:r>
      <w:bookmarkEnd w:id="15"/>
    </w:p>
    <w:p w:rsidR="00C6566F" w:rsidRPr="00F55199" w:rsidRDefault="00C6566F" w:rsidP="00C6566F">
      <w:pPr>
        <w:spacing w:after="0"/>
        <w:ind w:left="569" w:right="710"/>
        <w:jc w:val="both"/>
        <w:rPr>
          <w:rFonts w:ascii="Arial" w:hAnsi="Arial" w:cs="Arial"/>
        </w:rPr>
      </w:pPr>
    </w:p>
    <w:p w:rsidR="00B4365C" w:rsidRPr="00F55199" w:rsidRDefault="005D762C" w:rsidP="00683B3D">
      <w:pPr>
        <w:pStyle w:val="Ttulo3"/>
        <w:jc w:val="center"/>
      </w:pPr>
      <w:bookmarkStart w:id="16" w:name="_Toc123061298"/>
      <w:r w:rsidRPr="00F55199">
        <w:t>1.8.1</w:t>
      </w:r>
      <w:r w:rsidR="007C63A3" w:rsidRPr="00F55199">
        <w:t>.</w:t>
      </w:r>
      <w:r w:rsidRPr="00F55199">
        <w:t xml:space="preserve"> </w:t>
      </w:r>
      <w:r w:rsidR="00B4365C" w:rsidRPr="00F55199">
        <w:t xml:space="preserve"> </w:t>
      </w:r>
      <w:r w:rsidR="00AE1220" w:rsidRPr="00F55199">
        <w:t>CLASIFICACIÓN POR OBJETO DEL GASTO</w:t>
      </w:r>
      <w:bookmarkEnd w:id="16"/>
    </w:p>
    <w:p w:rsidR="004B4F97" w:rsidRPr="00B04D81" w:rsidRDefault="004B4F97" w:rsidP="00A7588B">
      <w:pPr>
        <w:spacing w:after="0"/>
        <w:ind w:left="569" w:right="710"/>
        <w:jc w:val="both"/>
        <w:rPr>
          <w:rFonts w:ascii="Arial" w:hAnsi="Arial" w:cs="Arial"/>
        </w:rPr>
      </w:pPr>
    </w:p>
    <w:p w:rsidR="00C6566F" w:rsidRPr="00B04D81" w:rsidRDefault="00C6566F" w:rsidP="00A7588B">
      <w:pPr>
        <w:spacing w:after="0"/>
        <w:ind w:left="569" w:right="710"/>
        <w:jc w:val="both"/>
        <w:rPr>
          <w:rFonts w:ascii="Arial" w:hAnsi="Arial" w:cs="Arial"/>
        </w:rPr>
      </w:pPr>
      <w:r w:rsidRPr="00B04D81">
        <w:rPr>
          <w:rFonts w:ascii="Arial" w:hAnsi="Arial" w:cs="Arial"/>
        </w:rPr>
        <w:t xml:space="preserve">El gasto previsto en el Presupuesto de Egresos 2023 para el Poder Legislativo del Estado de Quintana Roo asciende a la cantidad de $ </w:t>
      </w:r>
      <w:r w:rsidR="00927F14" w:rsidRPr="00B04D81">
        <w:rPr>
          <w:rFonts w:ascii="Arial" w:hAnsi="Arial" w:cs="Arial"/>
        </w:rPr>
        <w:t>469</w:t>
      </w:r>
      <w:r w:rsidR="00121EB1" w:rsidRPr="00B04D81">
        <w:rPr>
          <w:rFonts w:ascii="Arial" w:hAnsi="Arial" w:cs="Arial"/>
        </w:rPr>
        <w:t>´606</w:t>
      </w:r>
      <w:r w:rsidR="00014994" w:rsidRPr="00B04D81">
        <w:rPr>
          <w:rFonts w:ascii="Arial" w:hAnsi="Arial" w:cs="Arial"/>
        </w:rPr>
        <w:t>,57</w:t>
      </w:r>
      <w:r w:rsidR="008C62A9" w:rsidRPr="00B04D81">
        <w:rPr>
          <w:rFonts w:ascii="Arial" w:hAnsi="Arial" w:cs="Arial"/>
        </w:rPr>
        <w:t>0</w:t>
      </w:r>
      <w:r w:rsidR="00014994" w:rsidRPr="00B04D81">
        <w:rPr>
          <w:rFonts w:ascii="Arial" w:hAnsi="Arial" w:cs="Arial"/>
        </w:rPr>
        <w:t>.00</w:t>
      </w:r>
      <w:r w:rsidRPr="00B04D81">
        <w:rPr>
          <w:rFonts w:ascii="Arial" w:hAnsi="Arial" w:cs="Arial"/>
        </w:rPr>
        <w:t xml:space="preserve"> (Son:</w:t>
      </w:r>
      <w:r w:rsidR="00014994" w:rsidRPr="00B04D81">
        <w:rPr>
          <w:rFonts w:ascii="Arial" w:hAnsi="Arial" w:cs="Arial"/>
        </w:rPr>
        <w:t xml:space="preserve"> Cuatrocientos sesenta y nueve millones seiscientos </w:t>
      </w:r>
      <w:r w:rsidR="000D57AE" w:rsidRPr="00B04D81">
        <w:rPr>
          <w:rFonts w:ascii="Arial" w:hAnsi="Arial" w:cs="Arial"/>
        </w:rPr>
        <w:t>seis mil quinientos setenta</w:t>
      </w:r>
      <w:r w:rsidR="001C29D9" w:rsidRPr="00B04D81">
        <w:rPr>
          <w:rFonts w:ascii="Arial" w:hAnsi="Arial" w:cs="Arial"/>
        </w:rPr>
        <w:t xml:space="preserve"> </w:t>
      </w:r>
      <w:r w:rsidR="000D57AE" w:rsidRPr="00B04D81">
        <w:rPr>
          <w:rFonts w:ascii="Arial" w:hAnsi="Arial" w:cs="Arial"/>
        </w:rPr>
        <w:t>pesos</w:t>
      </w:r>
      <w:r w:rsidRPr="00B04D81">
        <w:rPr>
          <w:rFonts w:ascii="Arial" w:hAnsi="Arial" w:cs="Arial"/>
        </w:rPr>
        <w:t xml:space="preserve"> 00/100 M.N.)</w:t>
      </w:r>
    </w:p>
    <w:p w:rsidR="00C6566F" w:rsidRPr="00B04D81" w:rsidRDefault="00C6566F" w:rsidP="00A7588B">
      <w:pPr>
        <w:spacing w:after="0"/>
        <w:ind w:left="569" w:right="710"/>
        <w:jc w:val="both"/>
        <w:rPr>
          <w:rFonts w:ascii="Arial" w:hAnsi="Arial" w:cs="Arial"/>
        </w:rPr>
      </w:pPr>
    </w:p>
    <w:p w:rsidR="00C6566F" w:rsidRPr="00B04D81" w:rsidRDefault="00C6566F" w:rsidP="00A7588B">
      <w:pPr>
        <w:spacing w:after="0"/>
        <w:ind w:left="569" w:right="710"/>
        <w:jc w:val="both"/>
        <w:rPr>
          <w:rFonts w:ascii="Arial" w:hAnsi="Arial" w:cs="Arial"/>
        </w:rPr>
      </w:pPr>
      <w:r w:rsidRPr="00B04D81">
        <w:rPr>
          <w:rFonts w:ascii="Arial" w:hAnsi="Arial" w:cs="Arial"/>
        </w:rPr>
        <w:t>Clasificándose y distribuyendo de la siguiente manera:</w:t>
      </w:r>
    </w:p>
    <w:p w:rsidR="00C6566F" w:rsidRPr="00B04D81" w:rsidRDefault="00C6566F" w:rsidP="00A7588B">
      <w:pPr>
        <w:spacing w:after="0"/>
        <w:ind w:left="569" w:right="710"/>
        <w:jc w:val="both"/>
        <w:rPr>
          <w:rFonts w:ascii="Arial" w:hAnsi="Arial" w:cs="Arial"/>
        </w:rPr>
      </w:pPr>
    </w:p>
    <w:tbl>
      <w:tblPr>
        <w:tblW w:w="5001" w:type="pct"/>
        <w:jc w:val="center"/>
        <w:tblCellMar>
          <w:left w:w="70" w:type="dxa"/>
          <w:right w:w="70" w:type="dxa"/>
        </w:tblCellMar>
        <w:tblLook w:val="04A0"/>
      </w:tblPr>
      <w:tblGrid>
        <w:gridCol w:w="7621"/>
        <w:gridCol w:w="2300"/>
      </w:tblGrid>
      <w:tr w:rsidR="00D46D60" w:rsidRPr="006E1A36" w:rsidTr="008950FE">
        <w:trPr>
          <w:trHeight w:val="31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46D60" w:rsidRPr="006E1A36" w:rsidRDefault="005A7991" w:rsidP="00D46D60">
            <w:pPr>
              <w:spacing w:after="0" w:line="240" w:lineRule="auto"/>
              <w:jc w:val="center"/>
              <w:rPr>
                <w:rFonts w:ascii="Arial" w:eastAsia="Times New Roman" w:hAnsi="Arial" w:cs="Arial"/>
                <w:b/>
                <w:bCs/>
                <w:sz w:val="20"/>
                <w:szCs w:val="20"/>
              </w:rPr>
            </w:pPr>
            <w:r>
              <w:br w:type="page"/>
            </w:r>
            <w:r w:rsidR="00D46D60" w:rsidRPr="006E1A36">
              <w:rPr>
                <w:rFonts w:ascii="Arial" w:eastAsia="Times New Roman" w:hAnsi="Arial" w:cs="Arial"/>
                <w:b/>
                <w:bCs/>
                <w:sz w:val="20"/>
                <w:szCs w:val="20"/>
              </w:rPr>
              <w:t>Poder Legislativo del Estado de Quintana Roo</w:t>
            </w:r>
          </w:p>
        </w:tc>
      </w:tr>
      <w:tr w:rsidR="00D46D60" w:rsidRPr="006E1A36" w:rsidTr="008950FE">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D46D60" w:rsidRPr="006E1A36" w:rsidRDefault="00D46D60" w:rsidP="00D46D60">
            <w:pPr>
              <w:spacing w:after="0" w:line="240" w:lineRule="auto"/>
              <w:jc w:val="center"/>
              <w:rPr>
                <w:rFonts w:ascii="Arial" w:eastAsia="Times New Roman" w:hAnsi="Arial" w:cs="Arial"/>
                <w:b/>
                <w:bCs/>
                <w:sz w:val="20"/>
                <w:szCs w:val="20"/>
              </w:rPr>
            </w:pPr>
            <w:r w:rsidRPr="006E1A36">
              <w:rPr>
                <w:rFonts w:ascii="Arial" w:eastAsia="Times New Roman" w:hAnsi="Arial" w:cs="Arial"/>
                <w:b/>
                <w:bCs/>
                <w:sz w:val="20"/>
                <w:szCs w:val="20"/>
              </w:rPr>
              <w:t>Presupuesto de Egresos para el Ejercicio Fiscal 2023</w:t>
            </w:r>
          </w:p>
        </w:tc>
      </w:tr>
      <w:tr w:rsidR="00D46D60" w:rsidRPr="006E1A36" w:rsidTr="008950FE">
        <w:trPr>
          <w:trHeight w:val="588"/>
          <w:jc w:val="center"/>
        </w:trPr>
        <w:tc>
          <w:tcPr>
            <w:tcW w:w="3841" w:type="pct"/>
            <w:tcBorders>
              <w:top w:val="single" w:sz="4" w:space="0" w:color="auto"/>
              <w:left w:val="single" w:sz="8" w:space="0" w:color="auto"/>
              <w:bottom w:val="single" w:sz="8" w:space="0" w:color="auto"/>
              <w:right w:val="single" w:sz="8" w:space="0" w:color="000000"/>
            </w:tcBorders>
            <w:shd w:val="clear" w:color="auto" w:fill="F2F2F2" w:themeFill="background1" w:themeFillShade="F2"/>
            <w:noWrap/>
            <w:vAlign w:val="center"/>
            <w:hideMark/>
          </w:tcPr>
          <w:p w:rsidR="00D46D60" w:rsidRPr="006E1A36" w:rsidRDefault="00D46D60" w:rsidP="00D46D60">
            <w:pPr>
              <w:spacing w:after="0" w:line="240" w:lineRule="auto"/>
              <w:jc w:val="center"/>
              <w:rPr>
                <w:rFonts w:ascii="Arial" w:eastAsia="Times New Roman" w:hAnsi="Arial" w:cs="Arial"/>
                <w:b/>
                <w:bCs/>
                <w:sz w:val="20"/>
                <w:szCs w:val="20"/>
              </w:rPr>
            </w:pPr>
            <w:r w:rsidRPr="006E1A36">
              <w:rPr>
                <w:rFonts w:ascii="Arial" w:eastAsia="Times New Roman" w:hAnsi="Arial" w:cs="Arial"/>
                <w:b/>
                <w:bCs/>
                <w:sz w:val="20"/>
                <w:szCs w:val="20"/>
              </w:rPr>
              <w:t>Clasificador por Objeto del Gasto</w:t>
            </w:r>
          </w:p>
        </w:tc>
        <w:tc>
          <w:tcPr>
            <w:tcW w:w="1159" w:type="pct"/>
            <w:tcBorders>
              <w:top w:val="single" w:sz="4" w:space="0" w:color="auto"/>
              <w:left w:val="nil"/>
              <w:bottom w:val="single" w:sz="8" w:space="0" w:color="auto"/>
              <w:right w:val="single" w:sz="8" w:space="0" w:color="auto"/>
            </w:tcBorders>
            <w:shd w:val="clear" w:color="auto" w:fill="F2F2F2" w:themeFill="background1" w:themeFillShade="F2"/>
            <w:noWrap/>
            <w:vAlign w:val="center"/>
            <w:hideMark/>
          </w:tcPr>
          <w:p w:rsidR="00D46D60" w:rsidRPr="006E1A36" w:rsidRDefault="00D46D60" w:rsidP="001559BC">
            <w:pPr>
              <w:spacing w:after="0" w:line="240" w:lineRule="auto"/>
              <w:jc w:val="center"/>
              <w:rPr>
                <w:rFonts w:ascii="Arial" w:eastAsia="Times New Roman" w:hAnsi="Arial" w:cs="Arial"/>
                <w:b/>
                <w:bCs/>
                <w:sz w:val="20"/>
                <w:szCs w:val="20"/>
              </w:rPr>
            </w:pPr>
            <w:r w:rsidRPr="006E1A36">
              <w:rPr>
                <w:rFonts w:ascii="Arial" w:eastAsia="Times New Roman" w:hAnsi="Arial" w:cs="Arial"/>
                <w:b/>
                <w:bCs/>
                <w:sz w:val="20"/>
                <w:szCs w:val="20"/>
              </w:rPr>
              <w:t>I</w:t>
            </w:r>
            <w:r w:rsidR="001559BC">
              <w:rPr>
                <w:rFonts w:ascii="Arial" w:eastAsia="Times New Roman" w:hAnsi="Arial" w:cs="Arial"/>
                <w:b/>
                <w:bCs/>
                <w:sz w:val="20"/>
                <w:szCs w:val="20"/>
              </w:rPr>
              <w:t>mporte</w:t>
            </w:r>
          </w:p>
        </w:tc>
      </w:tr>
      <w:tr w:rsidR="00D46D60" w:rsidRPr="006E1A36" w:rsidTr="0016212B">
        <w:trPr>
          <w:trHeight w:val="300"/>
          <w:jc w:val="center"/>
        </w:trPr>
        <w:tc>
          <w:tcPr>
            <w:tcW w:w="3841" w:type="pc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46D60" w:rsidRPr="004D2456" w:rsidRDefault="00D46D60" w:rsidP="00D46D60">
            <w:pPr>
              <w:spacing w:after="0" w:line="240" w:lineRule="auto"/>
              <w:jc w:val="center"/>
              <w:rPr>
                <w:rFonts w:ascii="Arial" w:eastAsia="Times New Roman" w:hAnsi="Arial" w:cs="Arial"/>
                <w:b/>
                <w:bCs/>
                <w:sz w:val="16"/>
                <w:szCs w:val="16"/>
              </w:rPr>
            </w:pPr>
            <w:r w:rsidRPr="004D2456">
              <w:rPr>
                <w:rFonts w:ascii="Arial" w:eastAsia="Times New Roman" w:hAnsi="Arial" w:cs="Arial"/>
                <w:b/>
                <w:bCs/>
                <w:sz w:val="16"/>
                <w:szCs w:val="16"/>
              </w:rPr>
              <w:t>T</w:t>
            </w:r>
            <w:r w:rsidR="00BD277D" w:rsidRPr="004D2456">
              <w:rPr>
                <w:rFonts w:ascii="Arial" w:eastAsia="Times New Roman" w:hAnsi="Arial" w:cs="Arial"/>
                <w:b/>
                <w:bCs/>
                <w:sz w:val="16"/>
                <w:szCs w:val="16"/>
              </w:rPr>
              <w:t>otal</w:t>
            </w:r>
          </w:p>
        </w:tc>
        <w:tc>
          <w:tcPr>
            <w:tcW w:w="1159" w:type="pct"/>
            <w:tcBorders>
              <w:top w:val="nil"/>
              <w:left w:val="nil"/>
              <w:bottom w:val="single" w:sz="8" w:space="0" w:color="auto"/>
              <w:right w:val="single" w:sz="8" w:space="0" w:color="auto"/>
            </w:tcBorders>
            <w:shd w:val="clear" w:color="auto" w:fill="auto"/>
            <w:noWrap/>
            <w:vAlign w:val="bottom"/>
            <w:hideMark/>
          </w:tcPr>
          <w:p w:rsidR="00D46D60" w:rsidRPr="004D2456" w:rsidRDefault="00D46D60" w:rsidP="00D46D60">
            <w:pPr>
              <w:spacing w:after="0" w:line="240" w:lineRule="auto"/>
              <w:jc w:val="right"/>
              <w:rPr>
                <w:rFonts w:ascii="Arial" w:eastAsia="Times New Roman" w:hAnsi="Arial" w:cs="Arial"/>
                <w:b/>
                <w:bCs/>
                <w:sz w:val="16"/>
                <w:szCs w:val="16"/>
              </w:rPr>
            </w:pPr>
            <w:r w:rsidRPr="004D2456">
              <w:rPr>
                <w:rFonts w:ascii="Arial" w:eastAsia="Times New Roman" w:hAnsi="Arial" w:cs="Arial"/>
                <w:b/>
                <w:bCs/>
                <w:sz w:val="16"/>
                <w:szCs w:val="16"/>
              </w:rPr>
              <w:t>469,606,570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D46D60">
            <w:pPr>
              <w:spacing w:after="0" w:line="240" w:lineRule="auto"/>
              <w:jc w:val="both"/>
              <w:rPr>
                <w:rFonts w:ascii="Arial" w:eastAsia="Times New Roman" w:hAnsi="Arial" w:cs="Arial"/>
                <w:b/>
                <w:bCs/>
                <w:sz w:val="16"/>
                <w:szCs w:val="16"/>
              </w:rPr>
            </w:pPr>
            <w:r w:rsidRPr="004D2456">
              <w:rPr>
                <w:rFonts w:ascii="Arial" w:eastAsia="Times New Roman" w:hAnsi="Arial" w:cs="Arial"/>
                <w:b/>
                <w:bCs/>
                <w:sz w:val="16"/>
                <w:szCs w:val="16"/>
              </w:rPr>
              <w:t>Servicios Personales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D46D60">
            <w:pPr>
              <w:spacing w:after="0" w:line="240" w:lineRule="auto"/>
              <w:jc w:val="right"/>
              <w:rPr>
                <w:rFonts w:ascii="Arial" w:eastAsia="Times New Roman" w:hAnsi="Arial" w:cs="Arial"/>
                <w:b/>
                <w:bCs/>
                <w:sz w:val="16"/>
                <w:szCs w:val="16"/>
              </w:rPr>
            </w:pPr>
            <w:r w:rsidRPr="004D2456">
              <w:rPr>
                <w:rFonts w:ascii="Arial" w:eastAsia="Times New Roman" w:hAnsi="Arial" w:cs="Arial"/>
                <w:b/>
                <w:bCs/>
                <w:sz w:val="16"/>
                <w:szCs w:val="16"/>
              </w:rPr>
              <w:t>324,068,179</w:t>
            </w:r>
          </w:p>
        </w:tc>
      </w:tr>
      <w:tr w:rsidR="0016212B" w:rsidRPr="006E1A36" w:rsidTr="0016212B">
        <w:trPr>
          <w:trHeight w:val="420"/>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40" w:lineRule="auto"/>
              <w:ind w:firstLine="357"/>
              <w:jc w:val="both"/>
              <w:rPr>
                <w:rFonts w:ascii="Arial" w:eastAsia="Times New Roman" w:hAnsi="Arial" w:cs="Arial"/>
                <w:sz w:val="16"/>
                <w:szCs w:val="16"/>
              </w:rPr>
            </w:pPr>
            <w:r w:rsidRPr="004D2456">
              <w:rPr>
                <w:rFonts w:ascii="Arial" w:eastAsia="Times New Roman" w:hAnsi="Arial" w:cs="Arial"/>
                <w:sz w:val="16"/>
                <w:szCs w:val="16"/>
              </w:rPr>
              <w:t>Remuneraciones al Personal de Carácter Permanente</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AF49C1">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65,602,75</w:t>
            </w:r>
            <w:r w:rsidR="00AF49C1" w:rsidRPr="004D2456">
              <w:rPr>
                <w:rFonts w:ascii="Arial" w:eastAsia="Times New Roman" w:hAnsi="Arial" w:cs="Arial"/>
                <w:sz w:val="16"/>
                <w:szCs w:val="16"/>
              </w:rPr>
              <w:t>9</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40" w:lineRule="auto"/>
              <w:ind w:firstLine="357"/>
              <w:jc w:val="both"/>
              <w:rPr>
                <w:rFonts w:ascii="Arial" w:eastAsia="Times New Roman" w:hAnsi="Arial" w:cs="Arial"/>
                <w:sz w:val="16"/>
                <w:szCs w:val="16"/>
              </w:rPr>
            </w:pPr>
            <w:r w:rsidRPr="004D2456">
              <w:rPr>
                <w:rFonts w:ascii="Arial" w:eastAsia="Times New Roman" w:hAnsi="Arial" w:cs="Arial"/>
                <w:sz w:val="16"/>
                <w:szCs w:val="16"/>
              </w:rPr>
              <w:t>Remuneraciones al Personal de Carácter Transitorio</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8,429,816</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40" w:lineRule="auto"/>
              <w:ind w:firstLine="357"/>
              <w:jc w:val="both"/>
              <w:rPr>
                <w:rFonts w:ascii="Arial" w:eastAsia="Times New Roman" w:hAnsi="Arial" w:cs="Arial"/>
                <w:sz w:val="16"/>
                <w:szCs w:val="16"/>
              </w:rPr>
            </w:pPr>
            <w:r w:rsidRPr="004D2456">
              <w:rPr>
                <w:rFonts w:ascii="Arial" w:eastAsia="Times New Roman" w:hAnsi="Arial" w:cs="Arial"/>
                <w:sz w:val="16"/>
                <w:szCs w:val="16"/>
              </w:rPr>
              <w:t>Remuneraciones Adicionales y Especiales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AF49C1">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106,835,07</w:t>
            </w:r>
            <w:r w:rsidR="00AF49C1" w:rsidRPr="004D2456">
              <w:rPr>
                <w:rFonts w:ascii="Arial" w:eastAsia="Times New Roman" w:hAnsi="Arial" w:cs="Arial"/>
                <w:sz w:val="16"/>
                <w:szCs w:val="16"/>
              </w:rPr>
              <w:t>3</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40" w:lineRule="auto"/>
              <w:ind w:firstLine="357"/>
              <w:jc w:val="both"/>
              <w:rPr>
                <w:rFonts w:ascii="Arial" w:eastAsia="Times New Roman" w:hAnsi="Arial" w:cs="Arial"/>
                <w:sz w:val="16"/>
                <w:szCs w:val="16"/>
              </w:rPr>
            </w:pPr>
            <w:r w:rsidRPr="004D2456">
              <w:rPr>
                <w:rFonts w:ascii="Arial" w:eastAsia="Times New Roman" w:hAnsi="Arial" w:cs="Arial"/>
                <w:sz w:val="16"/>
                <w:szCs w:val="16"/>
              </w:rPr>
              <w:t>Seguridad Social</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AF49C1">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20,657,42</w:t>
            </w:r>
            <w:r w:rsidR="00AF49C1" w:rsidRPr="004D2456">
              <w:rPr>
                <w:rFonts w:ascii="Arial" w:eastAsia="Times New Roman" w:hAnsi="Arial" w:cs="Arial"/>
                <w:sz w:val="16"/>
                <w:szCs w:val="16"/>
              </w:rPr>
              <w:t>5</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40" w:lineRule="auto"/>
              <w:ind w:firstLine="357"/>
              <w:jc w:val="both"/>
              <w:rPr>
                <w:rFonts w:ascii="Arial" w:eastAsia="Times New Roman" w:hAnsi="Arial" w:cs="Arial"/>
                <w:sz w:val="16"/>
                <w:szCs w:val="16"/>
              </w:rPr>
            </w:pPr>
            <w:r w:rsidRPr="004D2456">
              <w:rPr>
                <w:rFonts w:ascii="Arial" w:eastAsia="Times New Roman" w:hAnsi="Arial" w:cs="Arial"/>
                <w:sz w:val="16"/>
                <w:szCs w:val="16"/>
              </w:rPr>
              <w:t>Otras Prestaciones Sociales y Económicas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AF49C1">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64,698,13</w:t>
            </w:r>
            <w:r w:rsidR="00AF49C1" w:rsidRPr="004D2456">
              <w:rPr>
                <w:rFonts w:ascii="Arial" w:eastAsia="Times New Roman" w:hAnsi="Arial" w:cs="Arial"/>
                <w:sz w:val="16"/>
                <w:szCs w:val="16"/>
              </w:rPr>
              <w:t>1</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40" w:lineRule="auto"/>
              <w:ind w:firstLine="357"/>
              <w:jc w:val="both"/>
              <w:rPr>
                <w:rFonts w:ascii="Arial" w:eastAsia="Times New Roman" w:hAnsi="Arial" w:cs="Arial"/>
                <w:sz w:val="16"/>
                <w:szCs w:val="16"/>
              </w:rPr>
            </w:pPr>
            <w:r w:rsidRPr="004D2456">
              <w:rPr>
                <w:rFonts w:ascii="Arial" w:eastAsia="Times New Roman" w:hAnsi="Arial" w:cs="Arial"/>
                <w:sz w:val="16"/>
                <w:szCs w:val="16"/>
              </w:rPr>
              <w:t>Previsiones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D1466">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3,</w:t>
            </w:r>
            <w:r w:rsidR="00AF49C1" w:rsidRPr="004D2456">
              <w:rPr>
                <w:rFonts w:ascii="Arial" w:eastAsia="Times New Roman" w:hAnsi="Arial" w:cs="Arial"/>
                <w:sz w:val="16"/>
                <w:szCs w:val="16"/>
              </w:rPr>
              <w:t>132,592</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40" w:lineRule="auto"/>
              <w:ind w:firstLine="357"/>
              <w:jc w:val="both"/>
              <w:rPr>
                <w:rFonts w:ascii="Arial" w:eastAsia="Times New Roman" w:hAnsi="Arial" w:cs="Arial"/>
                <w:sz w:val="16"/>
                <w:szCs w:val="16"/>
              </w:rPr>
            </w:pPr>
            <w:r w:rsidRPr="004D2456">
              <w:rPr>
                <w:rFonts w:ascii="Arial" w:eastAsia="Times New Roman" w:hAnsi="Arial" w:cs="Arial"/>
                <w:sz w:val="16"/>
                <w:szCs w:val="16"/>
              </w:rPr>
              <w:t>Pago de Estímulos a Servidores Públicos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D1466">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54,7</w:t>
            </w:r>
            <w:r w:rsidR="00AF49C1" w:rsidRPr="004D2456">
              <w:rPr>
                <w:rFonts w:ascii="Arial" w:eastAsia="Times New Roman" w:hAnsi="Arial" w:cs="Arial"/>
                <w:sz w:val="16"/>
                <w:szCs w:val="16"/>
              </w:rPr>
              <w:t>12,383</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D46D60">
            <w:pPr>
              <w:spacing w:after="0" w:line="240" w:lineRule="auto"/>
              <w:jc w:val="both"/>
              <w:rPr>
                <w:rFonts w:ascii="Arial" w:eastAsia="Times New Roman" w:hAnsi="Arial" w:cs="Arial"/>
                <w:b/>
                <w:bCs/>
                <w:sz w:val="16"/>
                <w:szCs w:val="16"/>
              </w:rPr>
            </w:pPr>
            <w:r w:rsidRPr="004D2456">
              <w:rPr>
                <w:rFonts w:ascii="Arial" w:eastAsia="Times New Roman" w:hAnsi="Arial" w:cs="Arial"/>
                <w:b/>
                <w:bCs/>
                <w:sz w:val="16"/>
                <w:szCs w:val="16"/>
              </w:rPr>
              <w:t>Materiales y Suministros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D46D60">
            <w:pPr>
              <w:spacing w:after="0" w:line="240" w:lineRule="auto"/>
              <w:jc w:val="right"/>
              <w:rPr>
                <w:rFonts w:ascii="Arial" w:eastAsia="Times New Roman" w:hAnsi="Arial" w:cs="Arial"/>
                <w:b/>
                <w:bCs/>
                <w:sz w:val="16"/>
                <w:szCs w:val="16"/>
              </w:rPr>
            </w:pPr>
            <w:r w:rsidRPr="004D2456">
              <w:rPr>
                <w:rFonts w:ascii="Arial" w:eastAsia="Times New Roman" w:hAnsi="Arial" w:cs="Arial"/>
                <w:b/>
                <w:bCs/>
                <w:sz w:val="16"/>
                <w:szCs w:val="16"/>
              </w:rPr>
              <w:t>19,928,795</w:t>
            </w:r>
          </w:p>
        </w:tc>
      </w:tr>
      <w:tr w:rsidR="0016212B" w:rsidRPr="006E1A36" w:rsidTr="0016212B">
        <w:trPr>
          <w:trHeight w:val="394"/>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Materiales de Administración, Emisión de Documentos y Artículos Oficiales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AF49C1" w:rsidP="00AF49C1">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2,775,257</w:t>
            </w:r>
          </w:p>
        </w:tc>
      </w:tr>
      <w:tr w:rsidR="0016212B" w:rsidRPr="006E1A36" w:rsidTr="0016212B">
        <w:trPr>
          <w:trHeight w:val="130"/>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Alimentos y Utensilios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AF49C1" w:rsidP="00AF49C1">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4,515,626</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Materias Primas y Materiales de Producción y Comercialización</w:t>
            </w:r>
          </w:p>
        </w:tc>
        <w:tc>
          <w:tcPr>
            <w:tcW w:w="1159" w:type="pct"/>
            <w:tcBorders>
              <w:top w:val="nil"/>
              <w:left w:val="nil"/>
              <w:bottom w:val="single" w:sz="4" w:space="0" w:color="auto"/>
              <w:right w:val="single" w:sz="8" w:space="0" w:color="auto"/>
            </w:tcBorders>
            <w:shd w:val="clear" w:color="auto" w:fill="auto"/>
            <w:noWrap/>
            <w:vAlign w:val="bottom"/>
          </w:tcPr>
          <w:p w:rsidR="0016212B" w:rsidRPr="004D2456" w:rsidRDefault="0016212B"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Materiales y Artículos de Construcción y de Reparación</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AF49C1"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589</w:t>
            </w:r>
            <w:r w:rsidR="0016212B" w:rsidRPr="004D2456">
              <w:rPr>
                <w:rFonts w:ascii="Arial" w:eastAsia="Times New Roman" w:hAnsi="Arial" w:cs="Arial"/>
                <w:sz w:val="16"/>
                <w:szCs w:val="16"/>
              </w:rPr>
              <w:t>,</w:t>
            </w:r>
            <w:r w:rsidRPr="004D2456">
              <w:rPr>
                <w:rFonts w:ascii="Arial" w:eastAsia="Times New Roman" w:hAnsi="Arial" w:cs="Arial"/>
                <w:sz w:val="16"/>
                <w:szCs w:val="16"/>
              </w:rPr>
              <w:t>6</w:t>
            </w:r>
            <w:r w:rsidR="0016212B" w:rsidRPr="004D2456">
              <w:rPr>
                <w:rFonts w:ascii="Arial" w:eastAsia="Times New Roman" w:hAnsi="Arial" w:cs="Arial"/>
                <w:sz w:val="16"/>
                <w:szCs w:val="16"/>
              </w:rPr>
              <w:t>00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Productos Químicos, Farmacéuticos y de Laboratorio</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AF49C1"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144</w:t>
            </w:r>
            <w:r w:rsidR="0016212B" w:rsidRPr="004D2456">
              <w:rPr>
                <w:rFonts w:ascii="Arial" w:eastAsia="Times New Roman" w:hAnsi="Arial" w:cs="Arial"/>
                <w:sz w:val="16"/>
                <w:szCs w:val="16"/>
              </w:rPr>
              <w:t>,000</w:t>
            </w:r>
          </w:p>
        </w:tc>
      </w:tr>
      <w:tr w:rsidR="0016212B" w:rsidRPr="006E1A36" w:rsidTr="0016212B">
        <w:trPr>
          <w:trHeight w:val="221"/>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Combustibles, Lubricantes y Aditivos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AF49C1" w:rsidP="00AF49C1">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10,453</w:t>
            </w:r>
            <w:r w:rsidR="0016212B" w:rsidRPr="004D2456">
              <w:rPr>
                <w:rFonts w:ascii="Arial" w:eastAsia="Times New Roman" w:hAnsi="Arial" w:cs="Arial"/>
                <w:sz w:val="16"/>
                <w:szCs w:val="16"/>
              </w:rPr>
              <w:t>,</w:t>
            </w:r>
            <w:r w:rsidRPr="004D2456">
              <w:rPr>
                <w:rFonts w:ascii="Arial" w:eastAsia="Times New Roman" w:hAnsi="Arial" w:cs="Arial"/>
                <w:sz w:val="16"/>
                <w:szCs w:val="16"/>
              </w:rPr>
              <w:t>75</w:t>
            </w:r>
            <w:r w:rsidR="0016212B" w:rsidRPr="004D2456">
              <w:rPr>
                <w:rFonts w:ascii="Arial" w:eastAsia="Times New Roman" w:hAnsi="Arial" w:cs="Arial"/>
                <w:sz w:val="16"/>
                <w:szCs w:val="16"/>
              </w:rPr>
              <w:t>0</w:t>
            </w:r>
          </w:p>
        </w:tc>
      </w:tr>
      <w:tr w:rsidR="0016212B" w:rsidRPr="006E1A36" w:rsidTr="0016212B">
        <w:trPr>
          <w:trHeight w:val="280"/>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Vestuario, Blancos, Prendas de Protección y Artículos Deportivos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AF49C1"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131</w:t>
            </w:r>
            <w:r w:rsidR="0016212B" w:rsidRPr="004D2456">
              <w:rPr>
                <w:rFonts w:ascii="Arial" w:eastAsia="Times New Roman" w:hAnsi="Arial" w:cs="Arial"/>
                <w:sz w:val="16"/>
                <w:szCs w:val="16"/>
              </w:rPr>
              <w:t>,000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Materiales y Suministros para Seguridad</w:t>
            </w:r>
          </w:p>
        </w:tc>
        <w:tc>
          <w:tcPr>
            <w:tcW w:w="1159" w:type="pct"/>
            <w:tcBorders>
              <w:top w:val="nil"/>
              <w:left w:val="nil"/>
              <w:bottom w:val="single" w:sz="4" w:space="0" w:color="auto"/>
              <w:right w:val="single" w:sz="8" w:space="0" w:color="auto"/>
            </w:tcBorders>
            <w:shd w:val="clear" w:color="auto" w:fill="auto"/>
            <w:noWrap/>
            <w:vAlign w:val="bottom"/>
          </w:tcPr>
          <w:p w:rsidR="0016212B" w:rsidRPr="004D2456" w:rsidRDefault="0016212B" w:rsidP="00D46D60">
            <w:pPr>
              <w:spacing w:after="0" w:line="240" w:lineRule="auto"/>
              <w:jc w:val="right"/>
              <w:rPr>
                <w:rFonts w:ascii="Arial" w:eastAsia="Times New Roman" w:hAnsi="Arial" w:cs="Arial"/>
                <w:sz w:val="16"/>
                <w:szCs w:val="16"/>
                <w:highlight w:val="yellow"/>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Herramientas, Refacciones y Accesorios Menores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AF49C1">
            <w:pPr>
              <w:spacing w:after="0" w:line="240" w:lineRule="auto"/>
              <w:jc w:val="right"/>
              <w:rPr>
                <w:rFonts w:ascii="Arial" w:eastAsia="Times New Roman" w:hAnsi="Arial" w:cs="Arial"/>
                <w:sz w:val="16"/>
                <w:szCs w:val="16"/>
                <w:highlight w:val="yellow"/>
              </w:rPr>
            </w:pPr>
            <w:r w:rsidRPr="004D2456">
              <w:rPr>
                <w:rFonts w:ascii="Arial" w:eastAsia="Times New Roman" w:hAnsi="Arial" w:cs="Arial"/>
                <w:sz w:val="16"/>
                <w:szCs w:val="16"/>
              </w:rPr>
              <w:t>1,319,56</w:t>
            </w:r>
            <w:r w:rsidR="00AF49C1" w:rsidRPr="004D2456">
              <w:rPr>
                <w:rFonts w:ascii="Arial" w:eastAsia="Times New Roman" w:hAnsi="Arial" w:cs="Arial"/>
                <w:sz w:val="16"/>
                <w:szCs w:val="16"/>
              </w:rPr>
              <w:t>2</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D46D60">
            <w:pPr>
              <w:spacing w:after="0" w:line="240" w:lineRule="auto"/>
              <w:jc w:val="both"/>
              <w:rPr>
                <w:rFonts w:ascii="Arial" w:eastAsia="Times New Roman" w:hAnsi="Arial" w:cs="Arial"/>
                <w:b/>
                <w:bCs/>
                <w:sz w:val="16"/>
                <w:szCs w:val="16"/>
              </w:rPr>
            </w:pPr>
            <w:r w:rsidRPr="004D2456">
              <w:rPr>
                <w:rFonts w:ascii="Arial" w:eastAsia="Times New Roman" w:hAnsi="Arial" w:cs="Arial"/>
                <w:b/>
                <w:bCs/>
                <w:sz w:val="16"/>
                <w:szCs w:val="16"/>
              </w:rPr>
              <w:t>Servicios Generales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D46D60">
            <w:pPr>
              <w:spacing w:after="0" w:line="240" w:lineRule="auto"/>
              <w:jc w:val="right"/>
              <w:rPr>
                <w:rFonts w:ascii="Arial" w:eastAsia="Times New Roman" w:hAnsi="Arial" w:cs="Arial"/>
                <w:b/>
                <w:bCs/>
                <w:sz w:val="16"/>
                <w:szCs w:val="16"/>
              </w:rPr>
            </w:pPr>
            <w:r w:rsidRPr="004D2456">
              <w:rPr>
                <w:rFonts w:ascii="Arial" w:eastAsia="Times New Roman" w:hAnsi="Arial" w:cs="Arial"/>
                <w:b/>
                <w:bCs/>
                <w:sz w:val="16"/>
                <w:szCs w:val="16"/>
              </w:rPr>
              <w:t>50,214,096</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Servicios Básicos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AF49C1" w:rsidP="00AF49C1">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4,415,3</w:t>
            </w:r>
            <w:r w:rsidR="0016212B" w:rsidRPr="004D2456">
              <w:rPr>
                <w:rFonts w:ascii="Arial" w:eastAsia="Times New Roman" w:hAnsi="Arial" w:cs="Arial"/>
                <w:sz w:val="16"/>
                <w:szCs w:val="16"/>
              </w:rPr>
              <w:t>00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Servicios de Arrendamiento</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AF49C1" w:rsidP="00AF49C1">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8,304,024</w:t>
            </w:r>
          </w:p>
        </w:tc>
      </w:tr>
      <w:tr w:rsidR="0016212B" w:rsidRPr="006E1A36" w:rsidTr="0016212B">
        <w:trPr>
          <w:trHeight w:val="552"/>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Servicios Profesionales, Científicos, Técnicos y Otros Servicios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AF49C1">
            <w:pPr>
              <w:spacing w:after="0" w:line="240" w:lineRule="auto"/>
              <w:jc w:val="right"/>
              <w:rPr>
                <w:rFonts w:ascii="Arial" w:eastAsia="Times New Roman" w:hAnsi="Arial" w:cs="Arial"/>
                <w:sz w:val="16"/>
                <w:szCs w:val="16"/>
                <w:highlight w:val="yellow"/>
              </w:rPr>
            </w:pPr>
            <w:r w:rsidRPr="004D2456">
              <w:rPr>
                <w:rFonts w:ascii="Arial" w:eastAsia="Times New Roman" w:hAnsi="Arial" w:cs="Arial"/>
                <w:sz w:val="16"/>
                <w:szCs w:val="16"/>
              </w:rPr>
              <w:t>1</w:t>
            </w:r>
            <w:r w:rsidR="00AF49C1" w:rsidRPr="004D2456">
              <w:rPr>
                <w:rFonts w:ascii="Arial" w:eastAsia="Times New Roman" w:hAnsi="Arial" w:cs="Arial"/>
                <w:sz w:val="16"/>
                <w:szCs w:val="16"/>
              </w:rPr>
              <w:t>3,785,384</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Servicios Financieros, Bancarios y Comerciales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764,160</w:t>
            </w:r>
          </w:p>
        </w:tc>
      </w:tr>
      <w:tr w:rsidR="0016212B" w:rsidRPr="006E1A36" w:rsidTr="0016212B">
        <w:trPr>
          <w:trHeight w:val="552"/>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Servicios de Instalación, Reparación, Mantenimiento y Conservación</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B45989"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2,282,550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Servicios de Comunicación Social y Publicidad</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B45989"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4,867</w:t>
            </w:r>
            <w:r w:rsidR="0016212B" w:rsidRPr="004D2456">
              <w:rPr>
                <w:rFonts w:ascii="Arial" w:eastAsia="Times New Roman" w:hAnsi="Arial" w:cs="Arial"/>
                <w:sz w:val="16"/>
                <w:szCs w:val="16"/>
              </w:rPr>
              <w:t>,000</w:t>
            </w:r>
          </w:p>
        </w:tc>
      </w:tr>
      <w:tr w:rsidR="0016212B" w:rsidRPr="006E1A36" w:rsidTr="0016212B">
        <w:trPr>
          <w:trHeight w:val="264"/>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Servicios de Traslado y Viáticos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B45989"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6,504,378</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Servicios Oficiales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5,965,500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Otros Servicios Generales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3,325,800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D46D60">
            <w:pPr>
              <w:spacing w:after="0" w:line="240" w:lineRule="auto"/>
              <w:jc w:val="both"/>
              <w:rPr>
                <w:rFonts w:ascii="Arial" w:eastAsia="Times New Roman" w:hAnsi="Arial" w:cs="Arial"/>
                <w:b/>
                <w:bCs/>
                <w:sz w:val="16"/>
                <w:szCs w:val="16"/>
              </w:rPr>
            </w:pPr>
            <w:r w:rsidRPr="004D2456">
              <w:rPr>
                <w:rFonts w:ascii="Arial" w:eastAsia="Times New Roman" w:hAnsi="Arial" w:cs="Arial"/>
                <w:b/>
                <w:bCs/>
                <w:sz w:val="16"/>
                <w:szCs w:val="16"/>
              </w:rPr>
              <w:t>Transferencias, Asignaciones, Subsidios y Otras Ayudas</w:t>
            </w:r>
          </w:p>
        </w:tc>
        <w:tc>
          <w:tcPr>
            <w:tcW w:w="1159" w:type="pct"/>
            <w:tcBorders>
              <w:top w:val="nil"/>
              <w:left w:val="nil"/>
              <w:bottom w:val="single" w:sz="4" w:space="0" w:color="auto"/>
              <w:right w:val="single" w:sz="8" w:space="0" w:color="auto"/>
            </w:tcBorders>
            <w:shd w:val="clear" w:color="auto" w:fill="auto"/>
            <w:noWrap/>
            <w:hideMark/>
          </w:tcPr>
          <w:p w:rsidR="0016212B" w:rsidRPr="004D2456" w:rsidRDefault="0016212B" w:rsidP="00D46D60">
            <w:pPr>
              <w:spacing w:after="0" w:line="240" w:lineRule="auto"/>
              <w:jc w:val="right"/>
              <w:rPr>
                <w:rFonts w:ascii="Arial" w:eastAsia="Times New Roman" w:hAnsi="Arial" w:cs="Arial"/>
                <w:b/>
                <w:bCs/>
                <w:sz w:val="16"/>
                <w:szCs w:val="16"/>
              </w:rPr>
            </w:pPr>
            <w:r w:rsidRPr="004D2456">
              <w:rPr>
                <w:rFonts w:ascii="Arial" w:eastAsia="Times New Roman" w:hAnsi="Arial" w:cs="Arial"/>
                <w:b/>
                <w:bCs/>
                <w:sz w:val="16"/>
                <w:szCs w:val="16"/>
              </w:rPr>
              <w:t>74,241,500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Transferencias Internas y Asignaciones al Sector Público.</w:t>
            </w:r>
          </w:p>
        </w:tc>
        <w:tc>
          <w:tcPr>
            <w:tcW w:w="1159" w:type="pct"/>
            <w:tcBorders>
              <w:top w:val="nil"/>
              <w:left w:val="nil"/>
              <w:bottom w:val="single" w:sz="4" w:space="0" w:color="auto"/>
              <w:right w:val="single" w:sz="8" w:space="0" w:color="auto"/>
            </w:tcBorders>
            <w:shd w:val="clear" w:color="auto" w:fill="auto"/>
            <w:noWrap/>
            <w:vAlign w:val="bottom"/>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Transferencias al Resto del Sector Público</w:t>
            </w:r>
          </w:p>
        </w:tc>
        <w:tc>
          <w:tcPr>
            <w:tcW w:w="1159" w:type="pct"/>
            <w:tcBorders>
              <w:top w:val="nil"/>
              <w:left w:val="nil"/>
              <w:bottom w:val="single" w:sz="4" w:space="0" w:color="auto"/>
              <w:right w:val="single" w:sz="8" w:space="0" w:color="auto"/>
            </w:tcBorders>
            <w:shd w:val="clear" w:color="auto" w:fill="auto"/>
            <w:noWrap/>
            <w:vAlign w:val="bottom"/>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Subsidios y Subvenciones</w:t>
            </w:r>
          </w:p>
        </w:tc>
        <w:tc>
          <w:tcPr>
            <w:tcW w:w="1159" w:type="pct"/>
            <w:tcBorders>
              <w:top w:val="nil"/>
              <w:left w:val="nil"/>
              <w:bottom w:val="single" w:sz="4" w:space="0" w:color="auto"/>
              <w:right w:val="single" w:sz="8" w:space="0" w:color="auto"/>
            </w:tcBorders>
            <w:shd w:val="clear" w:color="auto" w:fill="auto"/>
            <w:noWrap/>
            <w:vAlign w:val="bottom"/>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Ayudas Sociales</w:t>
            </w:r>
          </w:p>
        </w:tc>
        <w:tc>
          <w:tcPr>
            <w:tcW w:w="1159" w:type="pct"/>
            <w:tcBorders>
              <w:top w:val="nil"/>
              <w:left w:val="nil"/>
              <w:bottom w:val="single" w:sz="4" w:space="0" w:color="auto"/>
              <w:right w:val="single" w:sz="8" w:space="0" w:color="auto"/>
            </w:tcBorders>
            <w:shd w:val="clear" w:color="auto" w:fill="auto"/>
            <w:noWrap/>
            <w:vAlign w:val="bottom"/>
          </w:tcPr>
          <w:p w:rsidR="0016212B" w:rsidRPr="004D2456" w:rsidRDefault="0016212B"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74,241,500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Pensiones y jubilaciones</w:t>
            </w:r>
          </w:p>
        </w:tc>
        <w:tc>
          <w:tcPr>
            <w:tcW w:w="1159" w:type="pct"/>
            <w:tcBorders>
              <w:top w:val="nil"/>
              <w:left w:val="nil"/>
              <w:bottom w:val="single" w:sz="4" w:space="0" w:color="auto"/>
              <w:right w:val="single" w:sz="8" w:space="0" w:color="auto"/>
            </w:tcBorders>
            <w:shd w:val="clear" w:color="auto" w:fill="auto"/>
            <w:noWrap/>
            <w:vAlign w:val="bottom"/>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Transferencias a Fideicomisos, Mandatos y Otros Análogos.</w:t>
            </w:r>
          </w:p>
        </w:tc>
        <w:tc>
          <w:tcPr>
            <w:tcW w:w="1159" w:type="pct"/>
            <w:tcBorders>
              <w:top w:val="nil"/>
              <w:left w:val="nil"/>
              <w:bottom w:val="single" w:sz="4" w:space="0" w:color="auto"/>
              <w:right w:val="single" w:sz="8" w:space="0" w:color="auto"/>
            </w:tcBorders>
            <w:shd w:val="clear" w:color="auto" w:fill="auto"/>
            <w:noWrap/>
            <w:vAlign w:val="bottom"/>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ED1466">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Transferencias a la Seguridad Social.</w:t>
            </w:r>
          </w:p>
        </w:tc>
        <w:tc>
          <w:tcPr>
            <w:tcW w:w="1159" w:type="pct"/>
            <w:tcBorders>
              <w:top w:val="nil"/>
              <w:left w:val="nil"/>
              <w:bottom w:val="single" w:sz="4" w:space="0" w:color="auto"/>
              <w:right w:val="single" w:sz="8" w:space="0" w:color="auto"/>
            </w:tcBorders>
            <w:shd w:val="clear" w:color="auto" w:fill="auto"/>
            <w:noWrap/>
            <w:vAlign w:val="bottom"/>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ED1466">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Donativos</w:t>
            </w:r>
          </w:p>
        </w:tc>
        <w:tc>
          <w:tcPr>
            <w:tcW w:w="1159" w:type="pct"/>
            <w:tcBorders>
              <w:top w:val="single" w:sz="4" w:space="0" w:color="auto"/>
              <w:left w:val="nil"/>
              <w:bottom w:val="single" w:sz="4" w:space="0" w:color="auto"/>
              <w:right w:val="single" w:sz="4" w:space="0" w:color="auto"/>
            </w:tcBorders>
            <w:shd w:val="clear" w:color="auto" w:fill="auto"/>
            <w:noWrap/>
            <w:vAlign w:val="bottom"/>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ED1466">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Transferencias al Exterior.</w:t>
            </w:r>
          </w:p>
        </w:tc>
        <w:tc>
          <w:tcPr>
            <w:tcW w:w="1159" w:type="pct"/>
            <w:tcBorders>
              <w:top w:val="single" w:sz="4" w:space="0" w:color="auto"/>
              <w:left w:val="nil"/>
              <w:bottom w:val="single" w:sz="4" w:space="0" w:color="auto"/>
              <w:right w:val="single" w:sz="4"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ED1466">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D46D60">
            <w:pPr>
              <w:spacing w:after="0" w:line="240" w:lineRule="auto"/>
              <w:jc w:val="both"/>
              <w:rPr>
                <w:rFonts w:ascii="Arial" w:eastAsia="Times New Roman" w:hAnsi="Arial" w:cs="Arial"/>
                <w:b/>
                <w:bCs/>
                <w:sz w:val="16"/>
                <w:szCs w:val="16"/>
              </w:rPr>
            </w:pPr>
            <w:r w:rsidRPr="004D2456">
              <w:rPr>
                <w:rFonts w:ascii="Arial" w:eastAsia="Times New Roman" w:hAnsi="Arial" w:cs="Arial"/>
                <w:b/>
                <w:bCs/>
                <w:sz w:val="16"/>
                <w:szCs w:val="16"/>
              </w:rPr>
              <w:t>Bienes Muebles, Inmuebles e Intangibles</w:t>
            </w:r>
          </w:p>
        </w:tc>
        <w:tc>
          <w:tcPr>
            <w:tcW w:w="1159" w:type="pct"/>
            <w:tcBorders>
              <w:top w:val="single" w:sz="4" w:space="0" w:color="auto"/>
              <w:left w:val="nil"/>
              <w:bottom w:val="single" w:sz="4" w:space="0" w:color="auto"/>
              <w:right w:val="single" w:sz="4" w:space="0" w:color="auto"/>
            </w:tcBorders>
            <w:shd w:val="clear" w:color="auto" w:fill="auto"/>
            <w:noWrap/>
            <w:vAlign w:val="bottom"/>
            <w:hideMark/>
          </w:tcPr>
          <w:p w:rsidR="0016212B" w:rsidRPr="004D2456" w:rsidRDefault="0016212B" w:rsidP="00D46D60">
            <w:pPr>
              <w:spacing w:after="0" w:line="240" w:lineRule="auto"/>
              <w:jc w:val="right"/>
              <w:rPr>
                <w:rFonts w:ascii="Arial" w:eastAsia="Times New Roman" w:hAnsi="Arial" w:cs="Arial"/>
                <w:b/>
                <w:bCs/>
                <w:sz w:val="16"/>
                <w:szCs w:val="16"/>
              </w:rPr>
            </w:pPr>
            <w:r w:rsidRPr="004D2456">
              <w:rPr>
                <w:rFonts w:ascii="Arial" w:eastAsia="Times New Roman" w:hAnsi="Arial" w:cs="Arial"/>
                <w:b/>
                <w:bCs/>
                <w:sz w:val="16"/>
                <w:szCs w:val="16"/>
              </w:rPr>
              <w:t>1,154,000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 xml:space="preserve">Mobiliario </w:t>
            </w:r>
            <w:r w:rsidR="001559BC" w:rsidRPr="004D2456">
              <w:rPr>
                <w:rFonts w:ascii="Arial" w:eastAsia="Times New Roman" w:hAnsi="Arial" w:cs="Arial"/>
                <w:sz w:val="16"/>
                <w:szCs w:val="16"/>
              </w:rPr>
              <w:t>y Equipo de Administración</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390,000</w:t>
            </w:r>
          </w:p>
        </w:tc>
      </w:tr>
      <w:tr w:rsidR="0016212B" w:rsidRPr="006E1A36" w:rsidTr="0016212B">
        <w:trPr>
          <w:trHeight w:val="360"/>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 xml:space="preserve">Mobiliario </w:t>
            </w:r>
            <w:r w:rsidR="001559BC" w:rsidRPr="004D2456">
              <w:rPr>
                <w:rFonts w:ascii="Arial" w:eastAsia="Times New Roman" w:hAnsi="Arial" w:cs="Arial"/>
                <w:sz w:val="16"/>
                <w:szCs w:val="16"/>
              </w:rPr>
              <w:t>y Equipo Educacional y Recreativo</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350,000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 xml:space="preserve">Equipo </w:t>
            </w:r>
            <w:r w:rsidR="001559BC" w:rsidRPr="004D2456">
              <w:rPr>
                <w:rFonts w:ascii="Arial" w:eastAsia="Times New Roman" w:hAnsi="Arial" w:cs="Arial"/>
                <w:sz w:val="16"/>
                <w:szCs w:val="16"/>
              </w:rPr>
              <w:t>e Instrumental Médico y de Laboratorio</w:t>
            </w:r>
          </w:p>
        </w:tc>
        <w:tc>
          <w:tcPr>
            <w:tcW w:w="1159" w:type="pct"/>
            <w:tcBorders>
              <w:top w:val="nil"/>
              <w:left w:val="nil"/>
              <w:bottom w:val="single" w:sz="4" w:space="0" w:color="auto"/>
              <w:right w:val="single" w:sz="8" w:space="0" w:color="auto"/>
            </w:tcBorders>
            <w:shd w:val="clear" w:color="auto" w:fill="auto"/>
            <w:noWrap/>
            <w:vAlign w:val="bottom"/>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 xml:space="preserve">Vehículos </w:t>
            </w:r>
            <w:r w:rsidR="001559BC" w:rsidRPr="004D2456">
              <w:rPr>
                <w:rFonts w:ascii="Arial" w:eastAsia="Times New Roman" w:hAnsi="Arial" w:cs="Arial"/>
                <w:sz w:val="16"/>
                <w:szCs w:val="16"/>
              </w:rPr>
              <w:t>y Equipo de Transporte</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 xml:space="preserve">Equipo </w:t>
            </w:r>
            <w:r w:rsidR="001559BC" w:rsidRPr="004D2456">
              <w:rPr>
                <w:rFonts w:ascii="Arial" w:eastAsia="Times New Roman" w:hAnsi="Arial" w:cs="Arial"/>
                <w:sz w:val="16"/>
                <w:szCs w:val="16"/>
              </w:rPr>
              <w:t>de Defensa y Seguridad</w:t>
            </w:r>
          </w:p>
        </w:tc>
        <w:tc>
          <w:tcPr>
            <w:tcW w:w="1159" w:type="pct"/>
            <w:tcBorders>
              <w:top w:val="nil"/>
              <w:left w:val="nil"/>
              <w:bottom w:val="single" w:sz="4" w:space="0" w:color="auto"/>
              <w:right w:val="single" w:sz="8" w:space="0" w:color="auto"/>
            </w:tcBorders>
            <w:shd w:val="clear" w:color="auto" w:fill="auto"/>
            <w:noWrap/>
            <w:vAlign w:val="bottom"/>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Maquinaria</w:t>
            </w:r>
            <w:r w:rsidR="001559BC" w:rsidRPr="004D2456">
              <w:rPr>
                <w:rFonts w:ascii="Arial" w:eastAsia="Times New Roman" w:hAnsi="Arial" w:cs="Arial"/>
                <w:sz w:val="16"/>
                <w:szCs w:val="16"/>
              </w:rPr>
              <w:t>, Otros Equipos y Herramientas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414,000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 xml:space="preserve">Activos </w:t>
            </w:r>
            <w:r w:rsidR="001559BC" w:rsidRPr="004D2456">
              <w:rPr>
                <w:rFonts w:ascii="Arial" w:eastAsia="Times New Roman" w:hAnsi="Arial" w:cs="Arial"/>
                <w:sz w:val="16"/>
                <w:szCs w:val="16"/>
              </w:rPr>
              <w:t>Biológicos</w:t>
            </w:r>
          </w:p>
        </w:tc>
        <w:tc>
          <w:tcPr>
            <w:tcW w:w="1159" w:type="pct"/>
            <w:tcBorders>
              <w:top w:val="nil"/>
              <w:left w:val="nil"/>
              <w:bottom w:val="single" w:sz="4" w:space="0" w:color="auto"/>
              <w:right w:val="single" w:sz="8" w:space="0" w:color="auto"/>
            </w:tcBorders>
            <w:shd w:val="clear" w:color="auto" w:fill="auto"/>
            <w:noWrap/>
            <w:vAlign w:val="bottom"/>
          </w:tcPr>
          <w:p w:rsidR="0016212B" w:rsidRPr="004D2456" w:rsidRDefault="0016212B" w:rsidP="00D46D60">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 xml:space="preserve">Bienes </w:t>
            </w:r>
            <w:r w:rsidR="001559BC" w:rsidRPr="004D2456">
              <w:rPr>
                <w:rFonts w:ascii="Arial" w:eastAsia="Times New Roman" w:hAnsi="Arial" w:cs="Arial"/>
                <w:sz w:val="16"/>
                <w:szCs w:val="16"/>
              </w:rPr>
              <w:t>Inmuebles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6212B" w:rsidRPr="004D2456" w:rsidRDefault="0016212B" w:rsidP="0016212B">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 xml:space="preserve">Activos </w:t>
            </w:r>
            <w:r w:rsidR="001559BC" w:rsidRPr="004D2456">
              <w:rPr>
                <w:rFonts w:ascii="Arial" w:eastAsia="Times New Roman" w:hAnsi="Arial" w:cs="Arial"/>
                <w:sz w:val="16"/>
                <w:szCs w:val="16"/>
              </w:rPr>
              <w:t>Intangibles</w:t>
            </w:r>
          </w:p>
        </w:tc>
        <w:tc>
          <w:tcPr>
            <w:tcW w:w="1159" w:type="pct"/>
            <w:tcBorders>
              <w:top w:val="nil"/>
              <w:left w:val="nil"/>
              <w:bottom w:val="nil"/>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E2775E">
            <w:pPr>
              <w:spacing w:after="0" w:line="240" w:lineRule="auto"/>
              <w:jc w:val="both"/>
              <w:rPr>
                <w:rFonts w:ascii="Arial" w:eastAsia="Times New Roman" w:hAnsi="Arial" w:cs="Arial"/>
                <w:b/>
                <w:bCs/>
                <w:color w:val="auto"/>
                <w:sz w:val="16"/>
                <w:szCs w:val="16"/>
              </w:rPr>
            </w:pPr>
            <w:r w:rsidRPr="004D2456">
              <w:rPr>
                <w:rFonts w:ascii="Arial" w:eastAsia="Times New Roman" w:hAnsi="Arial" w:cs="Arial"/>
                <w:b/>
                <w:bCs/>
                <w:color w:val="auto"/>
                <w:sz w:val="16"/>
                <w:szCs w:val="16"/>
                <w:lang w:val="es-ES"/>
              </w:rPr>
              <w:t>Inversión Pública</w:t>
            </w:r>
          </w:p>
        </w:tc>
        <w:tc>
          <w:tcPr>
            <w:tcW w:w="1159" w:type="pct"/>
            <w:tcBorders>
              <w:top w:val="single" w:sz="4" w:space="0" w:color="auto"/>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b/>
                <w:bCs/>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Obra Pública en Bienes de Dominio Público</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Obra Pública en Bienes Propios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Proyectos Productivos y Acciones de Fomento</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E2775E">
            <w:pPr>
              <w:spacing w:after="0" w:line="240" w:lineRule="auto"/>
              <w:jc w:val="both"/>
              <w:rPr>
                <w:rFonts w:ascii="Arial" w:eastAsia="Times New Roman" w:hAnsi="Arial" w:cs="Arial"/>
                <w:b/>
                <w:bCs/>
                <w:color w:val="auto"/>
                <w:sz w:val="16"/>
                <w:szCs w:val="16"/>
              </w:rPr>
            </w:pPr>
            <w:r w:rsidRPr="004D2456">
              <w:rPr>
                <w:rFonts w:ascii="Arial" w:eastAsia="Times New Roman" w:hAnsi="Arial" w:cs="Arial"/>
                <w:b/>
                <w:bCs/>
                <w:color w:val="auto"/>
                <w:sz w:val="16"/>
                <w:szCs w:val="16"/>
                <w:lang w:val="es-ES"/>
              </w:rPr>
              <w:t>Inversiones Financieras y Otras Provisiones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b/>
                <w:bCs/>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Inversiones para el Fomento de Actividades Productivas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Acciones y Participaciones de Capital</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Compra de Títulos y Valores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Concesión de Préstamos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Inversiones en Fideicomisos, Mandatos y Otros Análogos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Otras Inversiones Financieras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559BC">
        <w:trPr>
          <w:trHeight w:val="299"/>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Provisiones para Contingencias y Otras Erogaciones Especiales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E2775E">
            <w:pPr>
              <w:spacing w:after="0" w:line="240" w:lineRule="auto"/>
              <w:jc w:val="both"/>
              <w:rPr>
                <w:rFonts w:ascii="Arial" w:eastAsia="Times New Roman" w:hAnsi="Arial" w:cs="Arial"/>
                <w:b/>
                <w:bCs/>
                <w:color w:val="auto"/>
                <w:sz w:val="16"/>
                <w:szCs w:val="16"/>
              </w:rPr>
            </w:pPr>
            <w:r w:rsidRPr="004D2456">
              <w:rPr>
                <w:rFonts w:ascii="Arial" w:eastAsia="Times New Roman" w:hAnsi="Arial" w:cs="Arial"/>
                <w:b/>
                <w:bCs/>
                <w:color w:val="auto"/>
                <w:sz w:val="16"/>
                <w:szCs w:val="16"/>
                <w:lang w:val="es-ES"/>
              </w:rPr>
              <w:t>Participaciones y Aportaciones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b/>
                <w:bCs/>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Participaciones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Aportaciones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Convenios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E2775E">
            <w:pPr>
              <w:spacing w:after="0" w:line="240" w:lineRule="auto"/>
              <w:jc w:val="both"/>
              <w:rPr>
                <w:rFonts w:ascii="Arial" w:eastAsia="Times New Roman" w:hAnsi="Arial" w:cs="Arial"/>
                <w:b/>
                <w:bCs/>
                <w:color w:val="auto"/>
                <w:sz w:val="16"/>
                <w:szCs w:val="16"/>
              </w:rPr>
            </w:pPr>
            <w:r w:rsidRPr="004D2456">
              <w:rPr>
                <w:rFonts w:ascii="Arial" w:eastAsia="Times New Roman" w:hAnsi="Arial" w:cs="Arial"/>
                <w:b/>
                <w:bCs/>
                <w:color w:val="auto"/>
                <w:sz w:val="16"/>
                <w:szCs w:val="16"/>
                <w:lang w:val="es-ES"/>
              </w:rPr>
              <w:t>Deuda Pública</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b/>
                <w:bCs/>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Amortización de la Deuda Pública</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Intereses de la Deuda Pública</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Comisiones de la Deuda Pública</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Gastos de la Deuda Pública</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Costo por Coberturas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288"/>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Apoyos Financieros</w:t>
            </w:r>
          </w:p>
        </w:tc>
        <w:tc>
          <w:tcPr>
            <w:tcW w:w="1159" w:type="pct"/>
            <w:tcBorders>
              <w:top w:val="nil"/>
              <w:left w:val="nil"/>
              <w:bottom w:val="single" w:sz="4"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r w:rsidR="0016212B" w:rsidRPr="006E1A36" w:rsidTr="0016212B">
        <w:trPr>
          <w:trHeight w:val="300"/>
          <w:jc w:val="center"/>
        </w:trPr>
        <w:tc>
          <w:tcPr>
            <w:tcW w:w="3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6212B" w:rsidRPr="004D2456" w:rsidRDefault="0016212B" w:rsidP="001559BC">
            <w:pPr>
              <w:spacing w:after="0" w:line="276" w:lineRule="auto"/>
              <w:ind w:firstLine="357"/>
              <w:jc w:val="both"/>
              <w:rPr>
                <w:rFonts w:ascii="Arial" w:eastAsia="Times New Roman" w:hAnsi="Arial" w:cs="Arial"/>
                <w:sz w:val="16"/>
                <w:szCs w:val="16"/>
              </w:rPr>
            </w:pPr>
            <w:r w:rsidRPr="004D2456">
              <w:rPr>
                <w:rFonts w:ascii="Arial" w:eastAsia="Times New Roman" w:hAnsi="Arial" w:cs="Arial"/>
                <w:sz w:val="16"/>
                <w:szCs w:val="16"/>
              </w:rPr>
              <w:t>Adeudos de Ejercicios Fiscales Anteriores (ADEFAS)</w:t>
            </w:r>
          </w:p>
        </w:tc>
        <w:tc>
          <w:tcPr>
            <w:tcW w:w="1159" w:type="pct"/>
            <w:tcBorders>
              <w:top w:val="nil"/>
              <w:left w:val="nil"/>
              <w:bottom w:val="single" w:sz="8" w:space="0" w:color="auto"/>
              <w:right w:val="single" w:sz="8" w:space="0" w:color="auto"/>
            </w:tcBorders>
            <w:shd w:val="clear" w:color="auto" w:fill="auto"/>
            <w:noWrap/>
            <w:vAlign w:val="bottom"/>
            <w:hideMark/>
          </w:tcPr>
          <w:p w:rsidR="0016212B" w:rsidRPr="004D2456" w:rsidRDefault="0016212B" w:rsidP="00E2775E">
            <w:pPr>
              <w:spacing w:after="0" w:line="240" w:lineRule="auto"/>
              <w:jc w:val="right"/>
              <w:rPr>
                <w:rFonts w:ascii="Arial" w:eastAsia="Times New Roman" w:hAnsi="Arial" w:cs="Arial"/>
                <w:sz w:val="16"/>
                <w:szCs w:val="16"/>
              </w:rPr>
            </w:pPr>
            <w:r w:rsidRPr="004D2456">
              <w:rPr>
                <w:rFonts w:ascii="Arial" w:eastAsia="Times New Roman" w:hAnsi="Arial" w:cs="Arial"/>
                <w:sz w:val="16"/>
                <w:szCs w:val="16"/>
              </w:rPr>
              <w:t>0</w:t>
            </w:r>
          </w:p>
        </w:tc>
      </w:tr>
    </w:tbl>
    <w:p w:rsidR="00266886" w:rsidRPr="00B04D81" w:rsidRDefault="00266886" w:rsidP="004462C2">
      <w:pPr>
        <w:spacing w:after="0"/>
        <w:rPr>
          <w:rFonts w:ascii="Arial" w:hAnsi="Arial" w:cs="Arial"/>
        </w:rPr>
      </w:pPr>
    </w:p>
    <w:p w:rsidR="0068275E" w:rsidRDefault="0068275E">
      <w:pPr>
        <w:spacing w:after="0"/>
        <w:ind w:left="564" w:hanging="10"/>
        <w:rPr>
          <w:rFonts w:ascii="Arial" w:eastAsia="Arial" w:hAnsi="Arial" w:cs="Arial"/>
          <w:sz w:val="18"/>
        </w:rPr>
      </w:pPr>
    </w:p>
    <w:p w:rsidR="001559BC" w:rsidRDefault="001559BC">
      <w:pPr>
        <w:spacing w:after="0"/>
        <w:ind w:left="564" w:hanging="10"/>
        <w:rPr>
          <w:rFonts w:ascii="Arial" w:eastAsia="Arial" w:hAnsi="Arial" w:cs="Arial"/>
          <w:sz w:val="18"/>
        </w:rPr>
      </w:pPr>
    </w:p>
    <w:p w:rsidR="00EA5B44" w:rsidRPr="00B04D81" w:rsidRDefault="00EA5B44">
      <w:pPr>
        <w:spacing w:after="0"/>
        <w:ind w:left="564" w:hanging="10"/>
        <w:rPr>
          <w:rFonts w:ascii="Arial" w:eastAsia="Arial" w:hAnsi="Arial" w:cs="Arial"/>
          <w:sz w:val="18"/>
        </w:rPr>
      </w:pPr>
    </w:p>
    <w:p w:rsidR="00490B37" w:rsidRPr="00336C54" w:rsidRDefault="007B2E7F" w:rsidP="00683B3D">
      <w:pPr>
        <w:pStyle w:val="Ttulo3"/>
        <w:jc w:val="center"/>
      </w:pPr>
      <w:bookmarkStart w:id="17" w:name="_Toc123061299"/>
      <w:r w:rsidRPr="00336C54">
        <w:rPr>
          <w:rFonts w:eastAsia="Bookman Old Style"/>
        </w:rPr>
        <w:t xml:space="preserve">1.8.2.  </w:t>
      </w:r>
      <w:r w:rsidRPr="00336C54">
        <w:t>CLASIFICACIÓN ADMINISTRATIVA</w:t>
      </w:r>
      <w:bookmarkEnd w:id="17"/>
    </w:p>
    <w:p w:rsidR="00490B37" w:rsidRPr="00B04D81" w:rsidRDefault="00490B37" w:rsidP="00490B37">
      <w:pPr>
        <w:spacing w:after="0"/>
        <w:ind w:left="579" w:hanging="10"/>
        <w:jc w:val="center"/>
        <w:rPr>
          <w:rFonts w:ascii="Arial" w:eastAsia="Arial" w:hAnsi="Arial" w:cs="Arial"/>
          <w:b/>
          <w:sz w:val="24"/>
          <w:szCs w:val="24"/>
        </w:rPr>
      </w:pPr>
    </w:p>
    <w:tbl>
      <w:tblPr>
        <w:tblW w:w="5076" w:type="pct"/>
        <w:jc w:val="center"/>
        <w:tblCellMar>
          <w:left w:w="70" w:type="dxa"/>
          <w:right w:w="70" w:type="dxa"/>
        </w:tblCellMar>
        <w:tblLook w:val="04A0"/>
      </w:tblPr>
      <w:tblGrid>
        <w:gridCol w:w="7661"/>
        <w:gridCol w:w="2409"/>
      </w:tblGrid>
      <w:tr w:rsidR="001559BC" w:rsidRPr="006E1A36" w:rsidTr="008950FE">
        <w:trPr>
          <w:trHeight w:val="31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559BC" w:rsidRPr="006E1A36" w:rsidRDefault="001559BC" w:rsidP="00AF49C1">
            <w:pPr>
              <w:spacing w:after="0" w:line="240" w:lineRule="auto"/>
              <w:jc w:val="center"/>
              <w:rPr>
                <w:rFonts w:ascii="Arial" w:eastAsia="Times New Roman" w:hAnsi="Arial" w:cs="Arial"/>
                <w:b/>
                <w:bCs/>
                <w:sz w:val="20"/>
                <w:szCs w:val="20"/>
              </w:rPr>
            </w:pPr>
            <w:r w:rsidRPr="006E1A36">
              <w:rPr>
                <w:rFonts w:ascii="Arial" w:eastAsia="Times New Roman" w:hAnsi="Arial" w:cs="Arial"/>
                <w:b/>
                <w:bCs/>
                <w:sz w:val="20"/>
                <w:szCs w:val="20"/>
              </w:rPr>
              <w:t>Poder Legislativo del Estado de Quintana Roo</w:t>
            </w:r>
          </w:p>
        </w:tc>
      </w:tr>
      <w:tr w:rsidR="001559BC" w:rsidRPr="006E1A36" w:rsidTr="008950FE">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1559BC" w:rsidRPr="006E1A36" w:rsidRDefault="001559BC" w:rsidP="00AF49C1">
            <w:pPr>
              <w:spacing w:after="0" w:line="240" w:lineRule="auto"/>
              <w:jc w:val="center"/>
              <w:rPr>
                <w:rFonts w:ascii="Arial" w:eastAsia="Times New Roman" w:hAnsi="Arial" w:cs="Arial"/>
                <w:b/>
                <w:bCs/>
                <w:sz w:val="20"/>
                <w:szCs w:val="20"/>
              </w:rPr>
            </w:pPr>
            <w:r w:rsidRPr="006E1A36">
              <w:rPr>
                <w:rFonts w:ascii="Arial" w:eastAsia="Times New Roman" w:hAnsi="Arial" w:cs="Arial"/>
                <w:b/>
                <w:bCs/>
                <w:sz w:val="20"/>
                <w:szCs w:val="20"/>
              </w:rPr>
              <w:t>Presupuesto de Egresos para el Ejercicio Fiscal 2023</w:t>
            </w:r>
          </w:p>
        </w:tc>
      </w:tr>
      <w:tr w:rsidR="00490B37" w:rsidRPr="00B04D81" w:rsidTr="008950FE">
        <w:tblPrEx>
          <w:jc w:val="left"/>
          <w:tblLook w:val="0000"/>
        </w:tblPrEx>
        <w:trPr>
          <w:cantSplit/>
          <w:trHeight w:val="20"/>
        </w:trPr>
        <w:tc>
          <w:tcPr>
            <w:tcW w:w="380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490B37" w:rsidRPr="00B04D81" w:rsidRDefault="001559BC" w:rsidP="0016212B">
            <w:pPr>
              <w:pStyle w:val="Texto"/>
              <w:spacing w:before="60" w:after="60" w:line="240" w:lineRule="auto"/>
              <w:ind w:firstLine="0"/>
              <w:jc w:val="center"/>
              <w:rPr>
                <w:rFonts w:cs="Arial"/>
                <w:b/>
                <w:bCs/>
                <w:sz w:val="20"/>
              </w:rPr>
            </w:pPr>
            <w:r>
              <w:rPr>
                <w:rFonts w:cs="Arial"/>
                <w:b/>
                <w:bCs/>
                <w:sz w:val="20"/>
              </w:rPr>
              <w:t>C</w:t>
            </w:r>
            <w:r w:rsidRPr="001559BC">
              <w:rPr>
                <w:rFonts w:cs="Arial"/>
                <w:b/>
                <w:bCs/>
                <w:sz w:val="20"/>
              </w:rPr>
              <w:t>lasificación Administrativa</w:t>
            </w:r>
          </w:p>
        </w:tc>
        <w:tc>
          <w:tcPr>
            <w:tcW w:w="1196"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490B37" w:rsidRPr="00B04D81" w:rsidRDefault="00490B37" w:rsidP="0016212B">
            <w:pPr>
              <w:pStyle w:val="Texto"/>
              <w:spacing w:before="60" w:after="60" w:line="240" w:lineRule="auto"/>
              <w:ind w:firstLine="0"/>
              <w:jc w:val="center"/>
              <w:rPr>
                <w:rFonts w:cs="Arial"/>
                <w:b/>
                <w:bCs/>
                <w:sz w:val="20"/>
              </w:rPr>
            </w:pPr>
            <w:r w:rsidRPr="00B04D81">
              <w:rPr>
                <w:rFonts w:cs="Arial"/>
                <w:b/>
                <w:bCs/>
                <w:sz w:val="20"/>
              </w:rPr>
              <w:t>Importe</w:t>
            </w:r>
          </w:p>
        </w:tc>
      </w:tr>
      <w:tr w:rsidR="00490B37" w:rsidRPr="00B04D81" w:rsidTr="001559BC">
        <w:tblPrEx>
          <w:jc w:val="left"/>
          <w:tblLook w:val="0000"/>
        </w:tblPrEx>
        <w:trPr>
          <w:cantSplit/>
          <w:trHeight w:val="20"/>
        </w:trPr>
        <w:tc>
          <w:tcPr>
            <w:tcW w:w="3804" w:type="pct"/>
            <w:tcBorders>
              <w:top w:val="single" w:sz="6" w:space="0" w:color="auto"/>
              <w:left w:val="single" w:sz="6" w:space="0" w:color="auto"/>
              <w:bottom w:val="single" w:sz="6" w:space="0" w:color="auto"/>
              <w:right w:val="single" w:sz="6" w:space="0" w:color="auto"/>
            </w:tcBorders>
          </w:tcPr>
          <w:p w:rsidR="00490B37" w:rsidRPr="004D2456" w:rsidRDefault="00490B37" w:rsidP="0016212B">
            <w:pPr>
              <w:pStyle w:val="Texto"/>
              <w:spacing w:before="60" w:after="60" w:line="240" w:lineRule="auto"/>
              <w:ind w:firstLine="0"/>
              <w:jc w:val="center"/>
              <w:rPr>
                <w:rFonts w:cs="Arial"/>
                <w:b/>
                <w:bCs/>
                <w:szCs w:val="18"/>
              </w:rPr>
            </w:pPr>
            <w:r w:rsidRPr="004D2456">
              <w:rPr>
                <w:rFonts w:cs="Arial"/>
                <w:b/>
                <w:bCs/>
                <w:szCs w:val="18"/>
              </w:rPr>
              <w:t>Total</w:t>
            </w:r>
          </w:p>
        </w:tc>
        <w:tc>
          <w:tcPr>
            <w:tcW w:w="1196" w:type="pct"/>
            <w:tcBorders>
              <w:top w:val="single" w:sz="6" w:space="0" w:color="auto"/>
              <w:left w:val="single" w:sz="6" w:space="0" w:color="auto"/>
              <w:bottom w:val="single" w:sz="6" w:space="0" w:color="auto"/>
              <w:right w:val="single" w:sz="6" w:space="0" w:color="auto"/>
            </w:tcBorders>
          </w:tcPr>
          <w:p w:rsidR="00490B37" w:rsidRPr="004D2456" w:rsidRDefault="00490B37" w:rsidP="0016212B">
            <w:pPr>
              <w:pStyle w:val="Texto"/>
              <w:spacing w:before="60" w:after="60" w:line="240" w:lineRule="auto"/>
              <w:ind w:firstLine="0"/>
              <w:jc w:val="right"/>
              <w:rPr>
                <w:rFonts w:cs="Arial"/>
                <w:b/>
                <w:bCs/>
                <w:szCs w:val="18"/>
              </w:rPr>
            </w:pPr>
            <w:r w:rsidRPr="004D2456">
              <w:rPr>
                <w:rFonts w:cs="Arial"/>
                <w:b/>
                <w:bCs/>
                <w:szCs w:val="18"/>
              </w:rPr>
              <w:t>469,606,570</w:t>
            </w:r>
          </w:p>
        </w:tc>
      </w:tr>
      <w:tr w:rsidR="00B779D3" w:rsidRPr="00B04D81" w:rsidTr="001559BC">
        <w:tblPrEx>
          <w:jc w:val="left"/>
          <w:tblLook w:val="0000"/>
        </w:tblPrEx>
        <w:trPr>
          <w:cantSplit/>
          <w:trHeight w:val="20"/>
        </w:trPr>
        <w:tc>
          <w:tcPr>
            <w:tcW w:w="3804" w:type="pct"/>
            <w:tcBorders>
              <w:top w:val="single" w:sz="6" w:space="0" w:color="auto"/>
              <w:left w:val="single" w:sz="6" w:space="0" w:color="auto"/>
              <w:bottom w:val="single" w:sz="6" w:space="0" w:color="auto"/>
              <w:right w:val="single" w:sz="6" w:space="0" w:color="auto"/>
            </w:tcBorders>
          </w:tcPr>
          <w:p w:rsidR="00B779D3" w:rsidRPr="004D2456" w:rsidRDefault="00B779D3" w:rsidP="00B779D3">
            <w:pPr>
              <w:pStyle w:val="Texto"/>
              <w:spacing w:before="60" w:after="60" w:line="240" w:lineRule="auto"/>
              <w:ind w:left="923" w:hanging="923"/>
              <w:rPr>
                <w:rFonts w:cs="Arial"/>
                <w:b/>
                <w:bCs/>
                <w:szCs w:val="18"/>
              </w:rPr>
            </w:pPr>
            <w:r w:rsidRPr="004D2456">
              <w:rPr>
                <w:rFonts w:cs="Arial"/>
                <w:b/>
                <w:bCs/>
                <w:szCs w:val="18"/>
              </w:rPr>
              <w:t>2.0.0.0.0 Sector Público de las Entidades Federativas</w:t>
            </w:r>
          </w:p>
        </w:tc>
        <w:tc>
          <w:tcPr>
            <w:tcW w:w="1196" w:type="pct"/>
            <w:tcBorders>
              <w:top w:val="single" w:sz="6" w:space="0" w:color="auto"/>
              <w:left w:val="single" w:sz="6" w:space="0" w:color="auto"/>
              <w:bottom w:val="single" w:sz="6" w:space="0" w:color="auto"/>
              <w:right w:val="single" w:sz="6" w:space="0" w:color="auto"/>
            </w:tcBorders>
          </w:tcPr>
          <w:p w:rsidR="00B779D3" w:rsidRPr="004D2456" w:rsidRDefault="00B779D3" w:rsidP="00B779D3">
            <w:pPr>
              <w:pStyle w:val="Texto"/>
              <w:spacing w:before="60" w:after="60" w:line="240" w:lineRule="auto"/>
              <w:ind w:firstLine="0"/>
              <w:jc w:val="right"/>
              <w:rPr>
                <w:rFonts w:cs="Arial"/>
                <w:b/>
                <w:bCs/>
                <w:szCs w:val="18"/>
              </w:rPr>
            </w:pPr>
            <w:r w:rsidRPr="004D2456">
              <w:rPr>
                <w:rFonts w:cs="Arial"/>
                <w:b/>
                <w:bCs/>
                <w:szCs w:val="18"/>
              </w:rPr>
              <w:t>469,606,570</w:t>
            </w:r>
          </w:p>
        </w:tc>
      </w:tr>
      <w:tr w:rsidR="00BD6BE9" w:rsidRPr="00B04D81" w:rsidTr="001559BC">
        <w:tblPrEx>
          <w:jc w:val="left"/>
          <w:tblLook w:val="0000"/>
        </w:tblPrEx>
        <w:trPr>
          <w:cantSplit/>
          <w:trHeight w:val="20"/>
        </w:trPr>
        <w:tc>
          <w:tcPr>
            <w:tcW w:w="3804" w:type="pct"/>
            <w:tcBorders>
              <w:top w:val="single" w:sz="6" w:space="0" w:color="auto"/>
              <w:left w:val="single" w:sz="6" w:space="0" w:color="auto"/>
              <w:bottom w:val="single" w:sz="6" w:space="0" w:color="auto"/>
              <w:right w:val="single" w:sz="6" w:space="0" w:color="auto"/>
            </w:tcBorders>
          </w:tcPr>
          <w:p w:rsidR="00BD6BE9" w:rsidRPr="004D2456" w:rsidRDefault="00BD6BE9" w:rsidP="00BD6BE9">
            <w:pPr>
              <w:pStyle w:val="Texto"/>
              <w:spacing w:before="60" w:after="60" w:line="240" w:lineRule="auto"/>
              <w:ind w:left="210" w:firstLine="0"/>
              <w:rPr>
                <w:rFonts w:cs="Arial"/>
                <w:b/>
                <w:bCs/>
                <w:szCs w:val="18"/>
              </w:rPr>
            </w:pPr>
            <w:r w:rsidRPr="004D2456">
              <w:rPr>
                <w:rFonts w:cs="Arial"/>
                <w:b/>
                <w:bCs/>
                <w:szCs w:val="18"/>
              </w:rPr>
              <w:t>2.1.0.0.0 Sector Público no financiero</w:t>
            </w:r>
          </w:p>
        </w:tc>
        <w:tc>
          <w:tcPr>
            <w:tcW w:w="1196" w:type="pct"/>
            <w:tcBorders>
              <w:top w:val="single" w:sz="6" w:space="0" w:color="auto"/>
              <w:left w:val="single" w:sz="6" w:space="0" w:color="auto"/>
              <w:bottom w:val="single" w:sz="6" w:space="0" w:color="auto"/>
              <w:right w:val="single" w:sz="6" w:space="0" w:color="auto"/>
            </w:tcBorders>
          </w:tcPr>
          <w:p w:rsidR="00BD6BE9" w:rsidRPr="004D2456" w:rsidRDefault="00BD6BE9" w:rsidP="00BD6BE9">
            <w:pPr>
              <w:pStyle w:val="Texto"/>
              <w:spacing w:before="60" w:after="60" w:line="240" w:lineRule="auto"/>
              <w:ind w:firstLine="0"/>
              <w:jc w:val="right"/>
              <w:rPr>
                <w:rFonts w:cs="Arial"/>
                <w:b/>
                <w:bCs/>
                <w:szCs w:val="18"/>
              </w:rPr>
            </w:pPr>
            <w:r w:rsidRPr="004D2456">
              <w:rPr>
                <w:rFonts w:cs="Arial"/>
                <w:b/>
                <w:bCs/>
                <w:szCs w:val="18"/>
              </w:rPr>
              <w:t>469,606,570</w:t>
            </w:r>
          </w:p>
        </w:tc>
      </w:tr>
      <w:tr w:rsidR="00BD6BE9" w:rsidRPr="00B04D81" w:rsidTr="001559BC">
        <w:tblPrEx>
          <w:jc w:val="left"/>
          <w:tblLook w:val="0000"/>
        </w:tblPrEx>
        <w:trPr>
          <w:cantSplit/>
          <w:trHeight w:val="20"/>
        </w:trPr>
        <w:tc>
          <w:tcPr>
            <w:tcW w:w="3804" w:type="pct"/>
            <w:tcBorders>
              <w:top w:val="single" w:sz="6" w:space="0" w:color="auto"/>
              <w:left w:val="single" w:sz="6" w:space="0" w:color="auto"/>
              <w:bottom w:val="single" w:sz="6" w:space="0" w:color="auto"/>
              <w:right w:val="single" w:sz="6" w:space="0" w:color="auto"/>
            </w:tcBorders>
          </w:tcPr>
          <w:p w:rsidR="00BD6BE9" w:rsidRPr="004D2456" w:rsidRDefault="00BD6BE9" w:rsidP="00BD6BE9">
            <w:pPr>
              <w:pStyle w:val="Texto"/>
              <w:spacing w:before="60" w:after="60" w:line="240" w:lineRule="auto"/>
              <w:ind w:left="210" w:firstLine="0"/>
              <w:rPr>
                <w:rFonts w:cs="Arial"/>
                <w:b/>
                <w:bCs/>
                <w:szCs w:val="18"/>
              </w:rPr>
            </w:pPr>
            <w:r w:rsidRPr="004D2456">
              <w:rPr>
                <w:rFonts w:cs="Arial"/>
                <w:b/>
                <w:bCs/>
                <w:szCs w:val="18"/>
              </w:rPr>
              <w:t>2.1.1.0.0 Gobierno General Estatal</w:t>
            </w:r>
          </w:p>
        </w:tc>
        <w:tc>
          <w:tcPr>
            <w:tcW w:w="1196" w:type="pct"/>
            <w:tcBorders>
              <w:top w:val="single" w:sz="6" w:space="0" w:color="auto"/>
              <w:left w:val="single" w:sz="6" w:space="0" w:color="auto"/>
              <w:bottom w:val="single" w:sz="6" w:space="0" w:color="auto"/>
              <w:right w:val="single" w:sz="6" w:space="0" w:color="auto"/>
            </w:tcBorders>
          </w:tcPr>
          <w:p w:rsidR="00BD6BE9" w:rsidRPr="004D2456" w:rsidRDefault="00BD6BE9" w:rsidP="00BD6BE9">
            <w:pPr>
              <w:pStyle w:val="Texto"/>
              <w:spacing w:before="60" w:after="60" w:line="240" w:lineRule="auto"/>
              <w:ind w:firstLine="0"/>
              <w:jc w:val="right"/>
              <w:rPr>
                <w:rFonts w:cs="Arial"/>
                <w:b/>
                <w:bCs/>
                <w:szCs w:val="18"/>
              </w:rPr>
            </w:pPr>
            <w:r w:rsidRPr="004D2456">
              <w:rPr>
                <w:rFonts w:cs="Arial"/>
                <w:b/>
                <w:bCs/>
                <w:szCs w:val="18"/>
              </w:rPr>
              <w:t>469,606,570</w:t>
            </w:r>
          </w:p>
        </w:tc>
      </w:tr>
      <w:tr w:rsidR="00277C9F" w:rsidRPr="00B04D81" w:rsidTr="001559BC">
        <w:tblPrEx>
          <w:jc w:val="left"/>
          <w:tblLook w:val="0000"/>
        </w:tblPrEx>
        <w:trPr>
          <w:cantSplit/>
          <w:trHeight w:val="20"/>
        </w:trPr>
        <w:tc>
          <w:tcPr>
            <w:tcW w:w="3804" w:type="pct"/>
            <w:tcBorders>
              <w:top w:val="single" w:sz="6" w:space="0" w:color="auto"/>
              <w:left w:val="single" w:sz="6" w:space="0" w:color="auto"/>
              <w:bottom w:val="single" w:sz="6" w:space="0" w:color="auto"/>
              <w:right w:val="single" w:sz="6" w:space="0" w:color="auto"/>
            </w:tcBorders>
          </w:tcPr>
          <w:p w:rsidR="00277C9F" w:rsidRPr="004D2456" w:rsidRDefault="003B7EE9" w:rsidP="00713DDD">
            <w:pPr>
              <w:pStyle w:val="Texto"/>
              <w:spacing w:before="60" w:after="60" w:line="240" w:lineRule="auto"/>
              <w:ind w:left="493" w:firstLine="0"/>
              <w:rPr>
                <w:rFonts w:cs="Arial"/>
                <w:szCs w:val="18"/>
              </w:rPr>
            </w:pPr>
            <w:r w:rsidRPr="004D2456">
              <w:rPr>
                <w:rFonts w:cs="Arial"/>
                <w:szCs w:val="18"/>
              </w:rPr>
              <w:t>2.1.1.1.0 Gobierno</w:t>
            </w:r>
          </w:p>
        </w:tc>
        <w:tc>
          <w:tcPr>
            <w:tcW w:w="1196" w:type="pct"/>
            <w:tcBorders>
              <w:top w:val="single" w:sz="6" w:space="0" w:color="auto"/>
              <w:left w:val="single" w:sz="6" w:space="0" w:color="auto"/>
              <w:bottom w:val="single" w:sz="6" w:space="0" w:color="auto"/>
              <w:right w:val="single" w:sz="6" w:space="0" w:color="auto"/>
            </w:tcBorders>
          </w:tcPr>
          <w:p w:rsidR="00277C9F" w:rsidRPr="004D2456" w:rsidRDefault="00780B85" w:rsidP="0016212B">
            <w:pPr>
              <w:pStyle w:val="Texto"/>
              <w:spacing w:before="60" w:after="60" w:line="240" w:lineRule="auto"/>
              <w:ind w:firstLine="0"/>
              <w:jc w:val="right"/>
              <w:rPr>
                <w:rFonts w:cs="Arial"/>
                <w:szCs w:val="18"/>
              </w:rPr>
            </w:pPr>
            <w:r w:rsidRPr="004D2456">
              <w:rPr>
                <w:rFonts w:cs="Arial"/>
                <w:szCs w:val="18"/>
              </w:rPr>
              <w:t>469,606,570</w:t>
            </w:r>
          </w:p>
        </w:tc>
      </w:tr>
      <w:tr w:rsidR="00490B37" w:rsidRPr="00B04D81" w:rsidTr="001559BC">
        <w:tblPrEx>
          <w:jc w:val="left"/>
          <w:tblLook w:val="0000"/>
        </w:tblPrEx>
        <w:trPr>
          <w:cantSplit/>
          <w:trHeight w:val="20"/>
        </w:trPr>
        <w:tc>
          <w:tcPr>
            <w:tcW w:w="3804" w:type="pct"/>
            <w:tcBorders>
              <w:top w:val="single" w:sz="6" w:space="0" w:color="auto"/>
              <w:left w:val="single" w:sz="6" w:space="0" w:color="auto"/>
              <w:bottom w:val="single" w:sz="6" w:space="0" w:color="auto"/>
              <w:right w:val="single" w:sz="6" w:space="0" w:color="auto"/>
            </w:tcBorders>
          </w:tcPr>
          <w:p w:rsidR="00490B37" w:rsidRPr="004D2456" w:rsidRDefault="003B7EE9" w:rsidP="00713DDD">
            <w:pPr>
              <w:pStyle w:val="Texto"/>
              <w:spacing w:before="60" w:after="60" w:line="240" w:lineRule="auto"/>
              <w:ind w:left="493" w:firstLine="0"/>
              <w:rPr>
                <w:rFonts w:cs="Arial"/>
                <w:szCs w:val="18"/>
              </w:rPr>
            </w:pPr>
            <w:r w:rsidRPr="004D2456">
              <w:rPr>
                <w:rFonts w:cs="Arial"/>
                <w:szCs w:val="18"/>
              </w:rPr>
              <w:t xml:space="preserve">2.1.1.1.1 </w:t>
            </w:r>
            <w:r w:rsidR="00490B37" w:rsidRPr="004D2456">
              <w:rPr>
                <w:rFonts w:cs="Arial"/>
                <w:szCs w:val="18"/>
              </w:rPr>
              <w:t>Poder Ejecutivo</w:t>
            </w:r>
          </w:p>
        </w:tc>
        <w:tc>
          <w:tcPr>
            <w:tcW w:w="1196" w:type="pct"/>
            <w:tcBorders>
              <w:top w:val="single" w:sz="6" w:space="0" w:color="auto"/>
              <w:left w:val="single" w:sz="6" w:space="0" w:color="auto"/>
              <w:bottom w:val="single" w:sz="6" w:space="0" w:color="auto"/>
              <w:right w:val="single" w:sz="6" w:space="0" w:color="auto"/>
            </w:tcBorders>
          </w:tcPr>
          <w:p w:rsidR="00490B37" w:rsidRPr="004D2456" w:rsidRDefault="00490B37" w:rsidP="0016212B">
            <w:pPr>
              <w:pStyle w:val="Texto"/>
              <w:spacing w:before="60" w:after="60" w:line="240" w:lineRule="auto"/>
              <w:ind w:firstLine="0"/>
              <w:jc w:val="right"/>
              <w:rPr>
                <w:rFonts w:cs="Arial"/>
                <w:szCs w:val="18"/>
              </w:rPr>
            </w:pPr>
            <w:r w:rsidRPr="004D2456">
              <w:rPr>
                <w:rFonts w:cs="Arial"/>
                <w:szCs w:val="18"/>
              </w:rPr>
              <w:t>0</w:t>
            </w:r>
          </w:p>
        </w:tc>
      </w:tr>
      <w:tr w:rsidR="00490B37" w:rsidRPr="00B04D81" w:rsidTr="001559BC">
        <w:tblPrEx>
          <w:jc w:val="left"/>
          <w:tblLook w:val="0000"/>
        </w:tblPrEx>
        <w:trPr>
          <w:cantSplit/>
          <w:trHeight w:val="20"/>
        </w:trPr>
        <w:tc>
          <w:tcPr>
            <w:tcW w:w="3804" w:type="pct"/>
            <w:tcBorders>
              <w:top w:val="single" w:sz="6" w:space="0" w:color="auto"/>
              <w:left w:val="single" w:sz="6" w:space="0" w:color="auto"/>
              <w:bottom w:val="single" w:sz="6" w:space="0" w:color="auto"/>
              <w:right w:val="single" w:sz="6" w:space="0" w:color="auto"/>
            </w:tcBorders>
          </w:tcPr>
          <w:p w:rsidR="00490B37" w:rsidRPr="004D2456" w:rsidRDefault="003618F8" w:rsidP="00713DDD">
            <w:pPr>
              <w:pStyle w:val="Texto"/>
              <w:spacing w:before="60" w:after="60" w:line="240" w:lineRule="auto"/>
              <w:ind w:left="493" w:firstLine="0"/>
              <w:rPr>
                <w:rFonts w:cs="Arial"/>
                <w:szCs w:val="18"/>
              </w:rPr>
            </w:pPr>
            <w:r w:rsidRPr="004D2456">
              <w:rPr>
                <w:rFonts w:cs="Arial"/>
                <w:szCs w:val="18"/>
              </w:rPr>
              <w:t>2.1.1.1</w:t>
            </w:r>
            <w:r w:rsidR="003B7EE9" w:rsidRPr="004D2456">
              <w:rPr>
                <w:rFonts w:cs="Arial"/>
                <w:szCs w:val="18"/>
              </w:rPr>
              <w:t>.</w:t>
            </w:r>
            <w:r w:rsidR="0063356A" w:rsidRPr="004D2456">
              <w:rPr>
                <w:rFonts w:cs="Arial"/>
                <w:szCs w:val="18"/>
              </w:rPr>
              <w:t>2. Poder</w:t>
            </w:r>
            <w:r w:rsidR="00490B37" w:rsidRPr="004D2456">
              <w:rPr>
                <w:rFonts w:cs="Arial"/>
                <w:szCs w:val="18"/>
              </w:rPr>
              <w:t xml:space="preserve"> Legislativo</w:t>
            </w:r>
          </w:p>
        </w:tc>
        <w:tc>
          <w:tcPr>
            <w:tcW w:w="1196" w:type="pct"/>
            <w:tcBorders>
              <w:top w:val="single" w:sz="6" w:space="0" w:color="auto"/>
              <w:left w:val="single" w:sz="6" w:space="0" w:color="auto"/>
              <w:bottom w:val="single" w:sz="6" w:space="0" w:color="auto"/>
              <w:right w:val="single" w:sz="6" w:space="0" w:color="auto"/>
            </w:tcBorders>
          </w:tcPr>
          <w:p w:rsidR="00490B37" w:rsidRPr="004D2456" w:rsidRDefault="00490B37" w:rsidP="0016212B">
            <w:pPr>
              <w:pStyle w:val="Texto"/>
              <w:spacing w:before="60" w:after="60" w:line="240" w:lineRule="auto"/>
              <w:ind w:firstLine="0"/>
              <w:jc w:val="right"/>
              <w:rPr>
                <w:rFonts w:cs="Arial"/>
                <w:szCs w:val="18"/>
              </w:rPr>
            </w:pPr>
            <w:r w:rsidRPr="004D2456">
              <w:rPr>
                <w:rFonts w:cs="Arial"/>
                <w:szCs w:val="18"/>
              </w:rPr>
              <w:t>469,606,570</w:t>
            </w:r>
          </w:p>
        </w:tc>
      </w:tr>
      <w:tr w:rsidR="00490B37" w:rsidRPr="00B04D81" w:rsidTr="001559BC">
        <w:tblPrEx>
          <w:jc w:val="left"/>
          <w:tblLook w:val="0000"/>
        </w:tblPrEx>
        <w:trPr>
          <w:cantSplit/>
          <w:trHeight w:val="20"/>
        </w:trPr>
        <w:tc>
          <w:tcPr>
            <w:tcW w:w="3804" w:type="pct"/>
            <w:tcBorders>
              <w:top w:val="single" w:sz="6" w:space="0" w:color="auto"/>
              <w:left w:val="single" w:sz="6" w:space="0" w:color="auto"/>
              <w:bottom w:val="single" w:sz="6" w:space="0" w:color="auto"/>
              <w:right w:val="single" w:sz="6" w:space="0" w:color="auto"/>
            </w:tcBorders>
          </w:tcPr>
          <w:p w:rsidR="00490B37" w:rsidRPr="004D2456" w:rsidRDefault="003618F8" w:rsidP="00713DDD">
            <w:pPr>
              <w:pStyle w:val="Texto"/>
              <w:spacing w:before="60" w:after="60" w:line="240" w:lineRule="auto"/>
              <w:ind w:left="493" w:firstLine="0"/>
              <w:rPr>
                <w:rFonts w:cs="Arial"/>
                <w:szCs w:val="18"/>
              </w:rPr>
            </w:pPr>
            <w:r w:rsidRPr="004D2456">
              <w:rPr>
                <w:rFonts w:cs="Arial"/>
                <w:szCs w:val="18"/>
              </w:rPr>
              <w:t>2.1.1.1.</w:t>
            </w:r>
            <w:r w:rsidR="0063356A" w:rsidRPr="004D2456">
              <w:rPr>
                <w:rFonts w:cs="Arial"/>
                <w:szCs w:val="18"/>
              </w:rPr>
              <w:t>3. Poder</w:t>
            </w:r>
            <w:r w:rsidR="00490B37" w:rsidRPr="004D2456">
              <w:rPr>
                <w:rFonts w:cs="Arial"/>
                <w:szCs w:val="18"/>
              </w:rPr>
              <w:t xml:space="preserve"> Judicial</w:t>
            </w:r>
          </w:p>
        </w:tc>
        <w:tc>
          <w:tcPr>
            <w:tcW w:w="1196" w:type="pct"/>
            <w:tcBorders>
              <w:top w:val="single" w:sz="6" w:space="0" w:color="auto"/>
              <w:left w:val="single" w:sz="6" w:space="0" w:color="auto"/>
              <w:bottom w:val="single" w:sz="6" w:space="0" w:color="auto"/>
              <w:right w:val="single" w:sz="6" w:space="0" w:color="auto"/>
            </w:tcBorders>
          </w:tcPr>
          <w:p w:rsidR="00490B37" w:rsidRPr="004D2456" w:rsidRDefault="00490B37" w:rsidP="0016212B">
            <w:pPr>
              <w:pStyle w:val="Texto"/>
              <w:spacing w:before="60" w:after="60" w:line="240" w:lineRule="auto"/>
              <w:ind w:firstLine="0"/>
              <w:jc w:val="right"/>
              <w:rPr>
                <w:rFonts w:cs="Arial"/>
                <w:szCs w:val="18"/>
              </w:rPr>
            </w:pPr>
            <w:r w:rsidRPr="004D2456">
              <w:rPr>
                <w:rFonts w:cs="Arial"/>
                <w:szCs w:val="18"/>
              </w:rPr>
              <w:t>0</w:t>
            </w:r>
          </w:p>
        </w:tc>
      </w:tr>
      <w:tr w:rsidR="00490B37" w:rsidRPr="00B04D81" w:rsidTr="001559BC">
        <w:tblPrEx>
          <w:jc w:val="left"/>
          <w:tblLook w:val="0000"/>
        </w:tblPrEx>
        <w:trPr>
          <w:cantSplit/>
          <w:trHeight w:val="20"/>
        </w:trPr>
        <w:tc>
          <w:tcPr>
            <w:tcW w:w="3804" w:type="pct"/>
            <w:tcBorders>
              <w:top w:val="single" w:sz="6" w:space="0" w:color="auto"/>
              <w:left w:val="single" w:sz="6" w:space="0" w:color="auto"/>
              <w:bottom w:val="single" w:sz="6" w:space="0" w:color="auto"/>
              <w:right w:val="single" w:sz="6" w:space="0" w:color="auto"/>
            </w:tcBorders>
          </w:tcPr>
          <w:p w:rsidR="00490B37" w:rsidRPr="00B04D81" w:rsidRDefault="00FD5E49" w:rsidP="00713DDD">
            <w:pPr>
              <w:pStyle w:val="Texto"/>
              <w:spacing w:before="60" w:after="60" w:line="240" w:lineRule="auto"/>
              <w:ind w:left="493" w:firstLine="0"/>
              <w:rPr>
                <w:rFonts w:cs="Arial"/>
                <w:sz w:val="20"/>
              </w:rPr>
            </w:pPr>
            <w:r w:rsidRPr="00B04D81">
              <w:rPr>
                <w:rFonts w:cs="Arial"/>
                <w:sz w:val="20"/>
              </w:rPr>
              <w:t>2</w:t>
            </w:r>
            <w:r w:rsidR="003618F8" w:rsidRPr="00B04D81">
              <w:rPr>
                <w:rFonts w:cs="Arial"/>
                <w:sz w:val="20"/>
              </w:rPr>
              <w:t xml:space="preserve">.1.1.1.4 </w:t>
            </w:r>
            <w:r w:rsidR="00490B37" w:rsidRPr="00B04D81">
              <w:rPr>
                <w:rFonts w:cs="Arial"/>
                <w:sz w:val="20"/>
              </w:rPr>
              <w:t>Órganos Autónomos</w:t>
            </w:r>
          </w:p>
        </w:tc>
        <w:tc>
          <w:tcPr>
            <w:tcW w:w="1196"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60" w:after="60" w:line="240" w:lineRule="auto"/>
              <w:ind w:firstLine="0"/>
              <w:jc w:val="right"/>
              <w:rPr>
                <w:rFonts w:cs="Arial"/>
                <w:sz w:val="20"/>
              </w:rPr>
            </w:pPr>
            <w:r w:rsidRPr="00B04D81">
              <w:rPr>
                <w:rFonts w:cs="Arial"/>
                <w:sz w:val="20"/>
              </w:rPr>
              <w:t>0</w:t>
            </w:r>
          </w:p>
        </w:tc>
      </w:tr>
      <w:tr w:rsidR="00490B37" w:rsidRPr="00B04D81" w:rsidTr="001559BC">
        <w:tblPrEx>
          <w:jc w:val="left"/>
          <w:tblLook w:val="0000"/>
        </w:tblPrEx>
        <w:trPr>
          <w:cantSplit/>
          <w:trHeight w:val="20"/>
        </w:trPr>
        <w:tc>
          <w:tcPr>
            <w:tcW w:w="3804" w:type="pct"/>
            <w:tcBorders>
              <w:top w:val="single" w:sz="6" w:space="0" w:color="auto"/>
              <w:left w:val="single" w:sz="6" w:space="0" w:color="auto"/>
              <w:bottom w:val="single" w:sz="6" w:space="0" w:color="auto"/>
              <w:right w:val="single" w:sz="6" w:space="0" w:color="auto"/>
            </w:tcBorders>
          </w:tcPr>
          <w:p w:rsidR="00490B37" w:rsidRPr="00B04D81" w:rsidRDefault="00C002DE" w:rsidP="009C7AAD">
            <w:pPr>
              <w:pStyle w:val="Texto"/>
              <w:spacing w:before="60" w:after="60" w:line="240" w:lineRule="auto"/>
              <w:ind w:left="1348" w:hanging="855"/>
              <w:rPr>
                <w:rFonts w:cs="Arial"/>
                <w:sz w:val="20"/>
              </w:rPr>
            </w:pPr>
            <w:r w:rsidRPr="00B04D81">
              <w:rPr>
                <w:rFonts w:cs="Arial"/>
                <w:sz w:val="20"/>
              </w:rPr>
              <w:t>2.1.1.1.</w:t>
            </w:r>
            <w:r w:rsidR="0063356A" w:rsidRPr="00B04D81">
              <w:rPr>
                <w:rFonts w:cs="Arial"/>
                <w:sz w:val="20"/>
              </w:rPr>
              <w:t>5. Otras</w:t>
            </w:r>
            <w:r w:rsidR="00490B37" w:rsidRPr="00B04D81">
              <w:rPr>
                <w:rFonts w:cs="Arial"/>
                <w:sz w:val="20"/>
              </w:rPr>
              <w:t xml:space="preserve"> Entidades Paraestatales y organismos</w:t>
            </w:r>
          </w:p>
        </w:tc>
        <w:tc>
          <w:tcPr>
            <w:tcW w:w="1196"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60" w:after="60" w:line="240" w:lineRule="auto"/>
              <w:ind w:firstLine="0"/>
              <w:jc w:val="right"/>
              <w:rPr>
                <w:rFonts w:cs="Arial"/>
                <w:sz w:val="20"/>
              </w:rPr>
            </w:pPr>
            <w:r w:rsidRPr="00B04D81">
              <w:rPr>
                <w:rFonts w:cs="Arial"/>
                <w:sz w:val="20"/>
              </w:rPr>
              <w:t>0</w:t>
            </w:r>
          </w:p>
        </w:tc>
      </w:tr>
    </w:tbl>
    <w:p w:rsidR="00490B37" w:rsidRPr="00B04D81" w:rsidRDefault="00490B37" w:rsidP="00490B37">
      <w:pPr>
        <w:spacing w:after="0"/>
        <w:ind w:left="569"/>
        <w:rPr>
          <w:rFonts w:ascii="Arial" w:hAnsi="Arial" w:cs="Arial"/>
        </w:rPr>
      </w:pPr>
    </w:p>
    <w:p w:rsidR="009C7AAD" w:rsidRPr="00B04D81" w:rsidRDefault="009C7AAD" w:rsidP="00490B37">
      <w:pPr>
        <w:spacing w:after="0"/>
        <w:ind w:left="569"/>
        <w:rPr>
          <w:rFonts w:ascii="Arial" w:hAnsi="Arial" w:cs="Arial"/>
        </w:rPr>
      </w:pPr>
    </w:p>
    <w:p w:rsidR="00490B37" w:rsidRPr="00F55199" w:rsidRDefault="007B2E7F" w:rsidP="00683B3D">
      <w:pPr>
        <w:pStyle w:val="Ttulo3"/>
        <w:jc w:val="center"/>
      </w:pPr>
      <w:bookmarkStart w:id="18" w:name="_Toc123061300"/>
      <w:r w:rsidRPr="00F55199">
        <w:rPr>
          <w:rFonts w:eastAsia="Bookman Old Style"/>
          <w:bCs/>
        </w:rPr>
        <w:t xml:space="preserve">1.8.3. </w:t>
      </w:r>
      <w:r w:rsidRPr="00F55199">
        <w:rPr>
          <w:bCs/>
        </w:rPr>
        <w:t>CLASIFICACIÓN</w:t>
      </w:r>
      <w:r w:rsidRPr="00F55199">
        <w:t xml:space="preserve"> POR UNIDAD ADMINISTRATIVA</w:t>
      </w:r>
      <w:bookmarkEnd w:id="18"/>
    </w:p>
    <w:p w:rsidR="00490B37" w:rsidRPr="00B04D81" w:rsidRDefault="00490B37" w:rsidP="00D02E66">
      <w:pPr>
        <w:spacing w:after="0" w:line="240" w:lineRule="auto"/>
        <w:rPr>
          <w:rFonts w:ascii="Arial" w:hAnsi="Arial" w:cs="Arial"/>
          <w:b/>
          <w:bCs/>
          <w:sz w:val="24"/>
          <w:szCs w:val="24"/>
        </w:rPr>
      </w:pPr>
    </w:p>
    <w:p w:rsidR="00D02E66" w:rsidRDefault="00490B37" w:rsidP="00D02E66">
      <w:pPr>
        <w:spacing w:after="0"/>
        <w:ind w:left="569"/>
        <w:rPr>
          <w:rFonts w:ascii="Arial" w:eastAsia="Times New Roman" w:hAnsi="Arial" w:cs="Times New Roman"/>
          <w:color w:val="auto"/>
          <w:sz w:val="18"/>
          <w:szCs w:val="20"/>
          <w:lang w:val="es-ES"/>
        </w:rPr>
      </w:pPr>
      <w:r w:rsidRPr="00B04D81">
        <w:rPr>
          <w:rFonts w:ascii="Arial" w:eastAsia="Arial" w:hAnsi="Arial" w:cs="Arial"/>
          <w:sz w:val="20"/>
        </w:rPr>
        <w:t xml:space="preserve"> </w:t>
      </w:r>
      <w:r w:rsidRPr="00B04D81">
        <w:rPr>
          <w:rFonts w:ascii="Arial" w:hAnsi="Arial" w:cs="Arial"/>
        </w:rPr>
        <w:t xml:space="preserve"> </w:t>
      </w:r>
    </w:p>
    <w:tbl>
      <w:tblPr>
        <w:tblW w:w="5076" w:type="pct"/>
        <w:jc w:val="center"/>
        <w:tblCellMar>
          <w:left w:w="70" w:type="dxa"/>
          <w:right w:w="70" w:type="dxa"/>
        </w:tblCellMar>
        <w:tblLook w:val="04A0"/>
      </w:tblPr>
      <w:tblGrid>
        <w:gridCol w:w="7025"/>
        <w:gridCol w:w="3045"/>
      </w:tblGrid>
      <w:tr w:rsidR="00D02E66" w:rsidRPr="006E1A36" w:rsidTr="008950FE">
        <w:trPr>
          <w:trHeight w:val="31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02E66" w:rsidRPr="006E1A36" w:rsidRDefault="00D02E66" w:rsidP="00AF49C1">
            <w:pPr>
              <w:spacing w:after="0" w:line="240" w:lineRule="auto"/>
              <w:jc w:val="center"/>
              <w:rPr>
                <w:rFonts w:ascii="Arial" w:eastAsia="Times New Roman" w:hAnsi="Arial" w:cs="Arial"/>
                <w:b/>
                <w:bCs/>
                <w:sz w:val="20"/>
                <w:szCs w:val="20"/>
              </w:rPr>
            </w:pPr>
            <w:r w:rsidRPr="006E1A36">
              <w:rPr>
                <w:rFonts w:ascii="Arial" w:eastAsia="Times New Roman" w:hAnsi="Arial" w:cs="Arial"/>
                <w:b/>
                <w:bCs/>
                <w:sz w:val="20"/>
                <w:szCs w:val="20"/>
              </w:rPr>
              <w:t>Poder Legislativo del Estado de Quintana Roo</w:t>
            </w:r>
          </w:p>
        </w:tc>
      </w:tr>
      <w:tr w:rsidR="00D02E66" w:rsidRPr="006E1A36" w:rsidTr="008950FE">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D02E66" w:rsidRPr="006E1A36" w:rsidRDefault="00D02E66" w:rsidP="00AF49C1">
            <w:pPr>
              <w:spacing w:after="0" w:line="240" w:lineRule="auto"/>
              <w:jc w:val="center"/>
              <w:rPr>
                <w:rFonts w:ascii="Arial" w:eastAsia="Times New Roman" w:hAnsi="Arial" w:cs="Arial"/>
                <w:b/>
                <w:bCs/>
                <w:sz w:val="20"/>
                <w:szCs w:val="20"/>
              </w:rPr>
            </w:pPr>
            <w:r w:rsidRPr="006E1A36">
              <w:rPr>
                <w:rFonts w:ascii="Arial" w:eastAsia="Times New Roman" w:hAnsi="Arial" w:cs="Arial"/>
                <w:b/>
                <w:bCs/>
                <w:sz w:val="20"/>
                <w:szCs w:val="20"/>
              </w:rPr>
              <w:t>Presupuesto de Egresos para el Ejercicio Fiscal 2023</w:t>
            </w:r>
          </w:p>
        </w:tc>
      </w:tr>
      <w:tr w:rsidR="00D02E66" w:rsidRPr="00B04D81" w:rsidTr="008950FE">
        <w:tblPrEx>
          <w:jc w:val="left"/>
          <w:tblLook w:val="0000"/>
        </w:tblPrEx>
        <w:trPr>
          <w:cantSplit/>
          <w:trHeight w:val="20"/>
        </w:trPr>
        <w:tc>
          <w:tcPr>
            <w:tcW w:w="3488"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D02E66" w:rsidRPr="00B04D81" w:rsidRDefault="00D02E66" w:rsidP="00AF49C1">
            <w:pPr>
              <w:pStyle w:val="Texto"/>
              <w:spacing w:before="60" w:after="60" w:line="240" w:lineRule="auto"/>
              <w:ind w:firstLine="0"/>
              <w:jc w:val="center"/>
              <w:rPr>
                <w:rFonts w:cs="Arial"/>
                <w:b/>
                <w:bCs/>
                <w:sz w:val="20"/>
              </w:rPr>
            </w:pPr>
            <w:r>
              <w:rPr>
                <w:rFonts w:cs="Arial"/>
                <w:b/>
                <w:bCs/>
                <w:sz w:val="20"/>
              </w:rPr>
              <w:t xml:space="preserve">Unidades </w:t>
            </w:r>
            <w:r w:rsidRPr="001559BC">
              <w:rPr>
                <w:rFonts w:cs="Arial"/>
                <w:b/>
                <w:bCs/>
                <w:sz w:val="20"/>
              </w:rPr>
              <w:t>Administrativa</w:t>
            </w:r>
            <w:r>
              <w:rPr>
                <w:rFonts w:cs="Arial"/>
                <w:b/>
                <w:bCs/>
                <w:sz w:val="20"/>
              </w:rPr>
              <w:t>s</w:t>
            </w:r>
          </w:p>
        </w:tc>
        <w:tc>
          <w:tcPr>
            <w:tcW w:w="151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D02E66" w:rsidRPr="00B04D81" w:rsidRDefault="00D02E66" w:rsidP="00AF49C1">
            <w:pPr>
              <w:pStyle w:val="Texto"/>
              <w:spacing w:before="60" w:after="60" w:line="240" w:lineRule="auto"/>
              <w:ind w:firstLine="0"/>
              <w:jc w:val="center"/>
              <w:rPr>
                <w:rFonts w:cs="Arial"/>
                <w:b/>
                <w:bCs/>
                <w:sz w:val="20"/>
              </w:rPr>
            </w:pPr>
            <w:r w:rsidRPr="00B04D81">
              <w:rPr>
                <w:rFonts w:cs="Arial"/>
                <w:b/>
                <w:bCs/>
                <w:sz w:val="20"/>
              </w:rPr>
              <w:t>Importe</w:t>
            </w:r>
          </w:p>
        </w:tc>
      </w:tr>
      <w:tr w:rsidR="00490B37" w:rsidRPr="00B04D81" w:rsidTr="00D02E66">
        <w:tblPrEx>
          <w:jc w:val="left"/>
          <w:tblLook w:val="0000"/>
        </w:tblPrEx>
        <w:trPr>
          <w:cantSplit/>
          <w:trHeight w:val="20"/>
        </w:trPr>
        <w:tc>
          <w:tcPr>
            <w:tcW w:w="3488"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40" w:after="60" w:line="240" w:lineRule="auto"/>
              <w:ind w:firstLine="0"/>
              <w:jc w:val="center"/>
              <w:rPr>
                <w:rFonts w:cs="Arial"/>
                <w:b/>
                <w:bCs/>
                <w:sz w:val="20"/>
              </w:rPr>
            </w:pPr>
            <w:r w:rsidRPr="00B04D81">
              <w:rPr>
                <w:rFonts w:cs="Arial"/>
                <w:b/>
                <w:bCs/>
                <w:sz w:val="20"/>
              </w:rPr>
              <w:t>Total</w:t>
            </w:r>
          </w:p>
        </w:tc>
        <w:tc>
          <w:tcPr>
            <w:tcW w:w="1510"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40" w:after="60" w:line="240" w:lineRule="auto"/>
              <w:ind w:firstLine="0"/>
              <w:jc w:val="right"/>
              <w:rPr>
                <w:rFonts w:cs="Arial"/>
                <w:b/>
                <w:bCs/>
                <w:sz w:val="20"/>
              </w:rPr>
            </w:pPr>
            <w:r w:rsidRPr="00B04D81">
              <w:rPr>
                <w:rFonts w:cs="Arial"/>
                <w:b/>
                <w:bCs/>
                <w:sz w:val="20"/>
              </w:rPr>
              <w:t>469,606,570</w:t>
            </w:r>
          </w:p>
        </w:tc>
      </w:tr>
      <w:tr w:rsidR="00490B37" w:rsidRPr="00B04D81" w:rsidTr="00D02E66">
        <w:tblPrEx>
          <w:jc w:val="left"/>
          <w:tblLook w:val="0000"/>
        </w:tblPrEx>
        <w:trPr>
          <w:cantSplit/>
          <w:trHeight w:val="20"/>
        </w:trPr>
        <w:tc>
          <w:tcPr>
            <w:tcW w:w="3488"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40" w:after="60" w:line="240" w:lineRule="auto"/>
              <w:ind w:firstLine="0"/>
              <w:rPr>
                <w:rFonts w:cs="Arial"/>
                <w:sz w:val="20"/>
              </w:rPr>
            </w:pPr>
            <w:r w:rsidRPr="00B04D81">
              <w:rPr>
                <w:rFonts w:cs="Arial"/>
                <w:sz w:val="20"/>
              </w:rPr>
              <w:t>Órgano Ejecutivo Municipal</w:t>
            </w:r>
          </w:p>
        </w:tc>
        <w:tc>
          <w:tcPr>
            <w:tcW w:w="1510"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40" w:after="60" w:line="240" w:lineRule="auto"/>
              <w:ind w:firstLine="0"/>
              <w:jc w:val="right"/>
              <w:rPr>
                <w:rFonts w:cs="Arial"/>
                <w:sz w:val="20"/>
              </w:rPr>
            </w:pPr>
            <w:r w:rsidRPr="00B04D81">
              <w:rPr>
                <w:rFonts w:cs="Arial"/>
                <w:sz w:val="20"/>
              </w:rPr>
              <w:t>0</w:t>
            </w:r>
          </w:p>
        </w:tc>
      </w:tr>
      <w:tr w:rsidR="00490B37" w:rsidRPr="00B04D81" w:rsidTr="00D02E66">
        <w:tblPrEx>
          <w:jc w:val="left"/>
          <w:tblLook w:val="0000"/>
        </w:tblPrEx>
        <w:trPr>
          <w:cantSplit/>
          <w:trHeight w:val="20"/>
        </w:trPr>
        <w:tc>
          <w:tcPr>
            <w:tcW w:w="3488"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40" w:after="60" w:line="240" w:lineRule="auto"/>
              <w:ind w:firstLine="0"/>
              <w:rPr>
                <w:rFonts w:cs="Arial"/>
                <w:sz w:val="20"/>
              </w:rPr>
            </w:pPr>
            <w:r w:rsidRPr="00B04D81">
              <w:rPr>
                <w:rFonts w:cs="Arial"/>
                <w:sz w:val="20"/>
              </w:rPr>
              <w:t xml:space="preserve">Otras Entidades Paraestatales y </w:t>
            </w:r>
            <w:r w:rsidR="00D02E66">
              <w:rPr>
                <w:rFonts w:cs="Arial"/>
                <w:sz w:val="20"/>
              </w:rPr>
              <w:t>O</w:t>
            </w:r>
            <w:r w:rsidRPr="00B04D81">
              <w:rPr>
                <w:rFonts w:cs="Arial"/>
                <w:sz w:val="20"/>
              </w:rPr>
              <w:t>rganismos</w:t>
            </w:r>
          </w:p>
        </w:tc>
        <w:tc>
          <w:tcPr>
            <w:tcW w:w="1510" w:type="pct"/>
            <w:tcBorders>
              <w:top w:val="single" w:sz="6" w:space="0" w:color="auto"/>
              <w:left w:val="single" w:sz="6" w:space="0" w:color="auto"/>
              <w:bottom w:val="single" w:sz="6" w:space="0" w:color="auto"/>
              <w:right w:val="single" w:sz="6" w:space="0" w:color="auto"/>
            </w:tcBorders>
          </w:tcPr>
          <w:p w:rsidR="00490B37" w:rsidRPr="00B04D81" w:rsidRDefault="00C23CB2" w:rsidP="0016212B">
            <w:pPr>
              <w:pStyle w:val="Texto"/>
              <w:spacing w:before="40" w:after="60" w:line="240" w:lineRule="auto"/>
              <w:ind w:firstLine="0"/>
              <w:jc w:val="right"/>
              <w:rPr>
                <w:rFonts w:cs="Arial"/>
                <w:sz w:val="20"/>
              </w:rPr>
            </w:pPr>
            <w:r w:rsidRPr="00B04D81">
              <w:rPr>
                <w:rFonts w:cs="Arial"/>
                <w:sz w:val="20"/>
              </w:rPr>
              <w:t>0</w:t>
            </w:r>
          </w:p>
        </w:tc>
      </w:tr>
      <w:tr w:rsidR="00D26610" w:rsidRPr="00B04D81" w:rsidTr="00D02E66">
        <w:tblPrEx>
          <w:jc w:val="left"/>
          <w:tblLook w:val="0000"/>
        </w:tblPrEx>
        <w:trPr>
          <w:cantSplit/>
          <w:trHeight w:val="20"/>
        </w:trPr>
        <w:tc>
          <w:tcPr>
            <w:tcW w:w="3488" w:type="pct"/>
            <w:tcBorders>
              <w:top w:val="single" w:sz="6" w:space="0" w:color="auto"/>
              <w:left w:val="single" w:sz="6" w:space="0" w:color="auto"/>
              <w:bottom w:val="single" w:sz="6" w:space="0" w:color="auto"/>
              <w:right w:val="single" w:sz="6" w:space="0" w:color="auto"/>
            </w:tcBorders>
          </w:tcPr>
          <w:p w:rsidR="00D26610" w:rsidRPr="00B04D81" w:rsidRDefault="00C23CB2" w:rsidP="00B45989">
            <w:pPr>
              <w:pStyle w:val="Texto"/>
              <w:spacing w:before="40" w:after="60" w:line="240" w:lineRule="auto"/>
              <w:ind w:firstLine="0"/>
              <w:rPr>
                <w:rFonts w:cs="Arial"/>
                <w:sz w:val="20"/>
              </w:rPr>
            </w:pPr>
            <w:r w:rsidRPr="00B45989">
              <w:rPr>
                <w:rFonts w:cs="Arial"/>
                <w:sz w:val="20"/>
              </w:rPr>
              <w:t>Poder Legislativo</w:t>
            </w:r>
          </w:p>
        </w:tc>
        <w:tc>
          <w:tcPr>
            <w:tcW w:w="1510" w:type="pct"/>
            <w:tcBorders>
              <w:top w:val="single" w:sz="6" w:space="0" w:color="auto"/>
              <w:left w:val="single" w:sz="6" w:space="0" w:color="auto"/>
              <w:bottom w:val="single" w:sz="6" w:space="0" w:color="auto"/>
              <w:right w:val="single" w:sz="6" w:space="0" w:color="auto"/>
            </w:tcBorders>
          </w:tcPr>
          <w:p w:rsidR="00D26610" w:rsidRPr="00B04D81" w:rsidRDefault="00C23CB2" w:rsidP="0016212B">
            <w:pPr>
              <w:pStyle w:val="Texto"/>
              <w:spacing w:before="40" w:after="60" w:line="240" w:lineRule="auto"/>
              <w:ind w:firstLine="0"/>
              <w:jc w:val="right"/>
              <w:rPr>
                <w:rFonts w:cs="Arial"/>
                <w:sz w:val="20"/>
              </w:rPr>
            </w:pPr>
            <w:r w:rsidRPr="00B04D81">
              <w:rPr>
                <w:rFonts w:cs="Arial"/>
                <w:sz w:val="20"/>
              </w:rPr>
              <w:t>469,606,570</w:t>
            </w:r>
          </w:p>
        </w:tc>
      </w:tr>
    </w:tbl>
    <w:p w:rsidR="00490B37" w:rsidRPr="00B04D81" w:rsidRDefault="00490B37" w:rsidP="00490B37">
      <w:pPr>
        <w:spacing w:after="0"/>
        <w:ind w:left="569"/>
        <w:rPr>
          <w:rFonts w:ascii="Arial" w:hAnsi="Arial" w:cs="Arial"/>
        </w:rPr>
      </w:pPr>
    </w:p>
    <w:p w:rsidR="007D70AE" w:rsidRDefault="007D70AE" w:rsidP="00683B3D">
      <w:pPr>
        <w:pStyle w:val="Ttulo3"/>
        <w:jc w:val="center"/>
        <w:rPr>
          <w:rFonts w:eastAsia="Bookman Old Style"/>
          <w:bCs/>
        </w:rPr>
      </w:pPr>
      <w:bookmarkStart w:id="19" w:name="_Toc123061301"/>
    </w:p>
    <w:p w:rsidR="00490B37" w:rsidRPr="00F55199" w:rsidRDefault="007B2E7F" w:rsidP="00683B3D">
      <w:pPr>
        <w:pStyle w:val="Ttulo3"/>
        <w:jc w:val="center"/>
      </w:pPr>
      <w:r w:rsidRPr="00F55199">
        <w:rPr>
          <w:rFonts w:eastAsia="Bookman Old Style"/>
          <w:bCs/>
        </w:rPr>
        <w:t xml:space="preserve">1.8.4. </w:t>
      </w:r>
      <w:r w:rsidRPr="00F55199">
        <w:rPr>
          <w:bCs/>
        </w:rPr>
        <w:t>CLASIFICACIÓN</w:t>
      </w:r>
      <w:r w:rsidRPr="00F55199">
        <w:t xml:space="preserve"> FUNCIONAL DEL GASTO</w:t>
      </w:r>
      <w:bookmarkEnd w:id="19"/>
    </w:p>
    <w:p w:rsidR="00490B37" w:rsidRPr="00F55199" w:rsidRDefault="00490B37" w:rsidP="00490B37">
      <w:pPr>
        <w:spacing w:after="0"/>
        <w:ind w:left="579" w:hanging="10"/>
        <w:jc w:val="center"/>
        <w:rPr>
          <w:rFonts w:ascii="Arial" w:eastAsia="Arial" w:hAnsi="Arial" w:cs="Arial"/>
          <w:b/>
        </w:rPr>
      </w:pPr>
    </w:p>
    <w:tbl>
      <w:tblPr>
        <w:tblW w:w="5076" w:type="pct"/>
        <w:jc w:val="center"/>
        <w:tblCellMar>
          <w:left w:w="70" w:type="dxa"/>
          <w:right w:w="70" w:type="dxa"/>
        </w:tblCellMar>
        <w:tblLook w:val="04A0"/>
      </w:tblPr>
      <w:tblGrid>
        <w:gridCol w:w="7049"/>
        <w:gridCol w:w="3021"/>
      </w:tblGrid>
      <w:tr w:rsidR="00D02E66" w:rsidRPr="006E1A36" w:rsidTr="008950FE">
        <w:trPr>
          <w:trHeight w:val="31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02E66" w:rsidRPr="006E1A36" w:rsidRDefault="00D02E66" w:rsidP="00AF49C1">
            <w:pPr>
              <w:spacing w:after="0" w:line="240" w:lineRule="auto"/>
              <w:jc w:val="center"/>
              <w:rPr>
                <w:rFonts w:ascii="Arial" w:eastAsia="Times New Roman" w:hAnsi="Arial" w:cs="Arial"/>
                <w:b/>
                <w:bCs/>
                <w:sz w:val="20"/>
                <w:szCs w:val="20"/>
              </w:rPr>
            </w:pPr>
            <w:r w:rsidRPr="006E1A36">
              <w:rPr>
                <w:rFonts w:ascii="Arial" w:eastAsia="Times New Roman" w:hAnsi="Arial" w:cs="Arial"/>
                <w:b/>
                <w:bCs/>
                <w:sz w:val="20"/>
                <w:szCs w:val="20"/>
              </w:rPr>
              <w:t>Poder Legislativo del Estado de Quintana Roo</w:t>
            </w:r>
          </w:p>
        </w:tc>
      </w:tr>
      <w:tr w:rsidR="00D02E66" w:rsidRPr="006E1A36" w:rsidTr="008950FE">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D02E66" w:rsidRPr="006E1A36" w:rsidRDefault="00D02E66" w:rsidP="00AF49C1">
            <w:pPr>
              <w:spacing w:after="0" w:line="240" w:lineRule="auto"/>
              <w:jc w:val="center"/>
              <w:rPr>
                <w:rFonts w:ascii="Arial" w:eastAsia="Times New Roman" w:hAnsi="Arial" w:cs="Arial"/>
                <w:b/>
                <w:bCs/>
                <w:sz w:val="20"/>
                <w:szCs w:val="20"/>
              </w:rPr>
            </w:pPr>
            <w:r w:rsidRPr="006E1A36">
              <w:rPr>
                <w:rFonts w:ascii="Arial" w:eastAsia="Times New Roman" w:hAnsi="Arial" w:cs="Arial"/>
                <w:b/>
                <w:bCs/>
                <w:sz w:val="20"/>
                <w:szCs w:val="20"/>
              </w:rPr>
              <w:t>Presupuesto de Egresos para el Ejercicio Fiscal 2023</w:t>
            </w:r>
          </w:p>
        </w:tc>
      </w:tr>
      <w:tr w:rsidR="00D02E66" w:rsidRPr="00B04D81" w:rsidTr="008950FE">
        <w:tblPrEx>
          <w:jc w:val="left"/>
          <w:tblLook w:val="0000"/>
        </w:tblPrEx>
        <w:trPr>
          <w:cantSplit/>
          <w:trHeight w:val="20"/>
        </w:trPr>
        <w:tc>
          <w:tcPr>
            <w:tcW w:w="350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D02E66" w:rsidRPr="00B04D81" w:rsidRDefault="00D02E66" w:rsidP="00AF49C1">
            <w:pPr>
              <w:pStyle w:val="Texto"/>
              <w:spacing w:before="60" w:after="60" w:line="240" w:lineRule="auto"/>
              <w:ind w:firstLine="0"/>
              <w:jc w:val="center"/>
              <w:rPr>
                <w:rFonts w:cs="Arial"/>
                <w:b/>
                <w:bCs/>
                <w:sz w:val="20"/>
              </w:rPr>
            </w:pPr>
            <w:r>
              <w:rPr>
                <w:rFonts w:cs="Arial"/>
                <w:b/>
                <w:bCs/>
                <w:sz w:val="20"/>
              </w:rPr>
              <w:t>Clasificador Funcional del Gasto</w:t>
            </w:r>
          </w:p>
        </w:tc>
        <w:tc>
          <w:tcPr>
            <w:tcW w:w="150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D02E66" w:rsidRPr="00B04D81" w:rsidRDefault="00D02E66" w:rsidP="00AF49C1">
            <w:pPr>
              <w:pStyle w:val="Texto"/>
              <w:spacing w:before="60" w:after="60" w:line="240" w:lineRule="auto"/>
              <w:ind w:firstLine="0"/>
              <w:jc w:val="center"/>
              <w:rPr>
                <w:rFonts w:cs="Arial"/>
                <w:b/>
                <w:bCs/>
                <w:sz w:val="20"/>
              </w:rPr>
            </w:pPr>
            <w:r w:rsidRPr="00B04D81">
              <w:rPr>
                <w:rFonts w:cs="Arial"/>
                <w:b/>
                <w:bCs/>
                <w:sz w:val="20"/>
              </w:rPr>
              <w:t>Importe</w:t>
            </w:r>
          </w:p>
        </w:tc>
      </w:tr>
      <w:tr w:rsidR="00490B37" w:rsidRPr="00B04D81" w:rsidTr="00D02E66">
        <w:tblPrEx>
          <w:jc w:val="left"/>
          <w:tblCellMar>
            <w:left w:w="72" w:type="dxa"/>
            <w:right w:w="72" w:type="dxa"/>
          </w:tblCellMar>
          <w:tblLook w:val="0000"/>
        </w:tblPrEx>
        <w:trPr>
          <w:cantSplit/>
          <w:trHeight w:val="20"/>
        </w:trPr>
        <w:tc>
          <w:tcPr>
            <w:tcW w:w="3500"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60" w:after="60" w:line="240" w:lineRule="auto"/>
              <w:ind w:firstLine="0"/>
              <w:jc w:val="center"/>
              <w:rPr>
                <w:rFonts w:cs="Arial"/>
                <w:b/>
                <w:bCs/>
                <w:sz w:val="20"/>
              </w:rPr>
            </w:pPr>
            <w:r w:rsidRPr="00B04D81">
              <w:rPr>
                <w:rFonts w:cs="Arial"/>
                <w:b/>
                <w:bCs/>
                <w:sz w:val="20"/>
              </w:rPr>
              <w:t>Total</w:t>
            </w:r>
          </w:p>
        </w:tc>
        <w:tc>
          <w:tcPr>
            <w:tcW w:w="1500"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60" w:after="60" w:line="240" w:lineRule="auto"/>
              <w:ind w:firstLine="0"/>
              <w:jc w:val="right"/>
              <w:rPr>
                <w:rFonts w:cs="Arial"/>
                <w:b/>
                <w:bCs/>
                <w:sz w:val="20"/>
              </w:rPr>
            </w:pPr>
            <w:r w:rsidRPr="00B04D81">
              <w:rPr>
                <w:rFonts w:cs="Arial"/>
                <w:b/>
                <w:bCs/>
                <w:sz w:val="20"/>
              </w:rPr>
              <w:t>469,606,570</w:t>
            </w:r>
          </w:p>
        </w:tc>
      </w:tr>
      <w:tr w:rsidR="00490B37" w:rsidRPr="00B04D81" w:rsidTr="00D02E66">
        <w:tblPrEx>
          <w:jc w:val="left"/>
          <w:tblCellMar>
            <w:left w:w="72" w:type="dxa"/>
            <w:right w:w="72" w:type="dxa"/>
          </w:tblCellMar>
          <w:tblLook w:val="0000"/>
        </w:tblPrEx>
        <w:trPr>
          <w:cantSplit/>
          <w:trHeight w:val="20"/>
        </w:trPr>
        <w:tc>
          <w:tcPr>
            <w:tcW w:w="3500"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60" w:after="60" w:line="240" w:lineRule="auto"/>
              <w:ind w:firstLine="0"/>
              <w:rPr>
                <w:rFonts w:cs="Arial"/>
                <w:sz w:val="20"/>
              </w:rPr>
            </w:pPr>
            <w:r w:rsidRPr="00B04D81">
              <w:rPr>
                <w:rFonts w:cs="Arial"/>
                <w:sz w:val="20"/>
              </w:rPr>
              <w:t>Gobierno</w:t>
            </w:r>
          </w:p>
        </w:tc>
        <w:tc>
          <w:tcPr>
            <w:tcW w:w="1500"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60" w:after="60" w:line="240" w:lineRule="auto"/>
              <w:ind w:firstLine="0"/>
              <w:jc w:val="right"/>
              <w:rPr>
                <w:rFonts w:cs="Arial"/>
                <w:sz w:val="20"/>
              </w:rPr>
            </w:pPr>
            <w:r w:rsidRPr="00B04D81">
              <w:rPr>
                <w:rFonts w:cs="Arial"/>
                <w:sz w:val="20"/>
              </w:rPr>
              <w:t>469,606,570</w:t>
            </w:r>
          </w:p>
        </w:tc>
      </w:tr>
      <w:tr w:rsidR="00490B37" w:rsidRPr="00B04D81" w:rsidTr="00D02E66">
        <w:tblPrEx>
          <w:jc w:val="left"/>
          <w:tblCellMar>
            <w:left w:w="72" w:type="dxa"/>
            <w:right w:w="72" w:type="dxa"/>
          </w:tblCellMar>
          <w:tblLook w:val="0000"/>
        </w:tblPrEx>
        <w:trPr>
          <w:cantSplit/>
          <w:trHeight w:val="20"/>
        </w:trPr>
        <w:tc>
          <w:tcPr>
            <w:tcW w:w="3500"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60" w:after="60" w:line="240" w:lineRule="auto"/>
              <w:ind w:firstLine="0"/>
              <w:rPr>
                <w:rFonts w:cs="Arial"/>
                <w:sz w:val="20"/>
              </w:rPr>
            </w:pPr>
            <w:r w:rsidRPr="00B04D81">
              <w:rPr>
                <w:rFonts w:cs="Arial"/>
                <w:sz w:val="20"/>
              </w:rPr>
              <w:t>Desarrollo Social</w:t>
            </w:r>
          </w:p>
        </w:tc>
        <w:tc>
          <w:tcPr>
            <w:tcW w:w="1500"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60" w:after="60" w:line="240" w:lineRule="auto"/>
              <w:ind w:firstLine="0"/>
              <w:jc w:val="right"/>
              <w:rPr>
                <w:rFonts w:cs="Arial"/>
                <w:sz w:val="20"/>
              </w:rPr>
            </w:pPr>
            <w:r w:rsidRPr="00B04D81">
              <w:rPr>
                <w:rFonts w:cs="Arial"/>
                <w:sz w:val="20"/>
              </w:rPr>
              <w:t>0</w:t>
            </w:r>
          </w:p>
        </w:tc>
      </w:tr>
      <w:tr w:rsidR="00490B37" w:rsidRPr="00B04D81" w:rsidTr="00D02E66">
        <w:tblPrEx>
          <w:jc w:val="left"/>
          <w:tblCellMar>
            <w:left w:w="72" w:type="dxa"/>
            <w:right w:w="72" w:type="dxa"/>
          </w:tblCellMar>
          <w:tblLook w:val="0000"/>
        </w:tblPrEx>
        <w:trPr>
          <w:cantSplit/>
          <w:trHeight w:val="20"/>
        </w:trPr>
        <w:tc>
          <w:tcPr>
            <w:tcW w:w="3500"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60" w:after="60" w:line="240" w:lineRule="auto"/>
              <w:ind w:firstLine="0"/>
              <w:rPr>
                <w:rFonts w:cs="Arial"/>
                <w:sz w:val="20"/>
              </w:rPr>
            </w:pPr>
            <w:r w:rsidRPr="00B04D81">
              <w:rPr>
                <w:rFonts w:cs="Arial"/>
                <w:sz w:val="20"/>
              </w:rPr>
              <w:t>Desarrollo Económico</w:t>
            </w:r>
          </w:p>
        </w:tc>
        <w:tc>
          <w:tcPr>
            <w:tcW w:w="1500"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60" w:after="60" w:line="240" w:lineRule="auto"/>
              <w:ind w:firstLine="0"/>
              <w:jc w:val="right"/>
              <w:rPr>
                <w:rFonts w:cs="Arial"/>
                <w:sz w:val="20"/>
              </w:rPr>
            </w:pPr>
            <w:r w:rsidRPr="00B04D81">
              <w:rPr>
                <w:rFonts w:cs="Arial"/>
                <w:sz w:val="20"/>
              </w:rPr>
              <w:t>0</w:t>
            </w:r>
          </w:p>
        </w:tc>
      </w:tr>
      <w:tr w:rsidR="00490B37" w:rsidRPr="00B04D81" w:rsidTr="00D02E66">
        <w:tblPrEx>
          <w:jc w:val="left"/>
          <w:tblCellMar>
            <w:left w:w="72" w:type="dxa"/>
            <w:right w:w="72" w:type="dxa"/>
          </w:tblCellMar>
          <w:tblLook w:val="0000"/>
        </w:tblPrEx>
        <w:trPr>
          <w:cantSplit/>
          <w:trHeight w:val="20"/>
        </w:trPr>
        <w:tc>
          <w:tcPr>
            <w:tcW w:w="3500"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60" w:after="60" w:line="240" w:lineRule="auto"/>
              <w:ind w:firstLine="0"/>
              <w:rPr>
                <w:rFonts w:cs="Arial"/>
                <w:sz w:val="20"/>
              </w:rPr>
            </w:pPr>
            <w:r w:rsidRPr="00B04D81">
              <w:rPr>
                <w:rFonts w:cs="Arial"/>
                <w:sz w:val="20"/>
              </w:rPr>
              <w:t>Otras no clasificadas en funciones anteriores</w:t>
            </w:r>
          </w:p>
        </w:tc>
        <w:tc>
          <w:tcPr>
            <w:tcW w:w="1500"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60" w:after="60" w:line="240" w:lineRule="auto"/>
              <w:ind w:firstLine="0"/>
              <w:jc w:val="right"/>
              <w:rPr>
                <w:rFonts w:cs="Arial"/>
                <w:sz w:val="20"/>
              </w:rPr>
            </w:pPr>
            <w:r w:rsidRPr="00B04D81">
              <w:rPr>
                <w:rFonts w:cs="Arial"/>
                <w:sz w:val="20"/>
              </w:rPr>
              <w:t>0</w:t>
            </w:r>
          </w:p>
        </w:tc>
      </w:tr>
    </w:tbl>
    <w:p w:rsidR="00490B37" w:rsidRPr="00B04D81" w:rsidRDefault="00490B37" w:rsidP="00490B37">
      <w:pPr>
        <w:spacing w:after="0"/>
        <w:ind w:left="579" w:hanging="10"/>
        <w:jc w:val="center"/>
        <w:rPr>
          <w:rFonts w:ascii="Arial" w:eastAsia="Bookman Old Style" w:hAnsi="Arial" w:cs="Arial"/>
          <w:b/>
          <w:bCs/>
          <w:sz w:val="24"/>
          <w:szCs w:val="24"/>
        </w:rPr>
      </w:pPr>
    </w:p>
    <w:p w:rsidR="007D70AE" w:rsidRDefault="007D70AE" w:rsidP="00683B3D">
      <w:pPr>
        <w:pStyle w:val="Ttulo3"/>
        <w:jc w:val="center"/>
        <w:rPr>
          <w:rFonts w:eastAsia="Bookman Old Style"/>
        </w:rPr>
      </w:pPr>
      <w:bookmarkStart w:id="20" w:name="_Toc123061302"/>
    </w:p>
    <w:p w:rsidR="00490B37" w:rsidRPr="00F55199" w:rsidRDefault="007B2E7F" w:rsidP="00683B3D">
      <w:pPr>
        <w:pStyle w:val="Ttulo3"/>
        <w:jc w:val="center"/>
      </w:pPr>
      <w:r w:rsidRPr="00F55199">
        <w:rPr>
          <w:rFonts w:eastAsia="Bookman Old Style"/>
        </w:rPr>
        <w:t xml:space="preserve">1.8.5. </w:t>
      </w:r>
      <w:r w:rsidRPr="00F55199">
        <w:t xml:space="preserve">CLASIFICACIÓN </w:t>
      </w:r>
      <w:r w:rsidR="00D245D2" w:rsidRPr="00F55199">
        <w:t xml:space="preserve">POR </w:t>
      </w:r>
      <w:r w:rsidRPr="00F55199">
        <w:t>TIPO DE GASTO</w:t>
      </w:r>
      <w:bookmarkEnd w:id="20"/>
    </w:p>
    <w:p w:rsidR="00B83479" w:rsidRPr="00B04D81" w:rsidRDefault="00B83479" w:rsidP="00BD277D">
      <w:pPr>
        <w:spacing w:after="0"/>
        <w:rPr>
          <w:rFonts w:ascii="Arial" w:hAnsi="Arial" w:cs="Arial"/>
        </w:rPr>
      </w:pPr>
    </w:p>
    <w:tbl>
      <w:tblPr>
        <w:tblW w:w="5006" w:type="pct"/>
        <w:jc w:val="center"/>
        <w:tblCellMar>
          <w:left w:w="70" w:type="dxa"/>
          <w:right w:w="70" w:type="dxa"/>
        </w:tblCellMar>
        <w:tblLook w:val="04A0"/>
      </w:tblPr>
      <w:tblGrid>
        <w:gridCol w:w="7609"/>
        <w:gridCol w:w="14"/>
        <w:gridCol w:w="2290"/>
        <w:gridCol w:w="18"/>
      </w:tblGrid>
      <w:tr w:rsidR="00B83479" w:rsidRPr="006E1A36" w:rsidTr="008950FE">
        <w:trPr>
          <w:trHeight w:val="31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B83479" w:rsidRPr="006E1A36" w:rsidRDefault="00B83479" w:rsidP="00AF49C1">
            <w:pPr>
              <w:spacing w:after="0" w:line="240" w:lineRule="auto"/>
              <w:jc w:val="center"/>
              <w:rPr>
                <w:rFonts w:ascii="Arial" w:eastAsia="Times New Roman" w:hAnsi="Arial" w:cs="Arial"/>
                <w:b/>
                <w:bCs/>
                <w:sz w:val="20"/>
                <w:szCs w:val="20"/>
              </w:rPr>
            </w:pPr>
            <w:r w:rsidRPr="006E1A36">
              <w:rPr>
                <w:rFonts w:ascii="Arial" w:eastAsia="Times New Roman" w:hAnsi="Arial" w:cs="Arial"/>
                <w:b/>
                <w:bCs/>
                <w:sz w:val="20"/>
                <w:szCs w:val="20"/>
              </w:rPr>
              <w:t>Poder Legislativo del Estado de Quintana Roo</w:t>
            </w:r>
          </w:p>
        </w:tc>
      </w:tr>
      <w:tr w:rsidR="00B83479" w:rsidRPr="006E1A36" w:rsidTr="008950FE">
        <w:trPr>
          <w:trHeight w:val="32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rsidR="00B83479" w:rsidRPr="006E1A36" w:rsidRDefault="00B83479" w:rsidP="00AF49C1">
            <w:pPr>
              <w:spacing w:after="0" w:line="240" w:lineRule="auto"/>
              <w:jc w:val="center"/>
              <w:rPr>
                <w:rFonts w:ascii="Arial" w:eastAsia="Times New Roman" w:hAnsi="Arial" w:cs="Arial"/>
                <w:b/>
                <w:bCs/>
                <w:sz w:val="20"/>
                <w:szCs w:val="20"/>
              </w:rPr>
            </w:pPr>
            <w:r w:rsidRPr="006E1A36">
              <w:rPr>
                <w:rFonts w:ascii="Arial" w:eastAsia="Times New Roman" w:hAnsi="Arial" w:cs="Arial"/>
                <w:b/>
                <w:bCs/>
                <w:sz w:val="20"/>
                <w:szCs w:val="20"/>
              </w:rPr>
              <w:t>Presupuesto de Egresos para el Ejercicio Fiscal 2023</w:t>
            </w:r>
          </w:p>
        </w:tc>
      </w:tr>
      <w:tr w:rsidR="00B83479" w:rsidRPr="00B04D81" w:rsidTr="008950FE">
        <w:tblPrEx>
          <w:jc w:val="left"/>
          <w:tblLook w:val="0000"/>
        </w:tblPrEx>
        <w:trPr>
          <w:cantSplit/>
          <w:trHeight w:val="20"/>
        </w:trPr>
        <w:tc>
          <w:tcPr>
            <w:tcW w:w="3838"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B83479" w:rsidRPr="00B04D81" w:rsidRDefault="00B83479" w:rsidP="00AF49C1">
            <w:pPr>
              <w:pStyle w:val="Texto"/>
              <w:spacing w:before="60" w:after="60" w:line="240" w:lineRule="auto"/>
              <w:ind w:firstLine="0"/>
              <w:jc w:val="center"/>
              <w:rPr>
                <w:rFonts w:cs="Arial"/>
                <w:b/>
                <w:bCs/>
                <w:sz w:val="20"/>
              </w:rPr>
            </w:pPr>
            <w:r w:rsidRPr="00E65ED9">
              <w:rPr>
                <w:rFonts w:eastAsia="Arial" w:cs="Arial"/>
                <w:b/>
                <w:color w:val="000000"/>
                <w:sz w:val="20"/>
              </w:rPr>
              <w:t>Clasificación por Tipo de Gasto</w:t>
            </w:r>
          </w:p>
        </w:tc>
        <w:tc>
          <w:tcPr>
            <w:tcW w:w="1162"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B83479" w:rsidRPr="00B04D81" w:rsidRDefault="00B83479" w:rsidP="00AF49C1">
            <w:pPr>
              <w:pStyle w:val="Texto"/>
              <w:spacing w:before="60" w:after="60" w:line="240" w:lineRule="auto"/>
              <w:ind w:firstLine="0"/>
              <w:jc w:val="center"/>
              <w:rPr>
                <w:rFonts w:cs="Arial"/>
                <w:b/>
                <w:bCs/>
                <w:sz w:val="20"/>
              </w:rPr>
            </w:pPr>
            <w:r w:rsidRPr="00B04D81">
              <w:rPr>
                <w:rFonts w:cs="Arial"/>
                <w:b/>
                <w:bCs/>
                <w:sz w:val="20"/>
              </w:rPr>
              <w:t>Importe</w:t>
            </w:r>
          </w:p>
        </w:tc>
      </w:tr>
      <w:tr w:rsidR="00490B37" w:rsidRPr="00B04D81" w:rsidTr="00B83479">
        <w:tblPrEx>
          <w:jc w:val="left"/>
          <w:tblCellMar>
            <w:left w:w="72" w:type="dxa"/>
            <w:right w:w="72" w:type="dxa"/>
          </w:tblCellMar>
          <w:tblLook w:val="0000"/>
        </w:tblPrEx>
        <w:trPr>
          <w:gridAfter w:val="1"/>
          <w:wAfter w:w="8" w:type="pct"/>
          <w:cantSplit/>
          <w:trHeight w:val="20"/>
        </w:trPr>
        <w:tc>
          <w:tcPr>
            <w:tcW w:w="3831"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50" w:after="40" w:line="240" w:lineRule="auto"/>
              <w:ind w:firstLine="0"/>
              <w:jc w:val="center"/>
              <w:rPr>
                <w:rFonts w:cs="Arial"/>
                <w:b/>
                <w:bCs/>
                <w:sz w:val="20"/>
              </w:rPr>
            </w:pPr>
            <w:r w:rsidRPr="00B04D81">
              <w:rPr>
                <w:rFonts w:cs="Arial"/>
                <w:b/>
                <w:bCs/>
                <w:sz w:val="20"/>
              </w:rPr>
              <w:t>Total</w:t>
            </w:r>
          </w:p>
        </w:tc>
        <w:tc>
          <w:tcPr>
            <w:tcW w:w="1160" w:type="pct"/>
            <w:gridSpan w:val="2"/>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50" w:after="40" w:line="240" w:lineRule="auto"/>
              <w:ind w:firstLine="0"/>
              <w:jc w:val="right"/>
              <w:rPr>
                <w:rFonts w:cs="Arial"/>
                <w:b/>
                <w:bCs/>
                <w:sz w:val="20"/>
              </w:rPr>
            </w:pPr>
            <w:r w:rsidRPr="00B04D81">
              <w:rPr>
                <w:rFonts w:cs="Arial"/>
                <w:b/>
                <w:bCs/>
                <w:sz w:val="20"/>
              </w:rPr>
              <w:t>469,606,570</w:t>
            </w:r>
          </w:p>
        </w:tc>
      </w:tr>
      <w:tr w:rsidR="00490B37" w:rsidRPr="00B04D81" w:rsidTr="00B83479">
        <w:tblPrEx>
          <w:jc w:val="left"/>
          <w:tblCellMar>
            <w:left w:w="72" w:type="dxa"/>
            <w:right w:w="72" w:type="dxa"/>
          </w:tblCellMar>
          <w:tblLook w:val="0000"/>
        </w:tblPrEx>
        <w:trPr>
          <w:gridAfter w:val="1"/>
          <w:wAfter w:w="8" w:type="pct"/>
          <w:cantSplit/>
          <w:trHeight w:val="20"/>
        </w:trPr>
        <w:tc>
          <w:tcPr>
            <w:tcW w:w="3831"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50" w:after="40" w:line="240" w:lineRule="auto"/>
              <w:ind w:firstLine="0"/>
              <w:rPr>
                <w:rFonts w:cs="Arial"/>
                <w:sz w:val="20"/>
              </w:rPr>
            </w:pPr>
            <w:r w:rsidRPr="00B04D81">
              <w:rPr>
                <w:rFonts w:cs="Arial"/>
                <w:sz w:val="20"/>
              </w:rPr>
              <w:t>Gasto Corriente</w:t>
            </w:r>
          </w:p>
        </w:tc>
        <w:tc>
          <w:tcPr>
            <w:tcW w:w="1160" w:type="pct"/>
            <w:gridSpan w:val="2"/>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50" w:after="40" w:line="240" w:lineRule="auto"/>
              <w:ind w:firstLine="0"/>
              <w:jc w:val="right"/>
              <w:rPr>
                <w:rFonts w:cs="Arial"/>
                <w:sz w:val="20"/>
              </w:rPr>
            </w:pPr>
            <w:r w:rsidRPr="00B04D81">
              <w:rPr>
                <w:rFonts w:cs="Arial"/>
                <w:sz w:val="20"/>
              </w:rPr>
              <w:t>468,452,570</w:t>
            </w:r>
          </w:p>
        </w:tc>
      </w:tr>
      <w:tr w:rsidR="00490B37" w:rsidRPr="00B04D81" w:rsidTr="00B83479">
        <w:tblPrEx>
          <w:jc w:val="left"/>
          <w:tblCellMar>
            <w:left w:w="72" w:type="dxa"/>
            <w:right w:w="72" w:type="dxa"/>
          </w:tblCellMar>
          <w:tblLook w:val="0000"/>
        </w:tblPrEx>
        <w:trPr>
          <w:gridAfter w:val="1"/>
          <w:wAfter w:w="8" w:type="pct"/>
          <w:cantSplit/>
          <w:trHeight w:val="20"/>
        </w:trPr>
        <w:tc>
          <w:tcPr>
            <w:tcW w:w="3831"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50" w:after="40" w:line="240" w:lineRule="auto"/>
              <w:ind w:firstLine="0"/>
              <w:rPr>
                <w:rFonts w:cs="Arial"/>
                <w:sz w:val="20"/>
              </w:rPr>
            </w:pPr>
            <w:r w:rsidRPr="00B04D81">
              <w:rPr>
                <w:rFonts w:cs="Arial"/>
                <w:sz w:val="20"/>
              </w:rPr>
              <w:t>Gasto de Capital</w:t>
            </w:r>
          </w:p>
        </w:tc>
        <w:tc>
          <w:tcPr>
            <w:tcW w:w="1160" w:type="pct"/>
            <w:gridSpan w:val="2"/>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50" w:after="40" w:line="240" w:lineRule="auto"/>
              <w:ind w:firstLine="0"/>
              <w:jc w:val="right"/>
              <w:rPr>
                <w:rFonts w:cs="Arial"/>
                <w:sz w:val="20"/>
              </w:rPr>
            </w:pPr>
            <w:r w:rsidRPr="00B04D81">
              <w:rPr>
                <w:rFonts w:cs="Arial"/>
                <w:sz w:val="20"/>
              </w:rPr>
              <w:t>1,154,000</w:t>
            </w:r>
          </w:p>
        </w:tc>
      </w:tr>
      <w:tr w:rsidR="00490B37" w:rsidRPr="00B04D81" w:rsidTr="00B83479">
        <w:tblPrEx>
          <w:jc w:val="left"/>
          <w:tblCellMar>
            <w:left w:w="72" w:type="dxa"/>
            <w:right w:w="72" w:type="dxa"/>
          </w:tblCellMar>
          <w:tblLook w:val="0000"/>
        </w:tblPrEx>
        <w:trPr>
          <w:gridAfter w:val="1"/>
          <w:wAfter w:w="8" w:type="pct"/>
          <w:cantSplit/>
          <w:trHeight w:val="20"/>
        </w:trPr>
        <w:tc>
          <w:tcPr>
            <w:tcW w:w="3831" w:type="pct"/>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50" w:after="40" w:line="240" w:lineRule="auto"/>
              <w:ind w:firstLine="0"/>
              <w:rPr>
                <w:rFonts w:cs="Arial"/>
                <w:sz w:val="20"/>
              </w:rPr>
            </w:pPr>
            <w:r w:rsidRPr="00B04D81">
              <w:rPr>
                <w:rFonts w:cs="Arial"/>
                <w:sz w:val="20"/>
              </w:rPr>
              <w:t>Amortización de la deuda y disminución de pasivos</w:t>
            </w:r>
          </w:p>
        </w:tc>
        <w:tc>
          <w:tcPr>
            <w:tcW w:w="1160" w:type="pct"/>
            <w:gridSpan w:val="2"/>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50" w:after="40" w:line="240" w:lineRule="auto"/>
              <w:ind w:firstLine="0"/>
              <w:jc w:val="right"/>
              <w:rPr>
                <w:rFonts w:cs="Arial"/>
                <w:sz w:val="20"/>
              </w:rPr>
            </w:pPr>
            <w:r w:rsidRPr="00B04D81">
              <w:rPr>
                <w:rFonts w:cs="Arial"/>
                <w:sz w:val="20"/>
              </w:rPr>
              <w:t>0</w:t>
            </w:r>
          </w:p>
        </w:tc>
      </w:tr>
      <w:tr w:rsidR="00490B37" w:rsidRPr="00B04D81" w:rsidTr="00B83479">
        <w:tblPrEx>
          <w:jc w:val="left"/>
          <w:tblCellMar>
            <w:left w:w="72" w:type="dxa"/>
            <w:right w:w="72" w:type="dxa"/>
          </w:tblCellMar>
          <w:tblLook w:val="0000"/>
        </w:tblPrEx>
        <w:trPr>
          <w:gridAfter w:val="1"/>
          <w:wAfter w:w="8" w:type="pct"/>
          <w:cantSplit/>
          <w:trHeight w:val="20"/>
        </w:trPr>
        <w:tc>
          <w:tcPr>
            <w:tcW w:w="3831" w:type="pct"/>
            <w:tcBorders>
              <w:top w:val="single" w:sz="6" w:space="0" w:color="auto"/>
              <w:left w:val="single" w:sz="6" w:space="0" w:color="auto"/>
              <w:bottom w:val="single" w:sz="6" w:space="0" w:color="auto"/>
              <w:right w:val="single" w:sz="6" w:space="0" w:color="auto"/>
            </w:tcBorders>
          </w:tcPr>
          <w:p w:rsidR="00490B37" w:rsidRPr="00B04D81" w:rsidRDefault="00490B37" w:rsidP="00DC31D6">
            <w:pPr>
              <w:pStyle w:val="Texto"/>
              <w:spacing w:after="0" w:line="240" w:lineRule="auto"/>
              <w:ind w:firstLine="0"/>
              <w:rPr>
                <w:rFonts w:cs="Arial"/>
                <w:sz w:val="20"/>
              </w:rPr>
            </w:pPr>
            <w:r w:rsidRPr="00B04D81">
              <w:rPr>
                <w:rFonts w:cs="Arial"/>
                <w:sz w:val="20"/>
              </w:rPr>
              <w:t>Pensiones y Jubilaciones</w:t>
            </w:r>
          </w:p>
        </w:tc>
        <w:tc>
          <w:tcPr>
            <w:tcW w:w="1160" w:type="pct"/>
            <w:gridSpan w:val="2"/>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50" w:after="40" w:line="240" w:lineRule="auto"/>
              <w:ind w:firstLine="0"/>
              <w:jc w:val="right"/>
              <w:rPr>
                <w:rFonts w:cs="Arial"/>
                <w:sz w:val="20"/>
              </w:rPr>
            </w:pPr>
            <w:r w:rsidRPr="00B04D81">
              <w:rPr>
                <w:rFonts w:cs="Arial"/>
                <w:sz w:val="20"/>
              </w:rPr>
              <w:t>0</w:t>
            </w:r>
          </w:p>
        </w:tc>
      </w:tr>
      <w:tr w:rsidR="00490B37" w:rsidRPr="00B04D81" w:rsidTr="00B83479">
        <w:tblPrEx>
          <w:jc w:val="left"/>
          <w:tblCellMar>
            <w:left w:w="72" w:type="dxa"/>
            <w:right w:w="72" w:type="dxa"/>
          </w:tblCellMar>
          <w:tblLook w:val="0000"/>
        </w:tblPrEx>
        <w:trPr>
          <w:gridAfter w:val="1"/>
          <w:wAfter w:w="8" w:type="pct"/>
          <w:cantSplit/>
          <w:trHeight w:val="20"/>
        </w:trPr>
        <w:tc>
          <w:tcPr>
            <w:tcW w:w="3831" w:type="pct"/>
            <w:tcBorders>
              <w:top w:val="single" w:sz="6" w:space="0" w:color="auto"/>
              <w:left w:val="single" w:sz="6" w:space="0" w:color="auto"/>
              <w:bottom w:val="single" w:sz="6" w:space="0" w:color="auto"/>
              <w:right w:val="single" w:sz="6" w:space="0" w:color="auto"/>
            </w:tcBorders>
          </w:tcPr>
          <w:p w:rsidR="00490B37" w:rsidRPr="00B04D81" w:rsidRDefault="00490B37" w:rsidP="00DC31D6">
            <w:pPr>
              <w:pStyle w:val="Texto"/>
              <w:spacing w:after="0" w:line="240" w:lineRule="auto"/>
              <w:ind w:firstLine="0"/>
              <w:rPr>
                <w:rFonts w:cs="Arial"/>
                <w:sz w:val="20"/>
              </w:rPr>
            </w:pPr>
            <w:r w:rsidRPr="00B04D81">
              <w:rPr>
                <w:rFonts w:cs="Arial"/>
                <w:sz w:val="20"/>
              </w:rPr>
              <w:t>Participaciones</w:t>
            </w:r>
          </w:p>
        </w:tc>
        <w:tc>
          <w:tcPr>
            <w:tcW w:w="1160" w:type="pct"/>
            <w:gridSpan w:val="2"/>
            <w:tcBorders>
              <w:top w:val="single" w:sz="6" w:space="0" w:color="auto"/>
              <w:left w:val="single" w:sz="6" w:space="0" w:color="auto"/>
              <w:bottom w:val="single" w:sz="6" w:space="0" w:color="auto"/>
              <w:right w:val="single" w:sz="6" w:space="0" w:color="auto"/>
            </w:tcBorders>
          </w:tcPr>
          <w:p w:rsidR="00490B37" w:rsidRPr="00B04D81" w:rsidRDefault="00490B37" w:rsidP="0016212B">
            <w:pPr>
              <w:pStyle w:val="Texto"/>
              <w:spacing w:before="50" w:after="40" w:line="240" w:lineRule="auto"/>
              <w:ind w:firstLine="0"/>
              <w:jc w:val="right"/>
              <w:rPr>
                <w:rFonts w:cs="Arial"/>
                <w:sz w:val="20"/>
              </w:rPr>
            </w:pPr>
            <w:r w:rsidRPr="00B04D81">
              <w:rPr>
                <w:rFonts w:cs="Arial"/>
                <w:sz w:val="20"/>
              </w:rPr>
              <w:t>0</w:t>
            </w:r>
          </w:p>
        </w:tc>
      </w:tr>
    </w:tbl>
    <w:p w:rsidR="005D762C" w:rsidRDefault="005D762C" w:rsidP="00490B37">
      <w:pPr>
        <w:spacing w:after="0"/>
        <w:ind w:left="579" w:hanging="10"/>
        <w:jc w:val="center"/>
        <w:rPr>
          <w:rFonts w:ascii="Arial" w:eastAsia="Bookman Old Style" w:hAnsi="Arial" w:cs="Arial"/>
          <w:b/>
          <w:bCs/>
          <w:sz w:val="24"/>
          <w:szCs w:val="24"/>
        </w:rPr>
      </w:pPr>
    </w:p>
    <w:p w:rsidR="00A7476B" w:rsidRDefault="00A7476B" w:rsidP="00B83479">
      <w:pPr>
        <w:pStyle w:val="Ttulo3"/>
        <w:jc w:val="center"/>
        <w:rPr>
          <w:rFonts w:eastAsia="Bookman Old Style"/>
          <w:sz w:val="24"/>
          <w:szCs w:val="24"/>
        </w:rPr>
      </w:pPr>
      <w:bookmarkStart w:id="21" w:name="_Toc123061303"/>
    </w:p>
    <w:p w:rsidR="00490B37" w:rsidRDefault="007B2E7F" w:rsidP="00B83479">
      <w:pPr>
        <w:pStyle w:val="Ttulo3"/>
        <w:jc w:val="center"/>
      </w:pPr>
      <w:r w:rsidRPr="00F55199">
        <w:rPr>
          <w:rFonts w:eastAsia="Bookman Old Style"/>
        </w:rPr>
        <w:t xml:space="preserve">1.8.6. </w:t>
      </w:r>
      <w:r w:rsidRPr="00F55199">
        <w:t>PRIORIDADES DEL GASTO</w:t>
      </w:r>
      <w:bookmarkEnd w:id="21"/>
    </w:p>
    <w:p w:rsidR="007D70AE" w:rsidRPr="007D70AE" w:rsidRDefault="007D70AE" w:rsidP="007D70AE"/>
    <w:tbl>
      <w:tblPr>
        <w:tblW w:w="5000" w:type="pct"/>
        <w:jc w:val="center"/>
        <w:tblCellMar>
          <w:left w:w="72" w:type="dxa"/>
          <w:right w:w="72" w:type="dxa"/>
        </w:tblCellMar>
        <w:tblLook w:val="0000"/>
      </w:tblPr>
      <w:tblGrid>
        <w:gridCol w:w="9923"/>
      </w:tblGrid>
      <w:tr w:rsidR="00BD277D" w:rsidRPr="006E1A36" w:rsidTr="008950FE">
        <w:trPr>
          <w:trHeight w:val="144"/>
          <w:jc w:val="center"/>
        </w:trPr>
        <w:tc>
          <w:tcPr>
            <w:tcW w:w="5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BD277D" w:rsidRPr="006E1A36" w:rsidRDefault="00BD277D" w:rsidP="00BD277D">
            <w:pPr>
              <w:pStyle w:val="Texto"/>
              <w:spacing w:before="50" w:after="40"/>
              <w:jc w:val="center"/>
              <w:rPr>
                <w:rFonts w:cs="Arial"/>
                <w:b/>
                <w:bCs/>
                <w:sz w:val="20"/>
              </w:rPr>
            </w:pPr>
            <w:r w:rsidRPr="006E1A36">
              <w:rPr>
                <w:rFonts w:cs="Arial"/>
                <w:b/>
                <w:bCs/>
                <w:sz w:val="20"/>
              </w:rPr>
              <w:t>Poder Legislativo del Estado de Quintana Roo</w:t>
            </w:r>
          </w:p>
        </w:tc>
      </w:tr>
      <w:tr w:rsidR="00BD277D" w:rsidRPr="006E1A36" w:rsidTr="008950FE">
        <w:trPr>
          <w:trHeight w:val="144"/>
          <w:jc w:val="center"/>
        </w:trPr>
        <w:tc>
          <w:tcPr>
            <w:tcW w:w="5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BD277D" w:rsidRPr="006E1A36" w:rsidRDefault="00BD277D" w:rsidP="00BD277D">
            <w:pPr>
              <w:pStyle w:val="Texto"/>
              <w:spacing w:before="50" w:after="40"/>
              <w:jc w:val="center"/>
              <w:rPr>
                <w:rFonts w:cs="Arial"/>
                <w:b/>
                <w:bCs/>
                <w:sz w:val="20"/>
              </w:rPr>
            </w:pPr>
            <w:r w:rsidRPr="006E1A36">
              <w:rPr>
                <w:rFonts w:cs="Arial"/>
                <w:b/>
                <w:bCs/>
                <w:sz w:val="20"/>
              </w:rPr>
              <w:t>Presupuesto de Egresos para el Ejercicio Fiscal 2023</w:t>
            </w:r>
          </w:p>
        </w:tc>
      </w:tr>
      <w:tr w:rsidR="00490B37" w:rsidRPr="00B04D81" w:rsidTr="008950FE">
        <w:trPr>
          <w:trHeight w:val="144"/>
          <w:jc w:val="center"/>
        </w:trPr>
        <w:tc>
          <w:tcPr>
            <w:tcW w:w="5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490B37" w:rsidRPr="00B04D81" w:rsidRDefault="00490B37" w:rsidP="00BD277D">
            <w:pPr>
              <w:pStyle w:val="Texto"/>
              <w:spacing w:before="50" w:after="40" w:line="240" w:lineRule="auto"/>
              <w:ind w:firstLine="0"/>
              <w:jc w:val="center"/>
              <w:rPr>
                <w:rFonts w:cs="Arial"/>
                <w:b/>
                <w:bCs/>
                <w:sz w:val="20"/>
              </w:rPr>
            </w:pPr>
            <w:r w:rsidRPr="00B04D81">
              <w:rPr>
                <w:rFonts w:cs="Arial"/>
                <w:b/>
                <w:bCs/>
                <w:sz w:val="20"/>
              </w:rPr>
              <w:t>Prioridades de Gasto</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B04D81" w:rsidRDefault="00490B37" w:rsidP="00E06A80">
            <w:pPr>
              <w:pStyle w:val="Texto"/>
              <w:numPr>
                <w:ilvl w:val="0"/>
                <w:numId w:val="19"/>
              </w:numPr>
              <w:spacing w:before="50" w:after="40" w:line="240" w:lineRule="auto"/>
              <w:rPr>
                <w:rFonts w:cs="Arial"/>
                <w:sz w:val="20"/>
              </w:rPr>
            </w:pPr>
            <w:r w:rsidRPr="00B04D81">
              <w:rPr>
                <w:rFonts w:cs="Arial"/>
                <w:sz w:val="20"/>
              </w:rPr>
              <w:t>Actualización y mejora continua de procesos y procedimientos.</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B04D81" w:rsidRDefault="00490B37" w:rsidP="00E06A80">
            <w:pPr>
              <w:pStyle w:val="Texto"/>
              <w:numPr>
                <w:ilvl w:val="0"/>
                <w:numId w:val="19"/>
              </w:numPr>
              <w:spacing w:before="50" w:after="40" w:line="240" w:lineRule="auto"/>
              <w:rPr>
                <w:rFonts w:cs="Arial"/>
                <w:sz w:val="20"/>
              </w:rPr>
            </w:pPr>
            <w:r w:rsidRPr="00B04D81">
              <w:rPr>
                <w:rFonts w:cs="Arial"/>
                <w:sz w:val="20"/>
              </w:rPr>
              <w:t>Parlamento Abierto.</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B04D81" w:rsidRDefault="00490B37" w:rsidP="00E06A80">
            <w:pPr>
              <w:pStyle w:val="Texto"/>
              <w:numPr>
                <w:ilvl w:val="0"/>
                <w:numId w:val="19"/>
              </w:numPr>
              <w:spacing w:before="50" w:after="40" w:line="240" w:lineRule="auto"/>
              <w:rPr>
                <w:rFonts w:cs="Arial"/>
                <w:sz w:val="20"/>
              </w:rPr>
            </w:pPr>
            <w:r w:rsidRPr="00B04D81">
              <w:rPr>
                <w:rFonts w:cs="Arial"/>
                <w:sz w:val="20"/>
              </w:rPr>
              <w:t>Fiscalización, revisión y análisis de cuentas públicas.</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B04D81" w:rsidRDefault="00490B37" w:rsidP="00E06A80">
            <w:pPr>
              <w:pStyle w:val="Texto"/>
              <w:numPr>
                <w:ilvl w:val="0"/>
                <w:numId w:val="19"/>
              </w:numPr>
              <w:spacing w:before="50" w:after="40" w:line="240" w:lineRule="auto"/>
              <w:rPr>
                <w:rFonts w:cs="Arial"/>
                <w:sz w:val="20"/>
              </w:rPr>
            </w:pPr>
            <w:r w:rsidRPr="00B04D81">
              <w:rPr>
                <w:rFonts w:cs="Arial"/>
                <w:sz w:val="20"/>
              </w:rPr>
              <w:t>Foros de participación ciudadana.</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B04D81" w:rsidRDefault="00490B37" w:rsidP="00E06A80">
            <w:pPr>
              <w:pStyle w:val="Texto"/>
              <w:numPr>
                <w:ilvl w:val="0"/>
                <w:numId w:val="19"/>
              </w:numPr>
              <w:spacing w:before="50" w:after="40" w:line="240" w:lineRule="auto"/>
              <w:rPr>
                <w:rFonts w:cs="Arial"/>
                <w:sz w:val="20"/>
              </w:rPr>
            </w:pPr>
            <w:r w:rsidRPr="00B04D81">
              <w:rPr>
                <w:rFonts w:cs="Arial"/>
                <w:sz w:val="20"/>
              </w:rPr>
              <w:t>Transparencia y rendición de cuentas.</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B04D81" w:rsidRDefault="00490B37" w:rsidP="00E06A80">
            <w:pPr>
              <w:pStyle w:val="Texto"/>
              <w:numPr>
                <w:ilvl w:val="0"/>
                <w:numId w:val="19"/>
              </w:numPr>
              <w:spacing w:before="50" w:after="40" w:line="240" w:lineRule="auto"/>
              <w:rPr>
                <w:rFonts w:cs="Arial"/>
                <w:sz w:val="20"/>
              </w:rPr>
            </w:pPr>
            <w:r w:rsidRPr="00B04D81">
              <w:rPr>
                <w:rFonts w:cs="Arial"/>
                <w:sz w:val="20"/>
              </w:rPr>
              <w:t>Difusión y promoción de actividades legislativas.</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B04D81" w:rsidRDefault="00490B37" w:rsidP="00E06A80">
            <w:pPr>
              <w:pStyle w:val="Texto"/>
              <w:numPr>
                <w:ilvl w:val="0"/>
                <w:numId w:val="19"/>
              </w:numPr>
              <w:spacing w:before="50" w:after="40" w:line="240" w:lineRule="auto"/>
              <w:rPr>
                <w:rFonts w:cs="Arial"/>
                <w:sz w:val="20"/>
              </w:rPr>
            </w:pPr>
            <w:r w:rsidRPr="00B04D81">
              <w:rPr>
                <w:rFonts w:cs="Arial"/>
                <w:sz w:val="20"/>
              </w:rPr>
              <w:t>Capacitación y profesionalización del personal.</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B04D81" w:rsidRDefault="00490B37" w:rsidP="00E06A80">
            <w:pPr>
              <w:pStyle w:val="Texto"/>
              <w:numPr>
                <w:ilvl w:val="0"/>
                <w:numId w:val="19"/>
              </w:numPr>
              <w:spacing w:before="50" w:after="40" w:line="240" w:lineRule="auto"/>
              <w:rPr>
                <w:rFonts w:cs="Arial"/>
                <w:sz w:val="20"/>
              </w:rPr>
            </w:pPr>
            <w:r w:rsidRPr="00B04D81">
              <w:rPr>
                <w:rFonts w:cs="Arial"/>
                <w:sz w:val="20"/>
              </w:rPr>
              <w:t>Desarrollo de sistemas, ampliación de infraestructura física y tecnológica.</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B04D81" w:rsidRDefault="00490B37" w:rsidP="00E06A80">
            <w:pPr>
              <w:pStyle w:val="Texto"/>
              <w:numPr>
                <w:ilvl w:val="0"/>
                <w:numId w:val="19"/>
              </w:numPr>
              <w:spacing w:before="50" w:after="40" w:line="240" w:lineRule="auto"/>
              <w:rPr>
                <w:rFonts w:cs="Arial"/>
                <w:sz w:val="20"/>
              </w:rPr>
            </w:pPr>
            <w:r w:rsidRPr="00B04D81">
              <w:rPr>
                <w:rFonts w:cs="Arial"/>
                <w:sz w:val="20"/>
              </w:rPr>
              <w:t>Fortalecimiento del Control Interno.</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B04D81" w:rsidRDefault="00490B37" w:rsidP="00E06A80">
            <w:pPr>
              <w:pStyle w:val="Texto"/>
              <w:numPr>
                <w:ilvl w:val="0"/>
                <w:numId w:val="19"/>
              </w:numPr>
              <w:spacing w:before="50" w:after="40" w:line="240" w:lineRule="auto"/>
              <w:rPr>
                <w:rFonts w:cs="Arial"/>
                <w:sz w:val="20"/>
              </w:rPr>
            </w:pPr>
            <w:r w:rsidRPr="00B04D81">
              <w:rPr>
                <w:rFonts w:cs="Arial"/>
                <w:sz w:val="20"/>
              </w:rPr>
              <w:t>Construcción, rehabilitación y equipamiento de oficinas.</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B04D81" w:rsidRDefault="00490B37" w:rsidP="00E06A80">
            <w:pPr>
              <w:pStyle w:val="Texto"/>
              <w:numPr>
                <w:ilvl w:val="0"/>
                <w:numId w:val="19"/>
              </w:numPr>
              <w:spacing w:before="50" w:after="40" w:line="240" w:lineRule="auto"/>
              <w:rPr>
                <w:rFonts w:cs="Arial"/>
                <w:sz w:val="20"/>
              </w:rPr>
            </w:pPr>
            <w:r w:rsidRPr="00B04D81">
              <w:rPr>
                <w:rFonts w:cs="Arial"/>
                <w:sz w:val="20"/>
              </w:rPr>
              <w:t>Ayudas y gestiones sociales a personas vulnerables; y,</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B04D81" w:rsidRDefault="00490B37" w:rsidP="00E06A80">
            <w:pPr>
              <w:pStyle w:val="Texto"/>
              <w:numPr>
                <w:ilvl w:val="0"/>
                <w:numId w:val="19"/>
              </w:numPr>
              <w:spacing w:before="50" w:after="40" w:line="240" w:lineRule="auto"/>
              <w:rPr>
                <w:rFonts w:cs="Arial"/>
                <w:sz w:val="20"/>
              </w:rPr>
            </w:pPr>
            <w:r w:rsidRPr="00B04D81">
              <w:rPr>
                <w:rFonts w:cs="Arial"/>
                <w:sz w:val="20"/>
              </w:rPr>
              <w:t>Asistencia a las áreas sustantivas en apoyo a los legisladores.</w:t>
            </w:r>
          </w:p>
        </w:tc>
      </w:tr>
    </w:tbl>
    <w:p w:rsidR="00490B37" w:rsidRPr="00B04D81" w:rsidRDefault="00490B37" w:rsidP="00490B37">
      <w:pPr>
        <w:spacing w:after="0"/>
        <w:ind w:left="569"/>
        <w:rPr>
          <w:rFonts w:ascii="Arial" w:hAnsi="Arial" w:cs="Arial"/>
        </w:rPr>
      </w:pPr>
    </w:p>
    <w:p w:rsidR="00490B37" w:rsidRPr="00F55199" w:rsidRDefault="007B2E7F" w:rsidP="00683B3D">
      <w:pPr>
        <w:pStyle w:val="Ttulo3"/>
        <w:jc w:val="center"/>
      </w:pPr>
      <w:bookmarkStart w:id="22" w:name="_Toc123061304"/>
      <w:r w:rsidRPr="00F55199">
        <w:rPr>
          <w:rFonts w:eastAsia="Bookman Old Style"/>
        </w:rPr>
        <w:t xml:space="preserve">1.8.7.  </w:t>
      </w:r>
      <w:r w:rsidRPr="00F55199">
        <w:t>PROGRAMAS Y PROYECTOS</w:t>
      </w:r>
      <w:bookmarkEnd w:id="22"/>
    </w:p>
    <w:p w:rsidR="00490B37" w:rsidRPr="00B04D81" w:rsidRDefault="00490B37" w:rsidP="00490B37">
      <w:pPr>
        <w:spacing w:after="0"/>
        <w:ind w:left="579" w:hanging="10"/>
        <w:jc w:val="center"/>
        <w:rPr>
          <w:rFonts w:ascii="Arial" w:eastAsia="Arial" w:hAnsi="Arial" w:cs="Arial"/>
          <w:b/>
          <w:sz w:val="24"/>
          <w:szCs w:val="24"/>
        </w:rPr>
      </w:pPr>
    </w:p>
    <w:tbl>
      <w:tblPr>
        <w:tblW w:w="5000" w:type="pct"/>
        <w:jc w:val="center"/>
        <w:tblCellMar>
          <w:left w:w="72" w:type="dxa"/>
          <w:right w:w="72" w:type="dxa"/>
        </w:tblCellMar>
        <w:tblLook w:val="0000"/>
      </w:tblPr>
      <w:tblGrid>
        <w:gridCol w:w="9923"/>
      </w:tblGrid>
      <w:tr w:rsidR="00BD277D" w:rsidRPr="006E1A36" w:rsidTr="008950FE">
        <w:trPr>
          <w:trHeight w:val="144"/>
          <w:jc w:val="center"/>
        </w:trPr>
        <w:tc>
          <w:tcPr>
            <w:tcW w:w="5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BD277D" w:rsidRPr="00BD277D" w:rsidRDefault="00BD277D" w:rsidP="00BD277D">
            <w:pPr>
              <w:pStyle w:val="Texto"/>
              <w:spacing w:before="50" w:after="40"/>
              <w:jc w:val="center"/>
              <w:rPr>
                <w:rFonts w:cs="Arial"/>
                <w:b/>
                <w:bCs/>
                <w:sz w:val="20"/>
              </w:rPr>
            </w:pPr>
            <w:r w:rsidRPr="00BD277D">
              <w:rPr>
                <w:rFonts w:cs="Arial"/>
                <w:b/>
                <w:bCs/>
                <w:sz w:val="20"/>
              </w:rPr>
              <w:t>Poder Legislativo del Estado de Quintana Roo</w:t>
            </w:r>
          </w:p>
        </w:tc>
      </w:tr>
      <w:tr w:rsidR="00BD277D" w:rsidRPr="006E1A36" w:rsidTr="008950FE">
        <w:trPr>
          <w:trHeight w:val="144"/>
          <w:jc w:val="center"/>
        </w:trPr>
        <w:tc>
          <w:tcPr>
            <w:tcW w:w="5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BD277D" w:rsidRPr="00BD277D" w:rsidRDefault="00BD277D" w:rsidP="00BD277D">
            <w:pPr>
              <w:pStyle w:val="Texto"/>
              <w:spacing w:before="50" w:after="40"/>
              <w:jc w:val="center"/>
              <w:rPr>
                <w:rFonts w:cs="Arial"/>
                <w:b/>
                <w:bCs/>
                <w:sz w:val="20"/>
              </w:rPr>
            </w:pPr>
            <w:r w:rsidRPr="00BD277D">
              <w:rPr>
                <w:rFonts w:cs="Arial"/>
                <w:b/>
                <w:bCs/>
                <w:sz w:val="20"/>
              </w:rPr>
              <w:t>Presupuesto de Egresos para el Ejercicio Fiscal 2023</w:t>
            </w:r>
          </w:p>
        </w:tc>
      </w:tr>
      <w:tr w:rsidR="00BD277D" w:rsidRPr="00B04D81" w:rsidTr="008950FE">
        <w:trPr>
          <w:trHeight w:val="144"/>
          <w:jc w:val="center"/>
        </w:trPr>
        <w:tc>
          <w:tcPr>
            <w:tcW w:w="5000"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BD277D" w:rsidRPr="00BD277D" w:rsidRDefault="00BD277D" w:rsidP="00BD277D">
            <w:pPr>
              <w:pStyle w:val="Texto"/>
              <w:spacing w:before="50" w:after="40"/>
              <w:jc w:val="center"/>
              <w:rPr>
                <w:rFonts w:cs="Arial"/>
                <w:b/>
                <w:bCs/>
                <w:sz w:val="20"/>
              </w:rPr>
            </w:pPr>
            <w:r>
              <w:rPr>
                <w:rFonts w:cs="Arial"/>
                <w:b/>
                <w:bCs/>
                <w:sz w:val="20"/>
              </w:rPr>
              <w:t>Programas y Proyectos</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A7476B" w:rsidRDefault="00490B37" w:rsidP="00E06A80">
            <w:pPr>
              <w:pStyle w:val="Texto"/>
              <w:numPr>
                <w:ilvl w:val="0"/>
                <w:numId w:val="20"/>
              </w:numPr>
              <w:spacing w:before="50" w:after="40" w:line="240" w:lineRule="auto"/>
              <w:rPr>
                <w:rFonts w:cs="Arial"/>
                <w:szCs w:val="18"/>
              </w:rPr>
            </w:pPr>
            <w:r w:rsidRPr="00A7476B">
              <w:rPr>
                <w:rFonts w:cs="Arial"/>
                <w:szCs w:val="18"/>
              </w:rPr>
              <w:t>Atención de documentos legislativos presentados por la ciudadanía aprobados y/o desechados turnados a comisiones.</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A7476B" w:rsidRDefault="00490B37" w:rsidP="00E06A80">
            <w:pPr>
              <w:pStyle w:val="Texto"/>
              <w:numPr>
                <w:ilvl w:val="0"/>
                <w:numId w:val="20"/>
              </w:numPr>
              <w:spacing w:before="50" w:after="40" w:line="240" w:lineRule="auto"/>
              <w:rPr>
                <w:rFonts w:cs="Arial"/>
                <w:szCs w:val="18"/>
              </w:rPr>
            </w:pPr>
            <w:r w:rsidRPr="00A7476B">
              <w:rPr>
                <w:rFonts w:cs="Arial"/>
                <w:szCs w:val="18"/>
              </w:rPr>
              <w:t>Publicación de obligaciones de transparencia en el portal WEB del Poder Legislativo.</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A7476B" w:rsidRDefault="00490B37" w:rsidP="00E06A80">
            <w:pPr>
              <w:pStyle w:val="Texto"/>
              <w:numPr>
                <w:ilvl w:val="0"/>
                <w:numId w:val="20"/>
              </w:numPr>
              <w:spacing w:before="50" w:after="40" w:line="240" w:lineRule="auto"/>
              <w:rPr>
                <w:rFonts w:cs="Arial"/>
                <w:szCs w:val="18"/>
              </w:rPr>
            </w:pPr>
            <w:r w:rsidRPr="00A7476B">
              <w:rPr>
                <w:rFonts w:cs="Arial"/>
                <w:szCs w:val="18"/>
              </w:rPr>
              <w:t>Atención de solicitudes de apoyos a la comunidad.</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A7476B" w:rsidRDefault="00490B37" w:rsidP="00E06A80">
            <w:pPr>
              <w:pStyle w:val="Texto"/>
              <w:numPr>
                <w:ilvl w:val="0"/>
                <w:numId w:val="20"/>
              </w:numPr>
              <w:spacing w:before="50" w:after="40" w:line="240" w:lineRule="auto"/>
              <w:rPr>
                <w:rFonts w:cs="Arial"/>
                <w:szCs w:val="18"/>
              </w:rPr>
            </w:pPr>
            <w:r w:rsidRPr="00A7476B">
              <w:rPr>
                <w:rFonts w:cs="Arial"/>
                <w:szCs w:val="18"/>
              </w:rPr>
              <w:t>Revisión y análisis de las cuentas públicas.</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A7476B" w:rsidRDefault="00490B37" w:rsidP="00E06A80">
            <w:pPr>
              <w:pStyle w:val="Texto"/>
              <w:numPr>
                <w:ilvl w:val="0"/>
                <w:numId w:val="20"/>
              </w:numPr>
              <w:spacing w:before="50" w:after="40" w:line="240" w:lineRule="auto"/>
              <w:rPr>
                <w:rFonts w:cs="Arial"/>
                <w:szCs w:val="18"/>
              </w:rPr>
            </w:pPr>
            <w:r w:rsidRPr="00A7476B">
              <w:rPr>
                <w:rFonts w:cs="Arial"/>
                <w:szCs w:val="18"/>
              </w:rPr>
              <w:t>Evaluación del desempeño del Ente Fiscalizador Estatal.</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A7476B" w:rsidRDefault="00490B37" w:rsidP="00E06A80">
            <w:pPr>
              <w:pStyle w:val="Texto"/>
              <w:numPr>
                <w:ilvl w:val="0"/>
                <w:numId w:val="20"/>
              </w:numPr>
              <w:spacing w:before="50" w:after="40" w:line="240" w:lineRule="auto"/>
              <w:rPr>
                <w:rFonts w:cs="Arial"/>
                <w:szCs w:val="18"/>
              </w:rPr>
            </w:pPr>
            <w:r w:rsidRPr="00A7476B">
              <w:rPr>
                <w:rFonts w:cs="Arial"/>
                <w:szCs w:val="18"/>
              </w:rPr>
              <w:t>Seguimiento a las declaraciones patrimoniales y de intereses de los servidores públicos del Ente fiscalizador Estatal.</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A7476B" w:rsidRDefault="00490B37" w:rsidP="00E06A80">
            <w:pPr>
              <w:pStyle w:val="Texto"/>
              <w:numPr>
                <w:ilvl w:val="0"/>
                <w:numId w:val="20"/>
              </w:numPr>
              <w:spacing w:before="50" w:after="40" w:line="240" w:lineRule="auto"/>
              <w:rPr>
                <w:rFonts w:cs="Arial"/>
                <w:szCs w:val="18"/>
              </w:rPr>
            </w:pPr>
            <w:r w:rsidRPr="00A7476B">
              <w:rPr>
                <w:rFonts w:cs="Arial"/>
                <w:szCs w:val="18"/>
              </w:rPr>
              <w:t>Ejecución del Programa de Auditoría Interna.</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A7476B" w:rsidRDefault="00490B37" w:rsidP="00E06A80">
            <w:pPr>
              <w:pStyle w:val="Texto"/>
              <w:numPr>
                <w:ilvl w:val="0"/>
                <w:numId w:val="20"/>
              </w:numPr>
              <w:spacing w:before="50" w:after="40" w:line="240" w:lineRule="auto"/>
              <w:rPr>
                <w:rFonts w:cs="Arial"/>
                <w:szCs w:val="18"/>
              </w:rPr>
            </w:pPr>
            <w:r w:rsidRPr="00A7476B">
              <w:rPr>
                <w:rFonts w:cs="Arial"/>
                <w:szCs w:val="18"/>
              </w:rPr>
              <w:t xml:space="preserve">Ejecución de las funciones administrativas, jurídicas, de planeación, relaciones públicas u otras funciones </w:t>
            </w:r>
            <w:proofErr w:type="spellStart"/>
            <w:r w:rsidRPr="00A7476B">
              <w:rPr>
                <w:rFonts w:cs="Arial"/>
                <w:szCs w:val="18"/>
              </w:rPr>
              <w:t>staff</w:t>
            </w:r>
            <w:proofErr w:type="spellEnd"/>
            <w:r w:rsidRPr="00A7476B">
              <w:rPr>
                <w:rFonts w:cs="Arial"/>
                <w:szCs w:val="18"/>
              </w:rPr>
              <w:t xml:space="preserve"> en apoyo a las áreas sustantivas.</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A7476B" w:rsidRDefault="00490B37" w:rsidP="00E06A80">
            <w:pPr>
              <w:pStyle w:val="Texto"/>
              <w:numPr>
                <w:ilvl w:val="0"/>
                <w:numId w:val="20"/>
              </w:numPr>
              <w:spacing w:before="50" w:after="40" w:line="240" w:lineRule="auto"/>
              <w:rPr>
                <w:rFonts w:cs="Arial"/>
                <w:szCs w:val="18"/>
              </w:rPr>
            </w:pPr>
            <w:r w:rsidRPr="00A7476B">
              <w:rPr>
                <w:rFonts w:cs="Arial"/>
                <w:szCs w:val="18"/>
              </w:rPr>
              <w:t>Implementación del Programa de Innovación de tecnologías de la información.</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A7476B" w:rsidRDefault="00490B37" w:rsidP="00E06A80">
            <w:pPr>
              <w:pStyle w:val="Texto"/>
              <w:numPr>
                <w:ilvl w:val="0"/>
                <w:numId w:val="20"/>
              </w:numPr>
              <w:spacing w:before="50" w:after="40" w:line="240" w:lineRule="auto"/>
              <w:rPr>
                <w:rFonts w:cs="Arial"/>
                <w:szCs w:val="18"/>
              </w:rPr>
            </w:pPr>
            <w:r w:rsidRPr="00A7476B">
              <w:rPr>
                <w:rFonts w:cs="Arial"/>
                <w:szCs w:val="18"/>
              </w:rPr>
              <w:t>Profesionalización</w:t>
            </w:r>
            <w:r w:rsidR="009E1CB8" w:rsidRPr="00A7476B">
              <w:rPr>
                <w:rFonts w:cs="Arial"/>
                <w:szCs w:val="18"/>
              </w:rPr>
              <w:t>,</w:t>
            </w:r>
            <w:r w:rsidRPr="00A7476B">
              <w:rPr>
                <w:rFonts w:cs="Arial"/>
                <w:szCs w:val="18"/>
              </w:rPr>
              <w:t xml:space="preserve"> formación del personal</w:t>
            </w:r>
            <w:r w:rsidR="009E1CB8" w:rsidRPr="00A7476B">
              <w:rPr>
                <w:rFonts w:cs="Arial"/>
                <w:szCs w:val="18"/>
              </w:rPr>
              <w:t xml:space="preserve">, desarrollo </w:t>
            </w:r>
            <w:r w:rsidR="00606ECF" w:rsidRPr="00A7476B">
              <w:rPr>
                <w:rFonts w:cs="Arial"/>
                <w:szCs w:val="18"/>
              </w:rPr>
              <w:t>humano y clima laboral</w:t>
            </w:r>
            <w:r w:rsidRPr="00A7476B">
              <w:rPr>
                <w:rFonts w:cs="Arial"/>
                <w:szCs w:val="18"/>
              </w:rPr>
              <w:t>.</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A7476B" w:rsidRDefault="00490B37" w:rsidP="00E06A80">
            <w:pPr>
              <w:pStyle w:val="Texto"/>
              <w:numPr>
                <w:ilvl w:val="0"/>
                <w:numId w:val="20"/>
              </w:numPr>
              <w:spacing w:before="50" w:after="40" w:line="240" w:lineRule="auto"/>
              <w:rPr>
                <w:rFonts w:cs="Arial"/>
                <w:szCs w:val="18"/>
              </w:rPr>
            </w:pPr>
            <w:r w:rsidRPr="00A7476B">
              <w:rPr>
                <w:rFonts w:cs="Arial"/>
                <w:szCs w:val="18"/>
              </w:rPr>
              <w:t>Impartición del Programa de capacitación para concientizar sobre la violencia; y,</w:t>
            </w:r>
          </w:p>
        </w:tc>
      </w:tr>
      <w:tr w:rsidR="00490B37" w:rsidRPr="00B04D81" w:rsidTr="005A7991">
        <w:trPr>
          <w:trHeight w:val="144"/>
          <w:jc w:val="center"/>
        </w:trPr>
        <w:tc>
          <w:tcPr>
            <w:tcW w:w="5000" w:type="pct"/>
            <w:tcBorders>
              <w:top w:val="single" w:sz="6" w:space="0" w:color="auto"/>
              <w:left w:val="single" w:sz="6" w:space="0" w:color="auto"/>
              <w:bottom w:val="single" w:sz="6" w:space="0" w:color="auto"/>
              <w:right w:val="single" w:sz="6" w:space="0" w:color="auto"/>
            </w:tcBorders>
          </w:tcPr>
          <w:p w:rsidR="00490B37" w:rsidRPr="00A7476B" w:rsidRDefault="00490B37" w:rsidP="00E06A80">
            <w:pPr>
              <w:pStyle w:val="Texto"/>
              <w:numPr>
                <w:ilvl w:val="0"/>
                <w:numId w:val="20"/>
              </w:numPr>
              <w:spacing w:before="50" w:after="40" w:line="240" w:lineRule="auto"/>
              <w:rPr>
                <w:rFonts w:cs="Arial"/>
                <w:szCs w:val="18"/>
              </w:rPr>
            </w:pPr>
            <w:r w:rsidRPr="00A7476B">
              <w:rPr>
                <w:rFonts w:cs="Arial"/>
                <w:szCs w:val="18"/>
              </w:rPr>
              <w:t>Realización de campañas contra la violencia.</w:t>
            </w:r>
          </w:p>
        </w:tc>
      </w:tr>
    </w:tbl>
    <w:p w:rsidR="00EA5B44" w:rsidRPr="00B04D81" w:rsidRDefault="00EA5B44">
      <w:pPr>
        <w:spacing w:after="0"/>
        <w:ind w:left="564" w:hanging="10"/>
        <w:rPr>
          <w:rFonts w:ascii="Arial" w:eastAsia="Arial" w:hAnsi="Arial" w:cs="Arial"/>
          <w:sz w:val="18"/>
        </w:rPr>
      </w:pPr>
    </w:p>
    <w:p w:rsidR="00127501" w:rsidRPr="00F55199" w:rsidRDefault="006032D1" w:rsidP="00683B3D">
      <w:pPr>
        <w:pStyle w:val="Ttulo2"/>
        <w:jc w:val="center"/>
        <w:rPr>
          <w:sz w:val="22"/>
        </w:rPr>
      </w:pPr>
      <w:r w:rsidRPr="00B04D81">
        <w:br w:type="page"/>
      </w:r>
      <w:bookmarkStart w:id="23" w:name="_Toc123061305"/>
      <w:r w:rsidR="005D762C" w:rsidRPr="00F55199">
        <w:rPr>
          <w:sz w:val="22"/>
        </w:rPr>
        <w:t>1.9</w:t>
      </w:r>
      <w:r w:rsidR="00F9546F" w:rsidRPr="00F55199">
        <w:rPr>
          <w:sz w:val="22"/>
        </w:rPr>
        <w:t>.</w:t>
      </w:r>
      <w:r w:rsidR="0084006D" w:rsidRPr="00F55199">
        <w:rPr>
          <w:sz w:val="22"/>
        </w:rPr>
        <w:t xml:space="preserve"> PROYECTOS POR AMPLIACIÓN PRESU</w:t>
      </w:r>
      <w:r w:rsidR="00612BF4" w:rsidRPr="00F55199">
        <w:rPr>
          <w:sz w:val="22"/>
        </w:rPr>
        <w:t>PUESTAL</w:t>
      </w:r>
      <w:bookmarkEnd w:id="23"/>
    </w:p>
    <w:p w:rsidR="00127501" w:rsidRPr="00F55199" w:rsidRDefault="00127501" w:rsidP="006032D1">
      <w:pPr>
        <w:spacing w:after="0"/>
        <w:ind w:left="564" w:hanging="10"/>
        <w:jc w:val="center"/>
        <w:rPr>
          <w:rFonts w:ascii="Arial" w:hAnsi="Arial" w:cs="Arial"/>
        </w:rPr>
      </w:pPr>
    </w:p>
    <w:p w:rsidR="00F1778A" w:rsidRPr="00F55199" w:rsidRDefault="005D762C" w:rsidP="00683B3D">
      <w:pPr>
        <w:pStyle w:val="Ttulo3"/>
        <w:jc w:val="center"/>
      </w:pPr>
      <w:bookmarkStart w:id="24" w:name="_Toc123061306"/>
      <w:r w:rsidRPr="00F55199">
        <w:t>1.9.1 PROYECTO</w:t>
      </w:r>
      <w:r w:rsidR="00F1778A" w:rsidRPr="00F55199">
        <w:t xml:space="preserve"> DE CONSTRUCCIÓN Y EQUIPAMIENTO DE UNA CAFETERÍA Y UN ÁREA DE LACTANCIA AL SERVICIO DE LOS TRABAJADORES DEL PODER LEGISLATIVO</w:t>
      </w:r>
      <w:bookmarkEnd w:id="24"/>
    </w:p>
    <w:p w:rsidR="00F1778A" w:rsidRPr="00B04D81" w:rsidRDefault="00F1778A" w:rsidP="00F1778A">
      <w:pPr>
        <w:pBdr>
          <w:top w:val="nil"/>
          <w:left w:val="nil"/>
          <w:bottom w:val="nil"/>
          <w:right w:val="nil"/>
          <w:between w:val="nil"/>
        </w:pBdr>
        <w:tabs>
          <w:tab w:val="left" w:pos="440"/>
          <w:tab w:val="right" w:pos="8828"/>
        </w:tabs>
        <w:spacing w:after="0" w:line="240" w:lineRule="auto"/>
        <w:ind w:left="284" w:right="284"/>
        <w:jc w:val="center"/>
        <w:rPr>
          <w:rFonts w:ascii="Arial" w:eastAsia="Arial" w:hAnsi="Arial" w:cs="Arial"/>
          <w:b/>
        </w:rPr>
      </w:pPr>
    </w:p>
    <w:p w:rsidR="00F1778A" w:rsidRPr="00B04D81" w:rsidRDefault="00F1778A" w:rsidP="00F1778A">
      <w:pPr>
        <w:pBdr>
          <w:top w:val="nil"/>
          <w:left w:val="nil"/>
          <w:bottom w:val="nil"/>
          <w:right w:val="nil"/>
          <w:between w:val="nil"/>
        </w:pBdr>
        <w:tabs>
          <w:tab w:val="left" w:pos="440"/>
          <w:tab w:val="right" w:pos="8828"/>
        </w:tabs>
        <w:spacing w:after="0" w:line="240" w:lineRule="auto"/>
        <w:ind w:left="284" w:right="284"/>
        <w:rPr>
          <w:rFonts w:ascii="Arial" w:eastAsia="Arial" w:hAnsi="Arial" w:cs="Arial"/>
          <w:b/>
        </w:rPr>
      </w:pPr>
      <w:r w:rsidRPr="00B04D81">
        <w:rPr>
          <w:rFonts w:ascii="Arial" w:eastAsia="Arial" w:hAnsi="Arial" w:cs="Arial"/>
          <w:b/>
        </w:rPr>
        <w:t>Justificación.</w:t>
      </w:r>
    </w:p>
    <w:p w:rsidR="00F1778A" w:rsidRPr="00B04D81" w:rsidRDefault="00F1778A" w:rsidP="00F1778A">
      <w:pPr>
        <w:pBdr>
          <w:top w:val="nil"/>
          <w:left w:val="nil"/>
          <w:bottom w:val="nil"/>
          <w:right w:val="nil"/>
          <w:between w:val="nil"/>
        </w:pBdr>
        <w:tabs>
          <w:tab w:val="left" w:pos="440"/>
          <w:tab w:val="right" w:pos="8828"/>
        </w:tabs>
        <w:spacing w:after="0" w:line="240" w:lineRule="auto"/>
        <w:ind w:left="284" w:right="284"/>
        <w:jc w:val="center"/>
        <w:rPr>
          <w:rFonts w:ascii="Arial" w:eastAsia="Arial" w:hAnsi="Arial" w:cs="Arial"/>
          <w:b/>
        </w:rPr>
      </w:pPr>
    </w:p>
    <w:p w:rsidR="00F1778A" w:rsidRPr="00B04D81" w:rsidRDefault="00F1778A" w:rsidP="00F1778A">
      <w:pPr>
        <w:tabs>
          <w:tab w:val="left" w:pos="960"/>
        </w:tabs>
        <w:spacing w:after="0"/>
        <w:ind w:left="284" w:right="284"/>
        <w:jc w:val="both"/>
        <w:rPr>
          <w:rFonts w:ascii="Arial" w:eastAsia="Arial" w:hAnsi="Arial" w:cs="Arial"/>
        </w:rPr>
      </w:pPr>
      <w:r w:rsidRPr="00B04D81">
        <w:rPr>
          <w:rFonts w:ascii="Arial" w:eastAsia="Arial" w:hAnsi="Arial" w:cs="Arial"/>
        </w:rPr>
        <w:t>Como es del dominio público las Sesiones de las Comisiones, de trabajo y del Pleno de la Legislatura se realizan en horarios que muchas veces exceden la jornada laboral estipulada en la Ley Federal del Trabajo y en la Ley de los Trabajadores al Servicio de los Poderes Legislativo, Ejecutivo y Judicial de los Ayuntamientos y Organismos Descentralizados del Estado de Quintana Roo, teniendo que disponer de los servicios del personal de Apoyo y Asistencia Legislativa, de Asesores y del propio personal del Congreso para poder llevar a cabo las labores legislativas.</w:t>
      </w:r>
    </w:p>
    <w:p w:rsidR="00F1778A" w:rsidRPr="00B04D81" w:rsidRDefault="00F1778A" w:rsidP="00F1778A">
      <w:pPr>
        <w:tabs>
          <w:tab w:val="left" w:pos="960"/>
        </w:tabs>
        <w:spacing w:after="0"/>
        <w:ind w:left="284" w:right="284"/>
        <w:jc w:val="both"/>
        <w:rPr>
          <w:rFonts w:ascii="Arial" w:eastAsia="Arial" w:hAnsi="Arial" w:cs="Arial"/>
        </w:rPr>
      </w:pPr>
    </w:p>
    <w:p w:rsidR="00F1778A" w:rsidRPr="00B04D81" w:rsidRDefault="00F1778A" w:rsidP="00F1778A">
      <w:pPr>
        <w:tabs>
          <w:tab w:val="left" w:pos="960"/>
        </w:tabs>
        <w:spacing w:after="0"/>
        <w:ind w:left="284" w:right="284"/>
        <w:jc w:val="both"/>
        <w:rPr>
          <w:rFonts w:ascii="Arial" w:eastAsia="Arial" w:hAnsi="Arial" w:cs="Arial"/>
        </w:rPr>
      </w:pPr>
      <w:r w:rsidRPr="00B04D81">
        <w:rPr>
          <w:rFonts w:ascii="Arial" w:eastAsia="Arial" w:hAnsi="Arial" w:cs="Arial"/>
        </w:rPr>
        <w:t>Así mismo, en otras ocasiones se celebran de acuerdo con la Ley Orgánica del Poder Legislativo y con la Constitución Política de los Estados Unidos Mexicanos y de la propia Constitución Local, Sesiones Solemnes o Extraordinarias incluso en días inhábiles, por lo que se cita al personal antes señalado para asistir a los Diputados de esta XVI Legislatura para cumplir con su quehacer legislativo.</w:t>
      </w:r>
    </w:p>
    <w:p w:rsidR="00F1778A" w:rsidRPr="00B04D81" w:rsidRDefault="00F1778A" w:rsidP="00F1778A">
      <w:pPr>
        <w:tabs>
          <w:tab w:val="left" w:pos="960"/>
        </w:tabs>
        <w:spacing w:after="0"/>
        <w:ind w:left="284" w:right="284"/>
        <w:jc w:val="both"/>
        <w:rPr>
          <w:rFonts w:ascii="Arial" w:eastAsia="Arial" w:hAnsi="Arial" w:cs="Arial"/>
        </w:rPr>
      </w:pPr>
    </w:p>
    <w:p w:rsidR="00F1778A" w:rsidRPr="00B04D81" w:rsidRDefault="00F1778A" w:rsidP="00F1778A">
      <w:pPr>
        <w:tabs>
          <w:tab w:val="left" w:pos="960"/>
        </w:tabs>
        <w:spacing w:after="0"/>
        <w:ind w:left="284" w:right="284"/>
        <w:jc w:val="both"/>
        <w:rPr>
          <w:rFonts w:ascii="Arial" w:eastAsia="Arial" w:hAnsi="Arial" w:cs="Arial"/>
        </w:rPr>
      </w:pPr>
      <w:r w:rsidRPr="00B04D81">
        <w:rPr>
          <w:rFonts w:ascii="Arial" w:eastAsia="Arial" w:hAnsi="Arial" w:cs="Arial"/>
        </w:rPr>
        <w:t>Derivado de lo anterior, es menester de este Poder Legislativo contar con espacios adecuado y acorde a las necesidades del personal que día a día labora profesionalmente en beneficio de las labores de los legisladores, del Congreso del Estado y de la población quintanarroense.</w:t>
      </w:r>
    </w:p>
    <w:p w:rsidR="00F1778A" w:rsidRPr="00B04D81" w:rsidRDefault="00F1778A" w:rsidP="00F1778A">
      <w:pPr>
        <w:tabs>
          <w:tab w:val="left" w:pos="960"/>
        </w:tabs>
        <w:spacing w:after="0"/>
        <w:ind w:left="284" w:right="284"/>
        <w:jc w:val="both"/>
        <w:rPr>
          <w:rFonts w:ascii="Arial" w:eastAsia="Arial" w:hAnsi="Arial" w:cs="Arial"/>
        </w:rPr>
      </w:pPr>
    </w:p>
    <w:p w:rsidR="00F1778A" w:rsidRPr="00B04D81" w:rsidRDefault="00F1778A" w:rsidP="00F1778A">
      <w:pPr>
        <w:tabs>
          <w:tab w:val="left" w:pos="960"/>
        </w:tabs>
        <w:spacing w:after="0"/>
        <w:ind w:left="284" w:right="284"/>
        <w:jc w:val="both"/>
        <w:rPr>
          <w:rFonts w:ascii="Arial" w:eastAsia="Arial" w:hAnsi="Arial" w:cs="Arial"/>
        </w:rPr>
      </w:pPr>
      <w:r w:rsidRPr="00B04D81">
        <w:rPr>
          <w:rFonts w:ascii="Arial" w:eastAsia="Arial" w:hAnsi="Arial" w:cs="Arial"/>
        </w:rPr>
        <w:t xml:space="preserve">En tal virtud, en el presente documento de Presupuesto se presenta este Proyecto vía Ampliación Presupuestal para la Construcción de una Cafetería y un área de lactancia y su equipamiento que satisfaga las necesidades básicas del personal de Apoyo y Asistencia Legislativa, de los Órganos Técnicos y Administrativos y de los propios Legisladores. </w:t>
      </w:r>
    </w:p>
    <w:p w:rsidR="00F1778A" w:rsidRPr="00B04D81" w:rsidRDefault="00F1778A" w:rsidP="00F1778A">
      <w:pPr>
        <w:spacing w:after="0"/>
        <w:ind w:left="284" w:right="284"/>
        <w:jc w:val="both"/>
        <w:rPr>
          <w:rFonts w:ascii="Arial" w:eastAsia="Arial" w:hAnsi="Arial" w:cs="Arial"/>
          <w:b/>
          <w:iCs/>
        </w:rPr>
      </w:pPr>
    </w:p>
    <w:p w:rsidR="00F1778A" w:rsidRDefault="00F1778A" w:rsidP="00F1778A">
      <w:pPr>
        <w:spacing w:after="0"/>
        <w:ind w:left="284" w:right="284"/>
        <w:jc w:val="both"/>
        <w:rPr>
          <w:rFonts w:ascii="Arial" w:eastAsia="Arial" w:hAnsi="Arial" w:cs="Arial"/>
          <w:b/>
          <w:iCs/>
        </w:rPr>
      </w:pPr>
      <w:r w:rsidRPr="00B04D81">
        <w:rPr>
          <w:rFonts w:ascii="Arial" w:eastAsia="Arial" w:hAnsi="Arial" w:cs="Arial"/>
          <w:b/>
          <w:iCs/>
        </w:rPr>
        <w:t>Para realizar los trabajos antes mencionados, este Poder Legislativo requiere un presupuesto adicional para la contratación de los Servicios de Obra Pública para la Construcción de la Cafetería y Área de Lactancia y su equipamiento, por un monto de $3,500,000.00 (Son: Tres millones quinientos mil pesos 00/100 M.N.) para los meses de febrero a julio de 2023.</w:t>
      </w:r>
    </w:p>
    <w:p w:rsidR="007D70AE" w:rsidRDefault="007D70AE" w:rsidP="00F1778A">
      <w:pPr>
        <w:spacing w:after="0"/>
        <w:ind w:left="284" w:right="284"/>
        <w:jc w:val="both"/>
        <w:rPr>
          <w:rFonts w:ascii="Arial" w:eastAsia="Arial" w:hAnsi="Arial" w:cs="Arial"/>
          <w:b/>
          <w:iCs/>
        </w:rPr>
      </w:pPr>
    </w:p>
    <w:p w:rsidR="00F1778A" w:rsidRPr="00B04D81" w:rsidRDefault="00F1778A" w:rsidP="00F1778A">
      <w:pPr>
        <w:spacing w:after="0"/>
        <w:ind w:left="284" w:right="284"/>
        <w:jc w:val="both"/>
        <w:rPr>
          <w:rFonts w:ascii="Arial" w:eastAsia="Arial" w:hAnsi="Arial" w:cs="Arial"/>
          <w:b/>
          <w:iCs/>
        </w:rPr>
      </w:pPr>
    </w:p>
    <w:p w:rsidR="00F1778A" w:rsidRPr="00B04D81" w:rsidRDefault="00F1778A" w:rsidP="00F1778A">
      <w:pPr>
        <w:spacing w:after="0"/>
        <w:ind w:left="284" w:right="284"/>
        <w:jc w:val="both"/>
        <w:rPr>
          <w:rFonts w:ascii="Arial" w:eastAsia="Arial" w:hAnsi="Arial" w:cs="Arial"/>
          <w:b/>
          <w:iCs/>
        </w:rPr>
      </w:pPr>
    </w:p>
    <w:p w:rsidR="00F1778A" w:rsidRPr="00336C54" w:rsidRDefault="002B2863" w:rsidP="00683B3D">
      <w:pPr>
        <w:pStyle w:val="Ttulo3"/>
        <w:jc w:val="center"/>
        <w:rPr>
          <w:bCs/>
        </w:rPr>
      </w:pPr>
      <w:bookmarkStart w:id="25" w:name="_Toc123061307"/>
      <w:r w:rsidRPr="00336C54">
        <w:rPr>
          <w:bCs/>
        </w:rPr>
        <w:t>1.9.2. PROYECTO</w:t>
      </w:r>
      <w:r w:rsidR="00F1778A" w:rsidRPr="00336C54">
        <w:rPr>
          <w:bCs/>
        </w:rPr>
        <w:t xml:space="preserve"> DE EQUIPAMIENTO </w:t>
      </w:r>
      <w:r w:rsidR="00F1778A" w:rsidRPr="00336C54">
        <w:t>PARA LA ADQUISICIÓN DE SILLAS SEMI EJECUTIVAS, SECRETARIALES Y ESCRITORIOS PARA EL PERSONAL</w:t>
      </w:r>
      <w:r w:rsidR="00F1778A" w:rsidRPr="00336C54">
        <w:rPr>
          <w:bCs/>
        </w:rPr>
        <w:t xml:space="preserve"> DEL PODER LEGISLATIVO</w:t>
      </w:r>
      <w:bookmarkEnd w:id="25"/>
    </w:p>
    <w:p w:rsidR="00F1778A" w:rsidRPr="00336C54" w:rsidRDefault="00F1778A" w:rsidP="00F1778A">
      <w:pPr>
        <w:spacing w:after="0"/>
        <w:ind w:left="284" w:right="284"/>
        <w:jc w:val="both"/>
        <w:rPr>
          <w:rFonts w:ascii="Arial" w:hAnsi="Arial" w:cs="Arial"/>
          <w:b/>
          <w:bCs/>
        </w:rPr>
      </w:pPr>
    </w:p>
    <w:p w:rsidR="00F1778A" w:rsidRPr="00336C54" w:rsidRDefault="00F1778A" w:rsidP="00F1778A">
      <w:pPr>
        <w:pBdr>
          <w:top w:val="nil"/>
          <w:left w:val="nil"/>
          <w:bottom w:val="nil"/>
          <w:right w:val="nil"/>
          <w:between w:val="nil"/>
        </w:pBdr>
        <w:tabs>
          <w:tab w:val="left" w:pos="440"/>
          <w:tab w:val="right" w:pos="8828"/>
        </w:tabs>
        <w:spacing w:after="0" w:line="240" w:lineRule="auto"/>
        <w:ind w:left="284" w:right="284"/>
        <w:rPr>
          <w:rFonts w:ascii="Arial" w:eastAsia="Arial" w:hAnsi="Arial" w:cs="Arial"/>
          <w:b/>
        </w:rPr>
      </w:pPr>
      <w:r w:rsidRPr="00336C54">
        <w:rPr>
          <w:rFonts w:ascii="Arial" w:eastAsia="Arial" w:hAnsi="Arial" w:cs="Arial"/>
          <w:b/>
        </w:rPr>
        <w:t>Justificación.</w:t>
      </w:r>
    </w:p>
    <w:p w:rsidR="00F1778A" w:rsidRPr="00336C54" w:rsidRDefault="00F1778A" w:rsidP="00F1778A">
      <w:pPr>
        <w:tabs>
          <w:tab w:val="left" w:pos="960"/>
        </w:tabs>
        <w:spacing w:after="0"/>
        <w:ind w:left="284" w:right="284"/>
        <w:jc w:val="both"/>
        <w:rPr>
          <w:rFonts w:ascii="Arial" w:eastAsia="Arial" w:hAnsi="Arial" w:cs="Arial"/>
        </w:rPr>
      </w:pPr>
    </w:p>
    <w:p w:rsidR="00F1778A" w:rsidRPr="00336C54" w:rsidRDefault="00F1778A" w:rsidP="00F1778A">
      <w:pPr>
        <w:tabs>
          <w:tab w:val="left" w:pos="960"/>
        </w:tabs>
        <w:spacing w:after="0"/>
        <w:ind w:left="284" w:right="284"/>
        <w:jc w:val="both"/>
        <w:rPr>
          <w:rFonts w:ascii="Arial" w:eastAsia="Arial" w:hAnsi="Arial" w:cs="Arial"/>
        </w:rPr>
      </w:pPr>
      <w:r w:rsidRPr="00336C54">
        <w:rPr>
          <w:rFonts w:ascii="Arial" w:eastAsia="Arial" w:hAnsi="Arial" w:cs="Arial"/>
        </w:rPr>
        <w:t>El Poder Legislativo se encuentra distribuido en diferentes edificios que albergan a todo el personal de las áreas técnicas y administrativas, los cuales realizan sus labores en oficinas que se han venido adaptando de acuerdo con el crecimiento y necesidades de las áreas.</w:t>
      </w:r>
    </w:p>
    <w:p w:rsidR="00F1778A" w:rsidRPr="00336C54" w:rsidRDefault="00F1778A" w:rsidP="00F1778A">
      <w:pPr>
        <w:tabs>
          <w:tab w:val="left" w:pos="960"/>
        </w:tabs>
        <w:spacing w:after="0"/>
        <w:ind w:left="284" w:right="284"/>
        <w:jc w:val="both"/>
        <w:rPr>
          <w:rFonts w:ascii="Arial" w:eastAsia="Arial" w:hAnsi="Arial" w:cs="Arial"/>
        </w:rPr>
      </w:pPr>
    </w:p>
    <w:p w:rsidR="00F1778A" w:rsidRPr="00336C54" w:rsidRDefault="00F1778A" w:rsidP="00F1778A">
      <w:pPr>
        <w:tabs>
          <w:tab w:val="left" w:pos="960"/>
        </w:tabs>
        <w:spacing w:after="0"/>
        <w:ind w:left="284" w:right="284"/>
        <w:jc w:val="both"/>
        <w:rPr>
          <w:rFonts w:ascii="Arial" w:eastAsia="Arial" w:hAnsi="Arial" w:cs="Arial"/>
        </w:rPr>
      </w:pPr>
      <w:r w:rsidRPr="00336C54">
        <w:rPr>
          <w:rFonts w:ascii="Arial" w:eastAsia="Arial" w:hAnsi="Arial" w:cs="Arial"/>
        </w:rPr>
        <w:t>El mobiliario y equipo de oficina con el que cuenta actualmente nuestro personal se encuentra en pésimas condiciones, la mayoría de las sillas están rotas, algunas sin descansabrazos, vencidas y el respaldo se va para atrás lo que pudiera ocasionar algún accidente, así mismo algunos escritorios se encuentran soplados y rotos.</w:t>
      </w:r>
    </w:p>
    <w:p w:rsidR="00F1778A" w:rsidRPr="00336C54" w:rsidRDefault="00F1778A" w:rsidP="00F1778A">
      <w:pPr>
        <w:tabs>
          <w:tab w:val="left" w:pos="960"/>
        </w:tabs>
        <w:spacing w:after="0"/>
        <w:ind w:left="284" w:right="284"/>
        <w:jc w:val="both"/>
        <w:rPr>
          <w:rFonts w:ascii="Arial" w:eastAsia="Arial" w:hAnsi="Arial" w:cs="Arial"/>
        </w:rPr>
      </w:pPr>
    </w:p>
    <w:p w:rsidR="00F1778A" w:rsidRPr="00336C54" w:rsidRDefault="00F1778A" w:rsidP="00F1778A">
      <w:pPr>
        <w:tabs>
          <w:tab w:val="left" w:pos="960"/>
        </w:tabs>
        <w:spacing w:after="0"/>
        <w:ind w:left="284" w:right="284"/>
        <w:jc w:val="both"/>
        <w:rPr>
          <w:rFonts w:ascii="Arial" w:eastAsia="Arial" w:hAnsi="Arial" w:cs="Arial"/>
        </w:rPr>
      </w:pPr>
      <w:r w:rsidRPr="00336C54">
        <w:rPr>
          <w:rFonts w:ascii="Arial" w:eastAsia="Arial" w:hAnsi="Arial" w:cs="Arial"/>
        </w:rPr>
        <w:t>Derivado de lo anterior, es menester de este Poder Legislativo dotar del mobiliario y equipo de oficina a los empleados que sean funcionales, adecuados y acordes a las necesidades de sus áreas ya que desde hace varios años no se adquiere este tipo de mobiliario.</w:t>
      </w:r>
    </w:p>
    <w:p w:rsidR="00F1778A" w:rsidRPr="00336C54" w:rsidRDefault="00F1778A" w:rsidP="00F1778A">
      <w:pPr>
        <w:tabs>
          <w:tab w:val="left" w:pos="960"/>
        </w:tabs>
        <w:spacing w:after="0"/>
        <w:ind w:left="284" w:right="284"/>
        <w:jc w:val="both"/>
        <w:rPr>
          <w:rFonts w:ascii="Arial" w:eastAsia="Arial" w:hAnsi="Arial" w:cs="Arial"/>
        </w:rPr>
      </w:pPr>
    </w:p>
    <w:p w:rsidR="00F1778A" w:rsidRPr="00336C54" w:rsidRDefault="00F1778A" w:rsidP="00F1778A">
      <w:pPr>
        <w:tabs>
          <w:tab w:val="left" w:pos="960"/>
        </w:tabs>
        <w:spacing w:after="0"/>
        <w:ind w:left="284" w:right="284"/>
        <w:jc w:val="both"/>
        <w:rPr>
          <w:rFonts w:ascii="Arial" w:eastAsia="Arial" w:hAnsi="Arial" w:cs="Arial"/>
        </w:rPr>
      </w:pPr>
      <w:r w:rsidRPr="00336C54">
        <w:rPr>
          <w:rFonts w:ascii="Arial" w:eastAsia="Arial" w:hAnsi="Arial" w:cs="Arial"/>
        </w:rPr>
        <w:t xml:space="preserve">En tal virtud, en el presente documento de Presupuesto se presenta este Proyecto vía Ampliación Presupuestal para la adquisición de Sillones </w:t>
      </w:r>
      <w:proofErr w:type="spellStart"/>
      <w:r w:rsidRPr="00336C54">
        <w:rPr>
          <w:rFonts w:ascii="Arial" w:eastAsia="Arial" w:hAnsi="Arial" w:cs="Arial"/>
        </w:rPr>
        <w:t>Semi</w:t>
      </w:r>
      <w:proofErr w:type="spellEnd"/>
      <w:r w:rsidRPr="00336C54">
        <w:rPr>
          <w:rFonts w:ascii="Arial" w:eastAsia="Arial" w:hAnsi="Arial" w:cs="Arial"/>
        </w:rPr>
        <w:t xml:space="preserve"> ejecutivos, Secretariales y Escritorios para el personal de las distintas áreas. </w:t>
      </w:r>
    </w:p>
    <w:p w:rsidR="00F1778A" w:rsidRPr="00336C54" w:rsidRDefault="00F1778A" w:rsidP="00F1778A">
      <w:pPr>
        <w:spacing w:after="0"/>
        <w:ind w:left="284" w:right="284"/>
        <w:jc w:val="both"/>
        <w:rPr>
          <w:rFonts w:ascii="Arial" w:eastAsia="Arial" w:hAnsi="Arial" w:cs="Arial"/>
          <w:b/>
          <w:iCs/>
        </w:rPr>
      </w:pPr>
    </w:p>
    <w:p w:rsidR="00F1778A" w:rsidRPr="00B04D81" w:rsidRDefault="00F1778A" w:rsidP="00F1778A">
      <w:pPr>
        <w:spacing w:after="0"/>
        <w:ind w:left="284" w:right="284"/>
        <w:jc w:val="both"/>
        <w:rPr>
          <w:rFonts w:ascii="Arial" w:eastAsia="Arial" w:hAnsi="Arial" w:cs="Arial"/>
          <w:b/>
          <w:iCs/>
        </w:rPr>
      </w:pPr>
      <w:r w:rsidRPr="00336C54">
        <w:rPr>
          <w:rFonts w:ascii="Arial" w:eastAsia="Arial" w:hAnsi="Arial" w:cs="Arial"/>
          <w:b/>
          <w:iCs/>
        </w:rPr>
        <w:t xml:space="preserve">Para realizar lo antes mencionado, este Poder Legislativo requiere un presupuesto adicional para la adquisición de Sillas </w:t>
      </w:r>
      <w:proofErr w:type="spellStart"/>
      <w:r w:rsidRPr="00336C54">
        <w:rPr>
          <w:rFonts w:ascii="Arial" w:eastAsia="Arial" w:hAnsi="Arial" w:cs="Arial"/>
          <w:b/>
          <w:iCs/>
        </w:rPr>
        <w:t>Semi</w:t>
      </w:r>
      <w:proofErr w:type="spellEnd"/>
      <w:r w:rsidRPr="00336C54">
        <w:rPr>
          <w:rFonts w:ascii="Arial" w:eastAsia="Arial" w:hAnsi="Arial" w:cs="Arial"/>
          <w:b/>
          <w:iCs/>
        </w:rPr>
        <w:t xml:space="preserve"> Ejecutivas</w:t>
      </w:r>
      <w:r w:rsidRPr="00B04D81">
        <w:rPr>
          <w:rFonts w:ascii="Arial" w:eastAsia="Arial" w:hAnsi="Arial" w:cs="Arial"/>
          <w:b/>
          <w:iCs/>
        </w:rPr>
        <w:t>, Secretariales y Escritorios para el personal, por un monto de $1,000,000.00 (Son: Un millón de pesos 00/100 M.N.) para los meses de enero a febrero de 2023.</w:t>
      </w:r>
    </w:p>
    <w:p w:rsidR="00F1778A" w:rsidRPr="00B04D81" w:rsidRDefault="00F1778A" w:rsidP="00F1778A">
      <w:pPr>
        <w:spacing w:after="0"/>
        <w:ind w:left="284" w:right="284"/>
        <w:jc w:val="both"/>
        <w:rPr>
          <w:rFonts w:ascii="Arial" w:eastAsia="Arial" w:hAnsi="Arial" w:cs="Arial"/>
          <w:b/>
          <w:i/>
        </w:rPr>
      </w:pPr>
    </w:p>
    <w:p w:rsidR="00F1778A" w:rsidRPr="00B04D81" w:rsidRDefault="00F1778A" w:rsidP="00F1778A">
      <w:pPr>
        <w:spacing w:after="0"/>
        <w:ind w:left="284" w:right="284"/>
        <w:jc w:val="center"/>
        <w:rPr>
          <w:rFonts w:ascii="Arial" w:hAnsi="Arial" w:cs="Arial"/>
          <w:b/>
          <w:bCs/>
        </w:rPr>
      </w:pPr>
    </w:p>
    <w:p w:rsidR="00F1778A" w:rsidRPr="00B04D81" w:rsidRDefault="00F1778A" w:rsidP="00F1778A">
      <w:pPr>
        <w:spacing w:after="0"/>
        <w:ind w:left="284" w:right="284"/>
        <w:jc w:val="center"/>
        <w:rPr>
          <w:rFonts w:ascii="Arial" w:hAnsi="Arial" w:cs="Arial"/>
          <w:b/>
          <w:bCs/>
        </w:rPr>
      </w:pPr>
    </w:p>
    <w:p w:rsidR="00F1778A" w:rsidRPr="00F55199" w:rsidRDefault="002B2863" w:rsidP="00683B3D">
      <w:pPr>
        <w:pStyle w:val="Ttulo3"/>
        <w:jc w:val="center"/>
      </w:pPr>
      <w:bookmarkStart w:id="26" w:name="_Toc123061308"/>
      <w:r w:rsidRPr="00F55199">
        <w:t xml:space="preserve">1.9.3. </w:t>
      </w:r>
      <w:r w:rsidR="00F1778A" w:rsidRPr="00F55199">
        <w:t xml:space="preserve"> PROYECTO DE EQUIPAMIENTO DE TECNOLOGÍAS DE LA</w:t>
      </w:r>
      <w:bookmarkEnd w:id="26"/>
    </w:p>
    <w:p w:rsidR="00F1778A" w:rsidRPr="00F55199" w:rsidRDefault="00F1778A" w:rsidP="00683B3D">
      <w:pPr>
        <w:pStyle w:val="Ttulo3"/>
        <w:jc w:val="center"/>
      </w:pPr>
      <w:bookmarkStart w:id="27" w:name="_Toc123061309"/>
      <w:r w:rsidRPr="00F55199">
        <w:t>INFORMACIÓN DEL PODER LEGISLATIVO</w:t>
      </w:r>
      <w:bookmarkEnd w:id="27"/>
    </w:p>
    <w:p w:rsidR="00F1778A" w:rsidRPr="00B04D81" w:rsidRDefault="00F1778A" w:rsidP="00F1778A">
      <w:pPr>
        <w:spacing w:after="0"/>
        <w:ind w:left="284" w:right="284"/>
        <w:jc w:val="both"/>
        <w:rPr>
          <w:rFonts w:ascii="Arial" w:hAnsi="Arial" w:cs="Arial"/>
          <w:b/>
          <w:bCs/>
        </w:rPr>
      </w:pPr>
    </w:p>
    <w:p w:rsidR="00F1778A" w:rsidRPr="00B04D81" w:rsidRDefault="00F1778A" w:rsidP="00F1778A">
      <w:pPr>
        <w:spacing w:after="0"/>
        <w:ind w:left="284" w:right="284"/>
        <w:jc w:val="both"/>
        <w:rPr>
          <w:rFonts w:ascii="Arial" w:hAnsi="Arial" w:cs="Arial"/>
          <w:b/>
          <w:bCs/>
        </w:rPr>
      </w:pPr>
      <w:r w:rsidRPr="00B04D81">
        <w:rPr>
          <w:rFonts w:ascii="Arial" w:hAnsi="Arial" w:cs="Arial"/>
          <w:b/>
          <w:bCs/>
        </w:rPr>
        <w:t>Objetivo.</w:t>
      </w:r>
    </w:p>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hAnsi="Arial" w:cs="Arial"/>
        </w:rPr>
      </w:pPr>
      <w:r w:rsidRPr="00B04D81">
        <w:rPr>
          <w:rFonts w:ascii="Arial" w:hAnsi="Arial" w:cs="Arial"/>
        </w:rPr>
        <w:t>Dotar a las áreas del Poder Legislativo de computadoras nuevas de última generación que permitan atender la demanda de almacenamiento y procesamiento de información.</w:t>
      </w:r>
    </w:p>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hAnsi="Arial" w:cs="Arial"/>
          <w:b/>
          <w:bCs/>
        </w:rPr>
      </w:pPr>
      <w:r w:rsidRPr="00B04D81">
        <w:rPr>
          <w:rFonts w:ascii="Arial" w:hAnsi="Arial" w:cs="Arial"/>
          <w:b/>
          <w:bCs/>
        </w:rPr>
        <w:t>Situación Actual.</w:t>
      </w:r>
    </w:p>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hAnsi="Arial" w:cs="Arial"/>
        </w:rPr>
      </w:pPr>
      <w:r w:rsidRPr="00B04D81">
        <w:rPr>
          <w:rFonts w:ascii="Arial" w:hAnsi="Arial" w:cs="Arial"/>
        </w:rPr>
        <w:t>Se cuenta con 358 computadoras propiedad del Poder Legislativo la mayoría supera una antigüedad de tres años, muy por encima del tiempo de vida útil promedio, sus procesadores comúnmente rondan entre la 3ª, 5ª y 7ª generación (actualmente esta tecnología ronda la 11ª generación), esto implica que hasta las memorias RAM y Tarjetas Madre que utilizan ya no son fabricadas y las pocas que existen en el mercado son difíciles de conseguir. Con lo anterior el 96% del equipamiento (338 Computadoras) se encuentra en condiciones obsoletas.</w:t>
      </w:r>
    </w:p>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hAnsi="Arial" w:cs="Arial"/>
        </w:rPr>
      </w:pPr>
      <w:r w:rsidRPr="00B04D81">
        <w:rPr>
          <w:rFonts w:ascii="Arial" w:hAnsi="Arial" w:cs="Arial"/>
        </w:rPr>
        <w:t>Sumado al escenario anterior y con la actualización a la versión de Windows 11, surgen dos inconvenientes, la primera es que los equipos del congreso no soportan la migración completa, esto se debe a que las placas y procesadores no tienen la función TPM 2.0 (</w:t>
      </w:r>
      <w:proofErr w:type="spellStart"/>
      <w:r w:rsidRPr="00B04D81">
        <w:rPr>
          <w:rFonts w:ascii="Arial" w:hAnsi="Arial" w:cs="Arial"/>
        </w:rPr>
        <w:t>trusted</w:t>
      </w:r>
      <w:proofErr w:type="spellEnd"/>
      <w:r w:rsidRPr="00B04D81">
        <w:rPr>
          <w:rFonts w:ascii="Arial" w:hAnsi="Arial" w:cs="Arial"/>
        </w:rPr>
        <w:t xml:space="preserve"> </w:t>
      </w:r>
      <w:proofErr w:type="spellStart"/>
      <w:r w:rsidRPr="00B04D81">
        <w:rPr>
          <w:rFonts w:ascii="Arial" w:hAnsi="Arial" w:cs="Arial"/>
        </w:rPr>
        <w:t>plataform</w:t>
      </w:r>
      <w:proofErr w:type="spellEnd"/>
      <w:r w:rsidRPr="00B04D81">
        <w:rPr>
          <w:rFonts w:ascii="Arial" w:hAnsi="Arial" w:cs="Arial"/>
        </w:rPr>
        <w:t xml:space="preserve"> module) y de que el listado emitido por Intel notifica que las gamas mínimas compatibles con la migración son a partir de la 8va generación. La segunda consideración es que existe una cantidad de equipos personales las cuales hacen uso de las cuentas institucionales y por su naturaleza, se dificulta hacer la modificación del SO en estos equipos. Esta última situación es de importancia regularizar, ya que las licencias que se usan están corriendo en equipos personales y no del congreso, poniendo en riesgo la información generada y propiedad del Poder Legislativo.</w:t>
      </w:r>
    </w:p>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hAnsi="Arial" w:cs="Arial"/>
        </w:rPr>
      </w:pPr>
      <w:r w:rsidRPr="00B04D81">
        <w:rPr>
          <w:rFonts w:ascii="Arial" w:hAnsi="Arial" w:cs="Arial"/>
        </w:rPr>
        <w:t xml:space="preserve">En resumen: </w:t>
      </w:r>
    </w:p>
    <w:p w:rsidR="00F1778A" w:rsidRPr="00B04D81" w:rsidRDefault="00F1778A" w:rsidP="00F1778A">
      <w:pPr>
        <w:spacing w:after="0"/>
        <w:ind w:left="284" w:right="284"/>
        <w:jc w:val="both"/>
        <w:rPr>
          <w:rFonts w:ascii="Arial" w:hAnsi="Arial" w:cs="Arial"/>
        </w:rPr>
      </w:pPr>
    </w:p>
    <w:p w:rsidR="00F1778A" w:rsidRPr="00B04D81" w:rsidRDefault="00F1778A" w:rsidP="00E06A80">
      <w:pPr>
        <w:pStyle w:val="Prrafodelista"/>
        <w:numPr>
          <w:ilvl w:val="0"/>
          <w:numId w:val="5"/>
        </w:numPr>
        <w:spacing w:after="0" w:line="240" w:lineRule="auto"/>
        <w:ind w:left="284" w:right="284"/>
        <w:jc w:val="both"/>
        <w:rPr>
          <w:rFonts w:ascii="Arial" w:hAnsi="Arial" w:cs="Arial"/>
        </w:rPr>
      </w:pPr>
      <w:r w:rsidRPr="00B04D81">
        <w:rPr>
          <w:rFonts w:ascii="Arial" w:hAnsi="Arial" w:cs="Arial"/>
        </w:rPr>
        <w:t>El 96% de los equipos están en condiciones obsoletas.</w:t>
      </w:r>
    </w:p>
    <w:p w:rsidR="00F1778A" w:rsidRPr="00B04D81" w:rsidRDefault="00F1778A" w:rsidP="00E06A80">
      <w:pPr>
        <w:pStyle w:val="Prrafodelista"/>
        <w:numPr>
          <w:ilvl w:val="0"/>
          <w:numId w:val="5"/>
        </w:numPr>
        <w:spacing w:after="0" w:line="240" w:lineRule="auto"/>
        <w:ind w:left="284" w:right="284"/>
        <w:jc w:val="both"/>
        <w:rPr>
          <w:rFonts w:ascii="Arial" w:hAnsi="Arial" w:cs="Arial"/>
        </w:rPr>
      </w:pPr>
      <w:r w:rsidRPr="00B04D81">
        <w:rPr>
          <w:rFonts w:ascii="Arial" w:hAnsi="Arial" w:cs="Arial"/>
        </w:rPr>
        <w:t>Existen 97 equipos externos que hacen uso de licencias 365 (cuentas institucionales).</w:t>
      </w:r>
    </w:p>
    <w:p w:rsidR="00F1778A" w:rsidRPr="00B04D81" w:rsidRDefault="00F1778A" w:rsidP="00E06A80">
      <w:pPr>
        <w:pStyle w:val="Prrafodelista"/>
        <w:numPr>
          <w:ilvl w:val="0"/>
          <w:numId w:val="5"/>
        </w:numPr>
        <w:spacing w:after="0" w:line="240" w:lineRule="auto"/>
        <w:ind w:left="284" w:right="284"/>
        <w:jc w:val="both"/>
        <w:rPr>
          <w:rFonts w:ascii="Arial" w:hAnsi="Arial" w:cs="Arial"/>
        </w:rPr>
      </w:pPr>
      <w:r w:rsidRPr="00B04D81">
        <w:rPr>
          <w:rFonts w:ascii="Arial" w:hAnsi="Arial" w:cs="Arial"/>
        </w:rPr>
        <w:t>Se estima que existen áreas con necesidad de equipamiento nuevo.</w:t>
      </w:r>
    </w:p>
    <w:p w:rsidR="00F1778A" w:rsidRPr="00B04D81" w:rsidRDefault="00F1778A" w:rsidP="00E06A80">
      <w:pPr>
        <w:pStyle w:val="Prrafodelista"/>
        <w:numPr>
          <w:ilvl w:val="0"/>
          <w:numId w:val="5"/>
        </w:numPr>
        <w:spacing w:after="0" w:line="240" w:lineRule="auto"/>
        <w:ind w:left="284" w:right="284"/>
        <w:jc w:val="both"/>
        <w:rPr>
          <w:rFonts w:ascii="Arial" w:hAnsi="Arial" w:cs="Arial"/>
        </w:rPr>
      </w:pPr>
      <w:r w:rsidRPr="00B04D81">
        <w:rPr>
          <w:rFonts w:ascii="Arial" w:hAnsi="Arial" w:cs="Arial"/>
        </w:rPr>
        <w:t>Considerando los puntos anteriores se hace necesario de cubrir con nuevas computadoras a las principales áreas ya sea para cubrir sus nuevas necesidades o sustituir lo obsoleto.</w:t>
      </w:r>
    </w:p>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hAnsi="Arial" w:cs="Arial"/>
        </w:rPr>
      </w:pPr>
      <w:r w:rsidRPr="00B04D81">
        <w:rPr>
          <w:rFonts w:ascii="Arial" w:hAnsi="Arial" w:cs="Arial"/>
        </w:rPr>
        <w:t>Considerando el marco anterior, se presenta un desglose actual de la situación de los equipos:</w:t>
      </w:r>
    </w:p>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center"/>
        <w:rPr>
          <w:rFonts w:ascii="Arial" w:hAnsi="Arial" w:cs="Arial"/>
        </w:rPr>
      </w:pPr>
    </w:p>
    <w:p w:rsidR="00F1778A" w:rsidRPr="00B04D81" w:rsidRDefault="00F1778A" w:rsidP="00F1778A">
      <w:pPr>
        <w:spacing w:after="0"/>
        <w:ind w:left="284" w:right="284"/>
        <w:jc w:val="both"/>
        <w:rPr>
          <w:rFonts w:ascii="Arial" w:hAnsi="Arial" w:cs="Arial"/>
        </w:rPr>
      </w:pPr>
      <w:r w:rsidRPr="00B04D81">
        <w:rPr>
          <w:rFonts w:ascii="Arial" w:hAnsi="Arial" w:cs="Arial"/>
        </w:rPr>
        <w:t>El Poder Legislativo de Quintana Roo cuenta con 338 equipos de los cuales 237 están en estado de obsoletos.</w:t>
      </w:r>
    </w:p>
    <w:p w:rsidR="00F1778A" w:rsidRPr="00B04D81" w:rsidRDefault="00247CE8" w:rsidP="00F1778A">
      <w:pPr>
        <w:spacing w:after="0"/>
        <w:ind w:left="284" w:right="284"/>
        <w:jc w:val="both"/>
        <w:rPr>
          <w:rFonts w:ascii="Arial" w:hAnsi="Arial" w:cs="Arial"/>
        </w:rPr>
      </w:pPr>
      <w:r w:rsidRPr="00247CE8">
        <w:rPr>
          <w:rFonts w:ascii="Arial" w:hAnsi="Arial" w:cs="Arial"/>
          <w:noProof/>
          <w:lang w:val="es-ES" w:eastAsia="es-ES"/>
        </w:rPr>
        <w:pict>
          <v:shapetype id="_x0000_t202" coordsize="21600,21600" o:spt="202" path="m,l,21600r21600,l21600,xe">
            <v:stroke joinstyle="miter"/>
            <v:path gradientshapeok="t" o:connecttype="rect"/>
          </v:shapetype>
          <v:shape id="Cuadro de texto 2" o:spid="_x0000_s1026" type="#_x0000_t202" style="position:absolute;left:0;text-align:left;margin-left:-3pt;margin-top:30.85pt;width:68.85pt;height:82.2pt;z-index:25166950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" filled="f" stroked="f">
            <v:textbox>
              <w:txbxContent>
                <w:p w:rsidR="00AF49C1" w:rsidRPr="00165883" w:rsidRDefault="00AF49C1" w:rsidP="00F1778A">
                  <w:pPr>
                    <w:spacing w:after="0"/>
                    <w:jc w:val="center"/>
                    <w:rPr>
                      <w:rFonts w:ascii="Arial" w:hAnsi="Arial" w:cs="Arial"/>
                      <w:b/>
                    </w:rPr>
                  </w:pPr>
                  <w:r w:rsidRPr="00165883">
                    <w:rPr>
                      <w:rFonts w:ascii="Arial" w:hAnsi="Arial" w:cs="Arial"/>
                      <w:b/>
                    </w:rPr>
                    <w:t xml:space="preserve">338 </w:t>
                  </w:r>
                </w:p>
                <w:p w:rsidR="00AF49C1" w:rsidRPr="00165883" w:rsidRDefault="00AF49C1" w:rsidP="00F1778A">
                  <w:pPr>
                    <w:spacing w:after="0"/>
                    <w:jc w:val="center"/>
                    <w:rPr>
                      <w:rFonts w:ascii="Arial" w:hAnsi="Arial" w:cs="Arial"/>
                    </w:rPr>
                  </w:pPr>
                  <w:r w:rsidRPr="00165883">
                    <w:rPr>
                      <w:rFonts w:ascii="Arial" w:hAnsi="Arial" w:cs="Arial"/>
                    </w:rPr>
                    <w:t>Equipos de Cómputo</w:t>
                  </w:r>
                </w:p>
                <w:p w:rsidR="00AF49C1" w:rsidRDefault="00AF49C1" w:rsidP="00F1778A">
                  <w:pPr>
                    <w:spacing w:after="0"/>
                    <w:jc w:val="center"/>
                    <w:rPr>
                      <w:rFonts w:asciiTheme="minorHAnsi" w:hAnsiTheme="minorHAnsi" w:cstheme="minorHAnsi"/>
                    </w:rPr>
                  </w:pPr>
                  <w:r w:rsidRPr="00165883">
                    <w:rPr>
                      <w:rFonts w:ascii="Arial" w:hAnsi="Arial" w:cs="Arial"/>
                    </w:rPr>
                    <w:t>Obsoletos</w:t>
                  </w:r>
                </w:p>
              </w:txbxContent>
            </v:textbox>
            <w10:wrap anchorx="margin"/>
          </v:shape>
        </w:pict>
      </w:r>
      <w:r w:rsidRPr="00247CE8">
        <w:rPr>
          <w:rFonts w:ascii="Arial" w:hAnsi="Arial" w:cs="Arial"/>
          <w:noProof/>
          <w:lang w:val="es-ES" w:eastAsia="es-ES"/>
        </w:rPr>
        <w:pict>
          <v:shape id="_x0000_s1027" type="#_x0000_t202" style="position:absolute;left:0;text-align:left;margin-left:46.5pt;margin-top:105.25pt;width:68.85pt;height:54.6pt;z-index:25167360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" filled="f" stroked="f">
            <v:textbox>
              <w:txbxContent>
                <w:p w:rsidR="00AF49C1" w:rsidRPr="00165883" w:rsidRDefault="00AF49C1" w:rsidP="00F1778A">
                  <w:pPr>
                    <w:spacing w:after="0"/>
                    <w:jc w:val="center"/>
                    <w:rPr>
                      <w:rFonts w:ascii="Arial" w:hAnsi="Arial" w:cs="Arial"/>
                      <w:b/>
                      <w:bCs/>
                    </w:rPr>
                  </w:pPr>
                  <w:r w:rsidRPr="00165883">
                    <w:rPr>
                      <w:rFonts w:ascii="Arial" w:hAnsi="Arial" w:cs="Arial"/>
                      <w:b/>
                      <w:bCs/>
                    </w:rPr>
                    <w:t>20</w:t>
                  </w:r>
                </w:p>
                <w:p w:rsidR="00AF49C1" w:rsidRPr="00165883" w:rsidRDefault="00AF49C1" w:rsidP="00F1778A">
                  <w:pPr>
                    <w:spacing w:after="0"/>
                    <w:jc w:val="center"/>
                    <w:rPr>
                      <w:rFonts w:ascii="Arial" w:hAnsi="Arial" w:cs="Arial"/>
                    </w:rPr>
                  </w:pPr>
                  <w:r w:rsidRPr="00165883">
                    <w:rPr>
                      <w:rFonts w:ascii="Arial" w:hAnsi="Arial" w:cs="Arial"/>
                    </w:rPr>
                    <w:t xml:space="preserve">Equipos </w:t>
                  </w:r>
                </w:p>
                <w:p w:rsidR="00AF49C1" w:rsidRPr="00165883" w:rsidRDefault="00AF49C1" w:rsidP="00F1778A">
                  <w:pPr>
                    <w:spacing w:after="0"/>
                    <w:jc w:val="center"/>
                    <w:rPr>
                      <w:rFonts w:ascii="Arial" w:hAnsi="Arial" w:cs="Arial"/>
                    </w:rPr>
                  </w:pPr>
                  <w:r w:rsidRPr="00165883">
                    <w:rPr>
                      <w:rFonts w:ascii="Arial" w:hAnsi="Arial" w:cs="Arial"/>
                    </w:rPr>
                    <w:t>Nuevos</w:t>
                  </w:r>
                </w:p>
              </w:txbxContent>
            </v:textbox>
            <w10:wrap anchorx="margin"/>
          </v:shape>
        </w:pict>
      </w:r>
      <w:r w:rsidRPr="00247CE8">
        <w:rPr>
          <w:rFonts w:ascii="Arial" w:hAnsi="Arial" w:cs="Arial"/>
          <w:noProof/>
          <w:lang w:val="es-ES" w:eastAsia="es-ES"/>
        </w:rPr>
        <w:pict>
          <v:shape id="_x0000_s1028" type="#_x0000_t202" style="position:absolute;left:0;text-align:left;margin-left:345pt;margin-top:12.85pt;width:76.5pt;height:70.2pt;z-index:25167052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" filled="f" stroked="f">
            <v:textbox>
              <w:txbxContent>
                <w:p w:rsidR="00AF49C1" w:rsidRPr="00165883" w:rsidRDefault="00AF49C1" w:rsidP="00F1778A">
                  <w:pPr>
                    <w:spacing w:after="0"/>
                    <w:jc w:val="center"/>
                    <w:rPr>
                      <w:rFonts w:ascii="Arial" w:hAnsi="Arial" w:cs="Arial"/>
                      <w:b/>
                      <w:bCs/>
                    </w:rPr>
                  </w:pPr>
                  <w:r w:rsidRPr="00165883">
                    <w:rPr>
                      <w:rFonts w:ascii="Arial" w:hAnsi="Arial" w:cs="Arial"/>
                      <w:b/>
                      <w:bCs/>
                    </w:rPr>
                    <w:t xml:space="preserve">218 </w:t>
                  </w:r>
                </w:p>
                <w:p w:rsidR="00AF49C1" w:rsidRPr="00165883" w:rsidRDefault="00AF49C1" w:rsidP="00F1778A">
                  <w:pPr>
                    <w:spacing w:after="0"/>
                    <w:jc w:val="center"/>
                    <w:rPr>
                      <w:rFonts w:ascii="Arial" w:hAnsi="Arial" w:cs="Arial"/>
                    </w:rPr>
                  </w:pPr>
                  <w:r w:rsidRPr="00165883">
                    <w:rPr>
                      <w:rFonts w:ascii="Arial" w:hAnsi="Arial" w:cs="Arial"/>
                    </w:rPr>
                    <w:t xml:space="preserve">Licencias 365 </w:t>
                  </w:r>
                </w:p>
                <w:p w:rsidR="00AF49C1" w:rsidRPr="00165883" w:rsidRDefault="00AF49C1" w:rsidP="00F1778A">
                  <w:pPr>
                    <w:spacing w:after="0"/>
                    <w:jc w:val="center"/>
                    <w:rPr>
                      <w:rFonts w:ascii="Arial" w:hAnsi="Arial" w:cs="Arial"/>
                    </w:rPr>
                  </w:pPr>
                  <w:r w:rsidRPr="00165883">
                    <w:rPr>
                      <w:rFonts w:ascii="Arial" w:hAnsi="Arial" w:cs="Arial"/>
                    </w:rPr>
                    <w:t>en Equipos</w:t>
                  </w:r>
                </w:p>
              </w:txbxContent>
            </v:textbox>
            <w10:wrap anchorx="margin"/>
          </v:shape>
        </w:pict>
      </w:r>
      <w:r w:rsidRPr="00247CE8">
        <w:rPr>
          <w:rFonts w:ascii="Arial" w:hAnsi="Arial" w:cs="Arial"/>
          <w:noProof/>
          <w:lang w:val="es-ES" w:eastAsia="es-ES"/>
        </w:rPr>
        <w:pict>
          <v:shape id="_x0000_s1029" type="#_x0000_t202" style="position:absolute;left:0;text-align:left;margin-left:336.75pt;margin-top:180.25pt;width:53.7pt;height:56.4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" filled="f" stroked="f">
            <v:textbox>
              <w:txbxContent>
                <w:p w:rsidR="00AF49C1" w:rsidRPr="00FD0123" w:rsidRDefault="00AF49C1" w:rsidP="00F1778A">
                  <w:pPr>
                    <w:spacing w:after="0"/>
                    <w:jc w:val="center"/>
                    <w:rPr>
                      <w:rFonts w:ascii="Arial" w:hAnsi="Arial" w:cs="Arial"/>
                    </w:rPr>
                  </w:pPr>
                  <w:r w:rsidRPr="00FD0123">
                    <w:rPr>
                      <w:rFonts w:ascii="Arial" w:hAnsi="Arial" w:cs="Arial"/>
                    </w:rPr>
                    <w:t>4</w:t>
                  </w:r>
                </w:p>
                <w:p w:rsidR="00AF49C1" w:rsidRPr="00FD0123" w:rsidRDefault="00AF49C1" w:rsidP="00F1778A">
                  <w:pPr>
                    <w:spacing w:after="0" w:line="276" w:lineRule="auto"/>
                    <w:jc w:val="center"/>
                    <w:rPr>
                      <w:rFonts w:ascii="Arial" w:hAnsi="Arial" w:cs="Arial"/>
                    </w:rPr>
                  </w:pPr>
                  <w:r w:rsidRPr="00FD0123">
                    <w:rPr>
                      <w:rFonts w:ascii="Arial" w:hAnsi="Arial" w:cs="Arial"/>
                    </w:rPr>
                    <w:t>Equipo Nuevo.</w:t>
                  </w:r>
                </w:p>
              </w:txbxContent>
            </v:textbox>
          </v:shape>
        </w:pict>
      </w:r>
      <w:r w:rsidRPr="00247CE8">
        <w:rPr>
          <w:rFonts w:ascii="Arial" w:hAnsi="Arial" w:cs="Arial"/>
          <w:noProof/>
          <w:lang w:val="es-ES" w:eastAsia="es-ES"/>
        </w:rPr>
        <w:pict>
          <v:shape id="_x0000_s1030" type="#_x0000_t202" style="position:absolute;left:0;text-align:left;margin-left:265.95pt;margin-top:129.25pt;width:94.8pt;height:64.8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" filled="f" stroked="f">
            <v:textbox>
              <w:txbxContent>
                <w:p w:rsidR="00AF49C1" w:rsidRPr="00FD0123" w:rsidRDefault="00AF49C1" w:rsidP="00F1778A">
                  <w:pPr>
                    <w:spacing w:after="0"/>
                    <w:jc w:val="center"/>
                    <w:rPr>
                      <w:rFonts w:ascii="Arial" w:hAnsi="Arial" w:cs="Arial"/>
                    </w:rPr>
                  </w:pPr>
                  <w:r w:rsidRPr="00FD0123">
                    <w:rPr>
                      <w:rFonts w:ascii="Arial" w:hAnsi="Arial" w:cs="Arial"/>
                    </w:rPr>
                    <w:t>16</w:t>
                  </w:r>
                </w:p>
                <w:p w:rsidR="00AF49C1" w:rsidRPr="00FD0123" w:rsidRDefault="00AF49C1" w:rsidP="00F1778A">
                  <w:pPr>
                    <w:spacing w:after="0"/>
                    <w:jc w:val="center"/>
                    <w:rPr>
                      <w:rFonts w:ascii="Arial" w:hAnsi="Arial" w:cs="Arial"/>
                    </w:rPr>
                  </w:pPr>
                  <w:r w:rsidRPr="00FD0123">
                    <w:rPr>
                      <w:rFonts w:ascii="Arial" w:hAnsi="Arial" w:cs="Arial"/>
                    </w:rPr>
                    <w:t xml:space="preserve">Equipos </w:t>
                  </w:r>
                  <w:proofErr w:type="spellStart"/>
                  <w:r w:rsidRPr="00FD0123">
                    <w:rPr>
                      <w:rFonts w:ascii="Arial" w:hAnsi="Arial" w:cs="Arial"/>
                    </w:rPr>
                    <w:t>Nvos</w:t>
                  </w:r>
                  <w:proofErr w:type="spellEnd"/>
                  <w:r w:rsidRPr="00FD0123">
                    <w:rPr>
                      <w:rFonts w:ascii="Arial" w:hAnsi="Arial" w:cs="Arial"/>
                    </w:rPr>
                    <w:t>.</w:t>
                  </w:r>
                </w:p>
                <w:p w:rsidR="00AF49C1" w:rsidRPr="006E1FBA" w:rsidRDefault="00AF49C1" w:rsidP="00F1778A">
                  <w:pPr>
                    <w:spacing w:after="0"/>
                    <w:jc w:val="center"/>
                    <w:rPr>
                      <w:rFonts w:asciiTheme="minorHAnsi" w:hAnsiTheme="minorHAnsi" w:cstheme="minorHAnsi"/>
                      <w:sz w:val="20"/>
                    </w:rPr>
                  </w:pPr>
                  <w:r w:rsidRPr="00FD0123">
                    <w:rPr>
                      <w:rFonts w:ascii="Arial" w:hAnsi="Arial" w:cs="Arial"/>
                    </w:rPr>
                    <w:t>Con licencia 365</w:t>
                  </w:r>
                </w:p>
              </w:txbxContent>
            </v:textbox>
          </v:shape>
        </w:pict>
      </w:r>
      <w:r w:rsidRPr="00247CE8">
        <w:rPr>
          <w:rFonts w:ascii="Arial" w:hAnsi="Arial" w:cs="Arial"/>
          <w:noProof/>
          <w:lang w:val="es-ES" w:eastAsia="es-ES"/>
        </w:rPr>
        <w:pict>
          <v:shape id="_x0000_s1031" type="#_x0000_t202" style="position:absolute;left:0;text-align:left;margin-left:73.95pt;margin-top:77.05pt;width:87.6pt;height:79.2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" filled="f" stroked="f">
            <v:textbox>
              <w:txbxContent>
                <w:p w:rsidR="00AF49C1" w:rsidRPr="00D9606C" w:rsidRDefault="00AF49C1" w:rsidP="00F1778A">
                  <w:pPr>
                    <w:spacing w:after="0"/>
                    <w:jc w:val="center"/>
                    <w:rPr>
                      <w:rFonts w:ascii="Arial" w:hAnsi="Arial" w:cs="Arial"/>
                    </w:rPr>
                  </w:pPr>
                  <w:r w:rsidRPr="00D9606C">
                    <w:rPr>
                      <w:rFonts w:ascii="Arial" w:hAnsi="Arial" w:cs="Arial"/>
                    </w:rPr>
                    <w:t>233</w:t>
                  </w:r>
                </w:p>
                <w:p w:rsidR="00AF49C1" w:rsidRPr="00D9606C" w:rsidRDefault="00AF49C1" w:rsidP="00F1778A">
                  <w:pPr>
                    <w:spacing w:after="0"/>
                    <w:jc w:val="center"/>
                    <w:rPr>
                      <w:rFonts w:ascii="Arial" w:hAnsi="Arial" w:cs="Arial"/>
                    </w:rPr>
                  </w:pPr>
                  <w:r w:rsidRPr="00D9606C">
                    <w:rPr>
                      <w:rFonts w:ascii="Arial" w:hAnsi="Arial" w:cs="Arial"/>
                    </w:rPr>
                    <w:t>Equipos</w:t>
                  </w:r>
                </w:p>
                <w:p w:rsidR="00AF49C1" w:rsidRPr="00D9606C" w:rsidRDefault="00AF49C1" w:rsidP="00F1778A">
                  <w:pPr>
                    <w:spacing w:after="0" w:line="240" w:lineRule="auto"/>
                    <w:jc w:val="center"/>
                    <w:rPr>
                      <w:rFonts w:ascii="Arial" w:hAnsi="Arial" w:cs="Arial"/>
                    </w:rPr>
                  </w:pPr>
                  <w:r w:rsidRPr="00D9606C">
                    <w:rPr>
                      <w:rFonts w:ascii="Arial" w:hAnsi="Arial" w:cs="Arial"/>
                    </w:rPr>
                    <w:t>Obsoletos del</w:t>
                  </w:r>
                </w:p>
                <w:p w:rsidR="00AF49C1" w:rsidRPr="00D9606C" w:rsidRDefault="00AF49C1" w:rsidP="00F1778A">
                  <w:pPr>
                    <w:spacing w:after="0" w:line="240" w:lineRule="auto"/>
                    <w:jc w:val="center"/>
                    <w:rPr>
                      <w:rFonts w:ascii="Arial" w:hAnsi="Arial" w:cs="Arial"/>
                    </w:rPr>
                  </w:pPr>
                  <w:r w:rsidRPr="00D9606C">
                    <w:rPr>
                      <w:rFonts w:ascii="Arial" w:hAnsi="Arial" w:cs="Arial"/>
                    </w:rPr>
                    <w:t>Congreso sin</w:t>
                  </w:r>
                </w:p>
                <w:p w:rsidR="00AF49C1" w:rsidRPr="00D9606C" w:rsidRDefault="00AF49C1" w:rsidP="00F1778A">
                  <w:pPr>
                    <w:spacing w:after="0" w:line="240" w:lineRule="auto"/>
                    <w:jc w:val="center"/>
                    <w:rPr>
                      <w:rFonts w:ascii="Arial" w:hAnsi="Arial" w:cs="Arial"/>
                    </w:rPr>
                  </w:pPr>
                  <w:r w:rsidRPr="00D9606C">
                    <w:rPr>
                      <w:rFonts w:ascii="Arial" w:hAnsi="Arial" w:cs="Arial"/>
                    </w:rPr>
                    <w:t>Licencia 365</w:t>
                  </w:r>
                </w:p>
              </w:txbxContent>
            </v:textbox>
          </v:shape>
        </w:pict>
      </w:r>
      <w:r w:rsidRPr="00247CE8">
        <w:rPr>
          <w:rFonts w:ascii="Arial" w:hAnsi="Arial" w:cs="Arial"/>
          <w:noProof/>
          <w:lang w:val="es-ES" w:eastAsia="es-ES"/>
        </w:rPr>
        <w:pict>
          <v:shape id="_x0000_s1032" type="#_x0000_t202" style="position:absolute;left:0;text-align:left;margin-left:271.95pt;margin-top:53.05pt;width:70.2pt;height:51.6pt;z-index:2516674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" filled="f" stroked="f">
            <v:textbox>
              <w:txbxContent>
                <w:p w:rsidR="00AF49C1" w:rsidRPr="00B40260" w:rsidRDefault="00AF49C1" w:rsidP="00F1778A">
                  <w:pPr>
                    <w:spacing w:after="0"/>
                    <w:jc w:val="center"/>
                    <w:rPr>
                      <w:rFonts w:ascii="Arial" w:hAnsi="Arial" w:cs="Arial"/>
                    </w:rPr>
                  </w:pPr>
                  <w:r w:rsidRPr="00B40260">
                    <w:rPr>
                      <w:rFonts w:ascii="Arial" w:hAnsi="Arial" w:cs="Arial"/>
                    </w:rPr>
                    <w:t>97</w:t>
                  </w:r>
                </w:p>
                <w:p w:rsidR="00AF49C1" w:rsidRPr="00B40260" w:rsidRDefault="00AF49C1" w:rsidP="00F1778A">
                  <w:pPr>
                    <w:spacing w:after="0"/>
                    <w:jc w:val="center"/>
                    <w:rPr>
                      <w:rFonts w:ascii="Arial" w:hAnsi="Arial" w:cs="Arial"/>
                    </w:rPr>
                  </w:pPr>
                  <w:r w:rsidRPr="00B40260">
                    <w:rPr>
                      <w:rFonts w:ascii="Arial" w:hAnsi="Arial" w:cs="Arial"/>
                    </w:rPr>
                    <w:t>Equipos</w:t>
                  </w:r>
                </w:p>
                <w:p w:rsidR="00AF49C1" w:rsidRPr="00B40260" w:rsidRDefault="00AF49C1" w:rsidP="00F1778A">
                  <w:pPr>
                    <w:spacing w:after="0"/>
                    <w:jc w:val="center"/>
                    <w:rPr>
                      <w:rFonts w:ascii="Arial" w:hAnsi="Arial" w:cs="Arial"/>
                    </w:rPr>
                  </w:pPr>
                  <w:r w:rsidRPr="00B40260">
                    <w:rPr>
                      <w:rFonts w:ascii="Arial" w:hAnsi="Arial" w:cs="Arial"/>
                    </w:rPr>
                    <w:t>Externos</w:t>
                  </w:r>
                </w:p>
              </w:txbxContent>
            </v:textbox>
          </v:shape>
        </w:pict>
      </w:r>
      <w:r w:rsidRPr="00247CE8">
        <w:rPr>
          <w:rFonts w:ascii="Arial" w:hAnsi="Arial" w:cs="Arial"/>
          <w:noProof/>
          <w:lang w:val="es-ES" w:eastAsia="es-ES"/>
        </w:rPr>
        <w:pict>
          <v:shape id="_x0000_s1033" type="#_x0000_t202" style="position:absolute;left:0;text-align:left;margin-left:184.05pt;margin-top:71.95pt;width:75.25pt;height:94.4pt;z-index:25166848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" filled="f" stroked="f">
            <v:textbox>
              <w:txbxContent>
                <w:p w:rsidR="00AF49C1" w:rsidRPr="0023083B" w:rsidRDefault="00AF49C1" w:rsidP="00F1778A">
                  <w:pPr>
                    <w:spacing w:after="0" w:line="240" w:lineRule="auto"/>
                    <w:jc w:val="center"/>
                    <w:rPr>
                      <w:rFonts w:ascii="Arial" w:hAnsi="Arial" w:cs="Arial"/>
                    </w:rPr>
                  </w:pPr>
                  <w:r w:rsidRPr="0023083B">
                    <w:rPr>
                      <w:rFonts w:ascii="Arial" w:hAnsi="Arial" w:cs="Arial"/>
                    </w:rPr>
                    <w:t>105</w:t>
                  </w:r>
                </w:p>
                <w:p w:rsidR="00AF49C1" w:rsidRPr="0023083B" w:rsidRDefault="00AF49C1" w:rsidP="00F1778A">
                  <w:pPr>
                    <w:spacing w:after="0" w:line="240" w:lineRule="auto"/>
                    <w:jc w:val="center"/>
                    <w:rPr>
                      <w:rFonts w:ascii="Arial" w:hAnsi="Arial" w:cs="Arial"/>
                    </w:rPr>
                  </w:pPr>
                  <w:r w:rsidRPr="0023083B">
                    <w:rPr>
                      <w:rFonts w:ascii="Arial" w:hAnsi="Arial" w:cs="Arial"/>
                    </w:rPr>
                    <w:t>Equipos</w:t>
                  </w:r>
                </w:p>
                <w:p w:rsidR="00AF49C1" w:rsidRPr="0023083B" w:rsidRDefault="00AF49C1" w:rsidP="00F1778A">
                  <w:pPr>
                    <w:spacing w:after="0"/>
                    <w:jc w:val="center"/>
                    <w:rPr>
                      <w:rFonts w:ascii="Arial" w:hAnsi="Arial" w:cs="Arial"/>
                    </w:rPr>
                  </w:pPr>
                  <w:r w:rsidRPr="0023083B">
                    <w:rPr>
                      <w:rFonts w:ascii="Arial" w:hAnsi="Arial" w:cs="Arial"/>
                    </w:rPr>
                    <w:t>Obsoletos</w:t>
                  </w:r>
                  <w:r>
                    <w:rPr>
                      <w:rFonts w:ascii="Arial" w:hAnsi="Arial" w:cs="Arial"/>
                    </w:rPr>
                    <w:t xml:space="preserve"> </w:t>
                  </w:r>
                  <w:r w:rsidRPr="0023083B">
                    <w:rPr>
                      <w:rFonts w:ascii="Arial" w:hAnsi="Arial" w:cs="Arial"/>
                    </w:rPr>
                    <w:t xml:space="preserve">con Licencia </w:t>
                  </w:r>
                </w:p>
                <w:p w:rsidR="00AF49C1" w:rsidRPr="00B40260" w:rsidRDefault="00AF49C1" w:rsidP="00F1778A">
                  <w:pPr>
                    <w:jc w:val="center"/>
                    <w:rPr>
                      <w:rFonts w:ascii="Arial" w:hAnsi="Arial" w:cs="Arial"/>
                    </w:rPr>
                  </w:pPr>
                  <w:r w:rsidRPr="00B40260">
                    <w:rPr>
                      <w:rFonts w:ascii="Arial" w:hAnsi="Arial" w:cs="Arial"/>
                    </w:rPr>
                    <w:t>365</w:t>
                  </w:r>
                </w:p>
              </w:txbxContent>
            </v:textbox>
            <w10:wrap anchorx="margin"/>
          </v:shape>
        </w:pict>
      </w:r>
      <w:r w:rsidRPr="00247CE8">
        <w:rPr>
          <w:rFonts w:ascii="Arial" w:hAnsi="Arial" w:cs="Arial"/>
          <w:noProof/>
          <w:lang w:val="es-ES" w:eastAsia="es-ES"/>
        </w:rPr>
        <w:pict>
          <v:oval id="Elipse 31" o:spid="_x0000_s1036" style="position:absolute;left:0;text-align:left;margin-left:260.7pt;margin-top:122.3pt;width:137.25pt;height:13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" fillcolor="red" strokecolor="#1f3763 [1604]" strokeweight="1pt">
            <v:fill opacity="32896f"/>
            <v:stroke joinstyle="miter"/>
          </v:oval>
        </w:pict>
      </w:r>
      <w:r w:rsidRPr="00247CE8">
        <w:rPr>
          <w:rFonts w:ascii="Arial" w:hAnsi="Arial" w:cs="Arial"/>
          <w:noProof/>
          <w:lang w:val="es-ES" w:eastAsia="es-ES"/>
        </w:rPr>
        <w:pict>
          <v:oval id="Elipse 33" o:spid="_x0000_s1035" style="position:absolute;left:0;text-align:left;margin-left:59.25pt;margin-top:23.3pt;width:207.85pt;height:201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" fillcolor="#002060" strokecolor="#1f3763 [1604]" strokeweight="1pt">
            <v:fill opacity="32896f"/>
            <v:stroke joinstyle="miter"/>
            <w10:wrap type="topAndBottom"/>
          </v:oval>
        </w:pict>
      </w:r>
      <w:r w:rsidRPr="00247CE8">
        <w:rPr>
          <w:rFonts w:ascii="Arial" w:hAnsi="Arial" w:cs="Arial"/>
          <w:noProof/>
          <w:lang w:val="es-ES" w:eastAsia="es-ES"/>
        </w:rPr>
        <w:pict>
          <v:oval id="Elipse 34" o:spid="_x0000_s1034" style="position:absolute;left:0;text-align:left;margin-left:166.95pt;margin-top:19.55pt;width:200.05pt;height:205.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" fillcolor="red" strokecolor="#1f3763 [1604]" strokeweight="1pt">
            <v:fill opacity="32896f"/>
            <v:stroke joinstyle="miter"/>
            <w10:wrap type="topAndBottom"/>
          </v:oval>
        </w:pict>
      </w:r>
    </w:p>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hAnsi="Arial" w:cs="Arial"/>
        </w:rPr>
      </w:pPr>
      <w:r w:rsidRPr="00B04D81">
        <w:rPr>
          <w:rFonts w:ascii="Arial" w:hAnsi="Arial" w:cs="Arial"/>
        </w:rPr>
        <w:t>De acuerdo con la situación planteada y para aprovechar por completo las nuevas herramientas de software, aplicaciones de ofimática (Microsoft 365) y sistemas operativos (Migración a Windows 11 Enterprise) se tienen que considerar lo siguiente:</w:t>
      </w:r>
    </w:p>
    <w:p w:rsidR="00F1778A" w:rsidRPr="00B04D81" w:rsidRDefault="00F1778A" w:rsidP="00F1778A">
      <w:pPr>
        <w:spacing w:after="0"/>
        <w:ind w:left="284" w:right="284"/>
        <w:jc w:val="both"/>
        <w:rPr>
          <w:rFonts w:ascii="Arial" w:hAnsi="Arial" w:cs="Arial"/>
        </w:rPr>
      </w:pPr>
    </w:p>
    <w:p w:rsidR="00F1778A" w:rsidRPr="00B04D81" w:rsidRDefault="00F1778A" w:rsidP="00E06A80">
      <w:pPr>
        <w:pStyle w:val="Prrafodelista"/>
        <w:numPr>
          <w:ilvl w:val="0"/>
          <w:numId w:val="4"/>
        </w:numPr>
        <w:spacing w:after="0" w:line="240" w:lineRule="auto"/>
        <w:ind w:left="284" w:right="284"/>
        <w:jc w:val="both"/>
        <w:rPr>
          <w:rFonts w:ascii="Arial" w:hAnsi="Arial" w:cs="Arial"/>
        </w:rPr>
      </w:pPr>
      <w:r w:rsidRPr="00B04D81">
        <w:rPr>
          <w:rFonts w:ascii="Arial" w:hAnsi="Arial" w:cs="Arial"/>
        </w:rPr>
        <w:t xml:space="preserve">Regularizar el total de equipos externos que hacen uso de una cuenta con licencia Microsoft 365 que serían 97 equipos. </w:t>
      </w:r>
    </w:p>
    <w:p w:rsidR="00F1778A" w:rsidRPr="00B04D81" w:rsidRDefault="00F1778A" w:rsidP="00E06A80">
      <w:pPr>
        <w:pStyle w:val="Prrafodelista"/>
        <w:numPr>
          <w:ilvl w:val="0"/>
          <w:numId w:val="4"/>
        </w:numPr>
        <w:spacing w:after="0" w:line="240" w:lineRule="auto"/>
        <w:ind w:left="284" w:right="284"/>
        <w:jc w:val="both"/>
        <w:rPr>
          <w:rFonts w:ascii="Arial" w:hAnsi="Arial" w:cs="Arial"/>
        </w:rPr>
      </w:pPr>
      <w:r w:rsidRPr="00B04D81">
        <w:rPr>
          <w:rFonts w:ascii="Arial" w:hAnsi="Arial" w:cs="Arial"/>
        </w:rPr>
        <w:t>Modernizar el total de equipos obsoletos del congreso incluyendo los que hacen uso de una licencia 365 que serían 338 equipos</w:t>
      </w:r>
    </w:p>
    <w:p w:rsidR="00F1778A" w:rsidRPr="00B04D81" w:rsidRDefault="00F1778A" w:rsidP="00E06A80">
      <w:pPr>
        <w:pStyle w:val="Prrafodelista"/>
        <w:numPr>
          <w:ilvl w:val="0"/>
          <w:numId w:val="4"/>
        </w:numPr>
        <w:spacing w:after="0" w:line="240" w:lineRule="auto"/>
        <w:ind w:left="284" w:right="284"/>
        <w:jc w:val="both"/>
        <w:rPr>
          <w:rFonts w:ascii="Arial" w:hAnsi="Arial" w:cs="Arial"/>
        </w:rPr>
      </w:pPr>
      <w:r w:rsidRPr="00B04D81">
        <w:rPr>
          <w:rFonts w:ascii="Arial" w:hAnsi="Arial" w:cs="Arial"/>
        </w:rPr>
        <w:t>Cubrir las nuevas necesidades de equipamiento.</w:t>
      </w:r>
    </w:p>
    <w:p w:rsidR="00F1778A" w:rsidRDefault="00F1778A" w:rsidP="00F1778A">
      <w:pPr>
        <w:spacing w:after="0"/>
        <w:ind w:left="284" w:right="284"/>
        <w:jc w:val="both"/>
        <w:rPr>
          <w:rFonts w:ascii="Arial" w:hAnsi="Arial" w:cs="Arial"/>
        </w:rPr>
      </w:pPr>
    </w:p>
    <w:p w:rsidR="00FE1799" w:rsidRPr="00B04D81" w:rsidRDefault="00FE1799"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hAnsi="Arial" w:cs="Arial"/>
          <w:b/>
          <w:bCs/>
        </w:rPr>
      </w:pPr>
      <w:r w:rsidRPr="00B04D81">
        <w:rPr>
          <w:rFonts w:ascii="Arial" w:hAnsi="Arial" w:cs="Arial"/>
          <w:b/>
          <w:bCs/>
        </w:rPr>
        <w:t>Propuesta.</w:t>
      </w:r>
    </w:p>
    <w:p w:rsidR="00F1778A" w:rsidRPr="00B04D81" w:rsidRDefault="00F1778A" w:rsidP="00F1778A">
      <w:pPr>
        <w:spacing w:after="0"/>
        <w:ind w:left="284" w:right="284"/>
        <w:jc w:val="both"/>
        <w:rPr>
          <w:rFonts w:ascii="Arial" w:hAnsi="Arial" w:cs="Arial"/>
          <w:b/>
          <w:bCs/>
        </w:rPr>
      </w:pPr>
    </w:p>
    <w:p w:rsidR="00F1778A" w:rsidRPr="00B04D81" w:rsidRDefault="00F1778A" w:rsidP="00F1778A">
      <w:pPr>
        <w:spacing w:after="0"/>
        <w:ind w:left="284" w:right="284"/>
        <w:jc w:val="both"/>
        <w:rPr>
          <w:rFonts w:ascii="Arial" w:hAnsi="Arial" w:cs="Arial"/>
        </w:rPr>
      </w:pPr>
      <w:r w:rsidRPr="00B04D81">
        <w:rPr>
          <w:rFonts w:ascii="Arial" w:hAnsi="Arial" w:cs="Arial"/>
        </w:rPr>
        <w:t>Considerando las políticas presupuestales se está proponiendo la adquisición de 25 computadoras para los Diputados, 2 computadoras por área que sumarían 66 equipos; y adicionalmente se considera la adquisición de 6 computadoras para el desarrollo de sistemas a la Dirección de Tecnologías de la Información.</w:t>
      </w:r>
    </w:p>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hAnsi="Arial" w:cs="Arial"/>
        </w:rPr>
      </w:pPr>
      <w:r w:rsidRPr="00B04D81">
        <w:rPr>
          <w:rFonts w:ascii="Arial" w:hAnsi="Arial" w:cs="Arial"/>
        </w:rPr>
        <w:t>A continuación, se presenta una tabla con las características que se recomiendan para la adquisición del equipamiento.</w:t>
      </w:r>
    </w:p>
    <w:p w:rsidR="00F1778A" w:rsidRPr="00B04D81" w:rsidRDefault="00F1778A" w:rsidP="00F1778A">
      <w:pPr>
        <w:spacing w:after="0"/>
        <w:ind w:left="284" w:right="284"/>
        <w:jc w:val="both"/>
        <w:rPr>
          <w:rFonts w:ascii="Arial" w:hAnsi="Arial" w:cs="Arial"/>
        </w:rPr>
      </w:pPr>
    </w:p>
    <w:tbl>
      <w:tblPr>
        <w:tblStyle w:val="GridTable1Light"/>
        <w:tblW w:w="0" w:type="auto"/>
        <w:jc w:val="center"/>
        <w:tblLook w:val="04A0"/>
      </w:tblPr>
      <w:tblGrid>
        <w:gridCol w:w="1726"/>
        <w:gridCol w:w="4395"/>
      </w:tblGrid>
      <w:tr w:rsidR="00F1778A" w:rsidRPr="00B04D81" w:rsidTr="0016212B">
        <w:trPr>
          <w:cnfStyle w:val="100000000000"/>
          <w:jc w:val="center"/>
        </w:trPr>
        <w:tc>
          <w:tcPr>
            <w:cnfStyle w:val="001000000000"/>
            <w:tcW w:w="1696" w:type="dxa"/>
            <w:vAlign w:val="center"/>
          </w:tcPr>
          <w:p w:rsidR="00F1778A" w:rsidRPr="00B04D81" w:rsidRDefault="00F1778A" w:rsidP="00F1778A">
            <w:pPr>
              <w:ind w:left="284" w:right="284"/>
              <w:jc w:val="center"/>
              <w:rPr>
                <w:rFonts w:ascii="Arial" w:hAnsi="Arial" w:cs="Arial"/>
                <w:sz w:val="22"/>
                <w:szCs w:val="22"/>
              </w:rPr>
            </w:pPr>
            <w:r w:rsidRPr="00B04D81">
              <w:rPr>
                <w:rFonts w:ascii="Arial" w:hAnsi="Arial" w:cs="Arial"/>
                <w:sz w:val="22"/>
                <w:szCs w:val="22"/>
              </w:rPr>
              <w:t>Cantidad</w:t>
            </w:r>
          </w:p>
        </w:tc>
        <w:tc>
          <w:tcPr>
            <w:tcW w:w="4395" w:type="dxa"/>
            <w:vAlign w:val="center"/>
          </w:tcPr>
          <w:p w:rsidR="00F1778A" w:rsidRPr="00B04D81" w:rsidRDefault="00F1778A" w:rsidP="00F1778A">
            <w:pPr>
              <w:ind w:left="284" w:right="284"/>
              <w:jc w:val="center"/>
              <w:cnfStyle w:val="100000000000"/>
              <w:rPr>
                <w:rFonts w:ascii="Arial" w:hAnsi="Arial" w:cs="Arial"/>
                <w:sz w:val="22"/>
                <w:szCs w:val="22"/>
              </w:rPr>
            </w:pPr>
            <w:r w:rsidRPr="00B04D81">
              <w:rPr>
                <w:rFonts w:ascii="Arial" w:hAnsi="Arial" w:cs="Arial"/>
                <w:sz w:val="22"/>
                <w:szCs w:val="22"/>
              </w:rPr>
              <w:t>Características</w:t>
            </w:r>
          </w:p>
        </w:tc>
      </w:tr>
      <w:tr w:rsidR="00F1778A" w:rsidRPr="00B04D81" w:rsidTr="0016212B">
        <w:trPr>
          <w:jc w:val="center"/>
        </w:trPr>
        <w:tc>
          <w:tcPr>
            <w:cnfStyle w:val="001000000000"/>
            <w:tcW w:w="1696" w:type="dxa"/>
            <w:vAlign w:val="center"/>
          </w:tcPr>
          <w:p w:rsidR="00F1778A" w:rsidRPr="00B04D81" w:rsidRDefault="00F1778A" w:rsidP="00F1778A">
            <w:pPr>
              <w:ind w:left="284" w:right="284"/>
              <w:jc w:val="center"/>
              <w:rPr>
                <w:rFonts w:ascii="Arial" w:hAnsi="Arial" w:cs="Arial"/>
                <w:sz w:val="22"/>
                <w:szCs w:val="22"/>
              </w:rPr>
            </w:pPr>
            <w:r w:rsidRPr="00B04D81">
              <w:rPr>
                <w:rFonts w:ascii="Arial" w:hAnsi="Arial" w:cs="Arial"/>
                <w:sz w:val="22"/>
                <w:szCs w:val="22"/>
              </w:rPr>
              <w:t>91</w:t>
            </w:r>
          </w:p>
        </w:tc>
        <w:tc>
          <w:tcPr>
            <w:tcW w:w="4395" w:type="dxa"/>
          </w:tcPr>
          <w:p w:rsidR="00F1778A" w:rsidRPr="00B04D81" w:rsidRDefault="00F1778A" w:rsidP="00E06A80">
            <w:pPr>
              <w:pStyle w:val="texttext3oq-d"/>
              <w:numPr>
                <w:ilvl w:val="0"/>
                <w:numId w:val="13"/>
              </w:numPr>
              <w:shd w:val="clear" w:color="auto" w:fill="FFFFFF"/>
              <w:spacing w:before="0" w:beforeAutospacing="0" w:after="0" w:afterAutospacing="0"/>
              <w:ind w:left="284" w:right="284"/>
              <w:cnfStyle w:val="000000000000"/>
              <w:rPr>
                <w:rFonts w:ascii="Arial" w:hAnsi="Arial" w:cs="Arial"/>
                <w:color w:val="484848"/>
                <w:sz w:val="22"/>
                <w:szCs w:val="22"/>
              </w:rPr>
            </w:pPr>
            <w:r w:rsidRPr="00B04D81">
              <w:rPr>
                <w:rFonts w:ascii="Arial" w:hAnsi="Arial" w:cs="Arial"/>
                <w:color w:val="484848"/>
                <w:sz w:val="22"/>
                <w:szCs w:val="22"/>
              </w:rPr>
              <w:t>Escritorio o portátil.</w:t>
            </w:r>
          </w:p>
          <w:p w:rsidR="00F1778A" w:rsidRPr="00B04D81" w:rsidRDefault="00F1778A" w:rsidP="00E06A80">
            <w:pPr>
              <w:pStyle w:val="texttext3oq-d"/>
              <w:numPr>
                <w:ilvl w:val="0"/>
                <w:numId w:val="13"/>
              </w:numPr>
              <w:shd w:val="clear" w:color="auto" w:fill="FFFFFF"/>
              <w:spacing w:before="0" w:beforeAutospacing="0" w:after="0" w:afterAutospacing="0"/>
              <w:ind w:left="284" w:right="284"/>
              <w:cnfStyle w:val="000000000000"/>
              <w:rPr>
                <w:rFonts w:ascii="Arial" w:hAnsi="Arial" w:cs="Arial"/>
                <w:color w:val="484848"/>
                <w:sz w:val="22"/>
                <w:szCs w:val="22"/>
              </w:rPr>
            </w:pPr>
            <w:r w:rsidRPr="00B04D81">
              <w:rPr>
                <w:rFonts w:ascii="Arial" w:hAnsi="Arial" w:cs="Arial"/>
                <w:color w:val="484848"/>
                <w:sz w:val="22"/>
                <w:szCs w:val="22"/>
              </w:rPr>
              <w:t xml:space="preserve">Microprocesador </w:t>
            </w:r>
            <w:proofErr w:type="spellStart"/>
            <w:r w:rsidRPr="00B04D81">
              <w:rPr>
                <w:rFonts w:ascii="Arial" w:hAnsi="Arial" w:cs="Arial"/>
                <w:color w:val="484848"/>
                <w:sz w:val="22"/>
                <w:szCs w:val="22"/>
              </w:rPr>
              <w:t>Ryzen</w:t>
            </w:r>
            <w:proofErr w:type="spellEnd"/>
            <w:r w:rsidRPr="00B04D81">
              <w:rPr>
                <w:rFonts w:ascii="Arial" w:hAnsi="Arial" w:cs="Arial"/>
                <w:color w:val="484848"/>
                <w:sz w:val="22"/>
                <w:szCs w:val="22"/>
              </w:rPr>
              <w:t xml:space="preserve"> 5 Gen 3Th.</w:t>
            </w:r>
          </w:p>
          <w:p w:rsidR="00F1778A" w:rsidRPr="00B04D81" w:rsidRDefault="00F1778A" w:rsidP="00E06A80">
            <w:pPr>
              <w:pStyle w:val="texttext3oq-d"/>
              <w:numPr>
                <w:ilvl w:val="0"/>
                <w:numId w:val="13"/>
              </w:numPr>
              <w:shd w:val="clear" w:color="auto" w:fill="FFFFFF"/>
              <w:spacing w:before="0" w:beforeAutospacing="0" w:after="0" w:afterAutospacing="0"/>
              <w:ind w:left="284" w:right="284"/>
              <w:cnfStyle w:val="000000000000"/>
              <w:rPr>
                <w:rFonts w:ascii="Arial" w:hAnsi="Arial" w:cs="Arial"/>
                <w:color w:val="484848"/>
                <w:sz w:val="22"/>
                <w:szCs w:val="22"/>
              </w:rPr>
            </w:pPr>
            <w:r w:rsidRPr="00B04D81">
              <w:rPr>
                <w:rFonts w:ascii="Arial" w:hAnsi="Arial" w:cs="Arial"/>
                <w:color w:val="484848"/>
                <w:sz w:val="22"/>
                <w:szCs w:val="22"/>
              </w:rPr>
              <w:t>Memoria RAM 8Gb</w:t>
            </w:r>
          </w:p>
          <w:p w:rsidR="00F1778A" w:rsidRPr="00B04D81" w:rsidRDefault="00F1778A" w:rsidP="00E06A80">
            <w:pPr>
              <w:pStyle w:val="texttext3oq-d"/>
              <w:numPr>
                <w:ilvl w:val="0"/>
                <w:numId w:val="13"/>
              </w:numPr>
              <w:shd w:val="clear" w:color="auto" w:fill="FFFFFF"/>
              <w:spacing w:before="0" w:beforeAutospacing="0" w:after="0" w:afterAutospacing="0"/>
              <w:ind w:left="284" w:right="284"/>
              <w:cnfStyle w:val="000000000000"/>
              <w:rPr>
                <w:rFonts w:ascii="Arial" w:hAnsi="Arial" w:cs="Arial"/>
                <w:color w:val="484848"/>
                <w:sz w:val="22"/>
                <w:szCs w:val="22"/>
              </w:rPr>
            </w:pPr>
            <w:r w:rsidRPr="00B04D81">
              <w:rPr>
                <w:rFonts w:ascii="Arial" w:hAnsi="Arial" w:cs="Arial"/>
                <w:color w:val="484848"/>
                <w:sz w:val="22"/>
                <w:szCs w:val="22"/>
              </w:rPr>
              <w:t>SSD 256Gb</w:t>
            </w:r>
          </w:p>
          <w:p w:rsidR="00F1778A" w:rsidRPr="00B04D81" w:rsidRDefault="00F1778A" w:rsidP="00E06A80">
            <w:pPr>
              <w:pStyle w:val="texttext3oq-d"/>
              <w:numPr>
                <w:ilvl w:val="0"/>
                <w:numId w:val="13"/>
              </w:numPr>
              <w:shd w:val="clear" w:color="auto" w:fill="FFFFFF"/>
              <w:spacing w:before="0" w:beforeAutospacing="0" w:after="0" w:afterAutospacing="0"/>
              <w:ind w:left="284" w:right="284"/>
              <w:cnfStyle w:val="000000000000"/>
              <w:rPr>
                <w:rFonts w:ascii="Arial" w:hAnsi="Arial" w:cs="Arial"/>
                <w:color w:val="484848"/>
                <w:sz w:val="22"/>
                <w:szCs w:val="22"/>
              </w:rPr>
            </w:pPr>
            <w:r w:rsidRPr="00B04D81">
              <w:rPr>
                <w:rFonts w:ascii="Arial" w:hAnsi="Arial" w:cs="Arial"/>
                <w:color w:val="484848"/>
                <w:sz w:val="22"/>
                <w:szCs w:val="22"/>
              </w:rPr>
              <w:t>1TB de almacenamiento.</w:t>
            </w:r>
          </w:p>
          <w:p w:rsidR="00F1778A" w:rsidRPr="00B04D81" w:rsidRDefault="00F1778A" w:rsidP="00E06A80">
            <w:pPr>
              <w:pStyle w:val="texttext3oq-d"/>
              <w:numPr>
                <w:ilvl w:val="0"/>
                <w:numId w:val="13"/>
              </w:numPr>
              <w:shd w:val="clear" w:color="auto" w:fill="FFFFFF"/>
              <w:spacing w:before="0" w:beforeAutospacing="0" w:after="0" w:afterAutospacing="0"/>
              <w:ind w:left="284" w:right="284"/>
              <w:cnfStyle w:val="000000000000"/>
              <w:rPr>
                <w:rFonts w:ascii="Arial" w:hAnsi="Arial" w:cs="Arial"/>
                <w:color w:val="484848"/>
                <w:sz w:val="22"/>
                <w:szCs w:val="22"/>
              </w:rPr>
            </w:pPr>
            <w:r w:rsidRPr="00B04D81">
              <w:rPr>
                <w:rFonts w:ascii="Arial" w:hAnsi="Arial" w:cs="Arial"/>
                <w:color w:val="484848"/>
                <w:sz w:val="22"/>
                <w:szCs w:val="22"/>
              </w:rPr>
              <w:t xml:space="preserve">Gráficos AMD </w:t>
            </w:r>
            <w:proofErr w:type="spellStart"/>
            <w:r w:rsidRPr="00B04D81">
              <w:rPr>
                <w:rFonts w:ascii="Arial" w:hAnsi="Arial" w:cs="Arial"/>
                <w:color w:val="484848"/>
                <w:sz w:val="22"/>
                <w:szCs w:val="22"/>
              </w:rPr>
              <w:t>Radeon</w:t>
            </w:r>
            <w:proofErr w:type="spellEnd"/>
          </w:p>
          <w:p w:rsidR="00F1778A" w:rsidRPr="00B04D81" w:rsidRDefault="00F1778A" w:rsidP="00E06A80">
            <w:pPr>
              <w:pStyle w:val="texttext3oq-d"/>
              <w:numPr>
                <w:ilvl w:val="0"/>
                <w:numId w:val="13"/>
              </w:numPr>
              <w:shd w:val="clear" w:color="auto" w:fill="FFFFFF"/>
              <w:spacing w:before="0" w:beforeAutospacing="0" w:after="0" w:afterAutospacing="0"/>
              <w:ind w:left="284" w:right="284"/>
              <w:cnfStyle w:val="000000000000"/>
              <w:rPr>
                <w:rFonts w:ascii="Arial" w:hAnsi="Arial" w:cs="Arial"/>
                <w:sz w:val="22"/>
                <w:szCs w:val="22"/>
              </w:rPr>
            </w:pPr>
            <w:r w:rsidRPr="00B04D81">
              <w:rPr>
                <w:rFonts w:ascii="Arial" w:hAnsi="Arial" w:cs="Arial"/>
                <w:color w:val="484848"/>
                <w:sz w:val="22"/>
                <w:szCs w:val="22"/>
              </w:rPr>
              <w:t>Pantalla 15.6</w:t>
            </w:r>
          </w:p>
        </w:tc>
      </w:tr>
      <w:tr w:rsidR="00F1778A" w:rsidRPr="00B04D81" w:rsidTr="0016212B">
        <w:trPr>
          <w:jc w:val="center"/>
        </w:trPr>
        <w:tc>
          <w:tcPr>
            <w:cnfStyle w:val="001000000000"/>
            <w:tcW w:w="1696" w:type="dxa"/>
            <w:vAlign w:val="center"/>
          </w:tcPr>
          <w:p w:rsidR="00F1778A" w:rsidRPr="00B04D81" w:rsidRDefault="00F1778A" w:rsidP="00F1778A">
            <w:pPr>
              <w:ind w:left="284" w:right="284"/>
              <w:jc w:val="center"/>
              <w:rPr>
                <w:rFonts w:ascii="Arial" w:hAnsi="Arial" w:cs="Arial"/>
                <w:sz w:val="22"/>
                <w:szCs w:val="22"/>
              </w:rPr>
            </w:pPr>
            <w:r w:rsidRPr="00B04D81">
              <w:rPr>
                <w:rFonts w:ascii="Arial" w:hAnsi="Arial" w:cs="Arial"/>
                <w:sz w:val="22"/>
                <w:szCs w:val="22"/>
              </w:rPr>
              <w:t>6</w:t>
            </w:r>
          </w:p>
        </w:tc>
        <w:tc>
          <w:tcPr>
            <w:tcW w:w="4395" w:type="dxa"/>
          </w:tcPr>
          <w:p w:rsidR="00F1778A" w:rsidRPr="00B04D81" w:rsidRDefault="00F1778A" w:rsidP="00E06A80">
            <w:pPr>
              <w:pStyle w:val="texttext3oq-d"/>
              <w:numPr>
                <w:ilvl w:val="0"/>
                <w:numId w:val="14"/>
              </w:numPr>
              <w:shd w:val="clear" w:color="auto" w:fill="FFFFFF"/>
              <w:spacing w:before="0" w:beforeAutospacing="0" w:after="0" w:afterAutospacing="0"/>
              <w:ind w:left="284" w:right="284"/>
              <w:cnfStyle w:val="000000000000"/>
              <w:rPr>
                <w:rFonts w:ascii="Arial" w:hAnsi="Arial" w:cs="Arial"/>
                <w:color w:val="484848"/>
                <w:sz w:val="22"/>
                <w:szCs w:val="22"/>
              </w:rPr>
            </w:pPr>
            <w:r w:rsidRPr="00B04D81">
              <w:rPr>
                <w:rFonts w:ascii="Arial" w:hAnsi="Arial" w:cs="Arial"/>
                <w:color w:val="484848"/>
                <w:sz w:val="22"/>
                <w:szCs w:val="22"/>
              </w:rPr>
              <w:t xml:space="preserve">Portátil </w:t>
            </w:r>
            <w:proofErr w:type="spellStart"/>
            <w:r w:rsidRPr="00B04D81">
              <w:rPr>
                <w:rFonts w:ascii="Arial" w:hAnsi="Arial" w:cs="Arial"/>
                <w:color w:val="484848"/>
                <w:sz w:val="22"/>
                <w:szCs w:val="22"/>
              </w:rPr>
              <w:t>MacBook</w:t>
            </w:r>
            <w:proofErr w:type="spellEnd"/>
          </w:p>
          <w:p w:rsidR="00F1778A" w:rsidRPr="00B04D81" w:rsidRDefault="00F1778A" w:rsidP="00E06A80">
            <w:pPr>
              <w:pStyle w:val="texttext3oq-d"/>
              <w:numPr>
                <w:ilvl w:val="0"/>
                <w:numId w:val="14"/>
              </w:numPr>
              <w:shd w:val="clear" w:color="auto" w:fill="FFFFFF"/>
              <w:spacing w:before="0" w:beforeAutospacing="0" w:after="0" w:afterAutospacing="0"/>
              <w:ind w:left="284" w:right="284"/>
              <w:cnfStyle w:val="000000000000"/>
              <w:rPr>
                <w:rFonts w:ascii="Arial" w:hAnsi="Arial" w:cs="Arial"/>
                <w:color w:val="484848"/>
                <w:sz w:val="22"/>
                <w:szCs w:val="22"/>
              </w:rPr>
            </w:pPr>
            <w:r w:rsidRPr="00B04D81">
              <w:rPr>
                <w:rFonts w:ascii="Arial" w:hAnsi="Arial" w:cs="Arial"/>
                <w:color w:val="484848"/>
                <w:sz w:val="22"/>
                <w:szCs w:val="22"/>
              </w:rPr>
              <w:t>Chip M2.</w:t>
            </w:r>
          </w:p>
          <w:p w:rsidR="00F1778A" w:rsidRPr="00B04D81" w:rsidRDefault="00F1778A" w:rsidP="00E06A80">
            <w:pPr>
              <w:pStyle w:val="texttext3oq-d"/>
              <w:numPr>
                <w:ilvl w:val="0"/>
                <w:numId w:val="14"/>
              </w:numPr>
              <w:shd w:val="clear" w:color="auto" w:fill="FFFFFF"/>
              <w:spacing w:before="0" w:beforeAutospacing="0" w:after="0" w:afterAutospacing="0"/>
              <w:ind w:left="284" w:right="284"/>
              <w:cnfStyle w:val="000000000000"/>
              <w:rPr>
                <w:rFonts w:ascii="Arial" w:hAnsi="Arial" w:cs="Arial"/>
                <w:color w:val="484848"/>
                <w:sz w:val="22"/>
                <w:szCs w:val="22"/>
              </w:rPr>
            </w:pPr>
            <w:r w:rsidRPr="00B04D81">
              <w:rPr>
                <w:rFonts w:ascii="Arial" w:hAnsi="Arial" w:cs="Arial"/>
                <w:color w:val="484848"/>
                <w:sz w:val="22"/>
                <w:szCs w:val="22"/>
              </w:rPr>
              <w:t>16Gb en RAM</w:t>
            </w:r>
          </w:p>
          <w:p w:rsidR="00F1778A" w:rsidRPr="00B04D81" w:rsidRDefault="00F1778A" w:rsidP="00E06A80">
            <w:pPr>
              <w:pStyle w:val="texttext3oq-d"/>
              <w:numPr>
                <w:ilvl w:val="0"/>
                <w:numId w:val="14"/>
              </w:numPr>
              <w:shd w:val="clear" w:color="auto" w:fill="FFFFFF"/>
              <w:spacing w:before="0" w:beforeAutospacing="0" w:after="0" w:afterAutospacing="0"/>
              <w:ind w:left="284" w:right="284"/>
              <w:cnfStyle w:val="000000000000"/>
              <w:rPr>
                <w:rFonts w:ascii="Arial" w:hAnsi="Arial" w:cs="Arial"/>
                <w:color w:val="484848"/>
                <w:sz w:val="22"/>
                <w:szCs w:val="22"/>
              </w:rPr>
            </w:pPr>
            <w:r w:rsidRPr="00B04D81">
              <w:rPr>
                <w:rFonts w:ascii="Arial" w:hAnsi="Arial" w:cs="Arial"/>
                <w:color w:val="484848"/>
                <w:sz w:val="22"/>
                <w:szCs w:val="22"/>
              </w:rPr>
              <w:t xml:space="preserve">SSD de 2 </w:t>
            </w:r>
            <w:proofErr w:type="spellStart"/>
            <w:r w:rsidRPr="00B04D81">
              <w:rPr>
                <w:rFonts w:ascii="Arial" w:hAnsi="Arial" w:cs="Arial"/>
                <w:color w:val="484848"/>
                <w:sz w:val="22"/>
                <w:szCs w:val="22"/>
              </w:rPr>
              <w:t>Tb.</w:t>
            </w:r>
            <w:proofErr w:type="spellEnd"/>
          </w:p>
          <w:p w:rsidR="00F1778A" w:rsidRPr="00B04D81" w:rsidRDefault="00F1778A" w:rsidP="00E06A80">
            <w:pPr>
              <w:pStyle w:val="texttext3oq-d"/>
              <w:numPr>
                <w:ilvl w:val="0"/>
                <w:numId w:val="14"/>
              </w:numPr>
              <w:shd w:val="clear" w:color="auto" w:fill="FFFFFF"/>
              <w:spacing w:before="0" w:beforeAutospacing="0" w:after="0" w:afterAutospacing="0"/>
              <w:ind w:left="284" w:right="284"/>
              <w:cnfStyle w:val="000000000000"/>
              <w:rPr>
                <w:rFonts w:ascii="Arial" w:hAnsi="Arial" w:cs="Arial"/>
                <w:sz w:val="22"/>
                <w:szCs w:val="22"/>
              </w:rPr>
            </w:pPr>
            <w:r w:rsidRPr="00B04D81">
              <w:rPr>
                <w:rFonts w:ascii="Arial" w:hAnsi="Arial" w:cs="Arial"/>
                <w:color w:val="484848"/>
                <w:sz w:val="22"/>
                <w:szCs w:val="22"/>
              </w:rPr>
              <w:t>Pantalla 16,2" HD</w:t>
            </w:r>
          </w:p>
        </w:tc>
      </w:tr>
    </w:tbl>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hAnsi="Arial" w:cs="Arial"/>
          <w:b/>
          <w:bCs/>
        </w:rPr>
      </w:pPr>
      <w:r w:rsidRPr="00B04D81">
        <w:rPr>
          <w:rFonts w:ascii="Arial" w:hAnsi="Arial" w:cs="Arial"/>
          <w:b/>
          <w:bCs/>
        </w:rPr>
        <w:t>Beneficios.</w:t>
      </w:r>
    </w:p>
    <w:p w:rsidR="00F1778A" w:rsidRPr="00B04D81" w:rsidRDefault="00F1778A" w:rsidP="00F1778A">
      <w:pPr>
        <w:spacing w:after="0"/>
        <w:ind w:left="284" w:right="284"/>
        <w:jc w:val="both"/>
        <w:rPr>
          <w:rFonts w:ascii="Arial" w:hAnsi="Arial" w:cs="Arial"/>
          <w:b/>
          <w:bCs/>
        </w:rPr>
      </w:pPr>
    </w:p>
    <w:p w:rsidR="00F1778A" w:rsidRPr="00B04D81" w:rsidRDefault="00F1778A" w:rsidP="00E06A80">
      <w:pPr>
        <w:pStyle w:val="Prrafodelista"/>
        <w:numPr>
          <w:ilvl w:val="0"/>
          <w:numId w:val="12"/>
        </w:numPr>
        <w:spacing w:after="0" w:line="240" w:lineRule="auto"/>
        <w:ind w:left="284" w:right="284"/>
        <w:jc w:val="both"/>
        <w:rPr>
          <w:rFonts w:ascii="Arial" w:hAnsi="Arial" w:cs="Arial"/>
        </w:rPr>
      </w:pPr>
      <w:r w:rsidRPr="00B04D81">
        <w:rPr>
          <w:rFonts w:ascii="Arial" w:hAnsi="Arial" w:cs="Arial"/>
        </w:rPr>
        <w:t>Se contará con nuevo equipamiento acorde a las tendencias tecnológicas actuales.</w:t>
      </w:r>
    </w:p>
    <w:p w:rsidR="00F1778A" w:rsidRPr="00B04D81" w:rsidRDefault="00F1778A" w:rsidP="00E06A80">
      <w:pPr>
        <w:pStyle w:val="Prrafodelista"/>
        <w:numPr>
          <w:ilvl w:val="0"/>
          <w:numId w:val="12"/>
        </w:numPr>
        <w:spacing w:after="0" w:line="240" w:lineRule="auto"/>
        <w:ind w:left="284" w:right="284"/>
        <w:jc w:val="both"/>
        <w:rPr>
          <w:rFonts w:ascii="Arial" w:hAnsi="Arial" w:cs="Arial"/>
        </w:rPr>
      </w:pPr>
      <w:r w:rsidRPr="00B04D81">
        <w:rPr>
          <w:rFonts w:ascii="Arial" w:hAnsi="Arial" w:cs="Arial"/>
        </w:rPr>
        <w:t>Permitirá el uso de componentes y programas actualizados.</w:t>
      </w:r>
    </w:p>
    <w:p w:rsidR="00F1778A" w:rsidRPr="00B04D81" w:rsidRDefault="00F1778A" w:rsidP="00E06A80">
      <w:pPr>
        <w:pStyle w:val="Prrafodelista"/>
        <w:numPr>
          <w:ilvl w:val="0"/>
          <w:numId w:val="12"/>
        </w:numPr>
        <w:spacing w:after="0" w:line="240" w:lineRule="auto"/>
        <w:ind w:left="284" w:right="284"/>
        <w:jc w:val="both"/>
        <w:rPr>
          <w:rFonts w:ascii="Arial" w:hAnsi="Arial" w:cs="Arial"/>
        </w:rPr>
      </w:pPr>
      <w:r w:rsidRPr="00B04D81">
        <w:rPr>
          <w:rFonts w:ascii="Arial" w:hAnsi="Arial" w:cs="Arial"/>
        </w:rPr>
        <w:t>Permitirá a futuro la compatibilidad de nuevas versiones de software y aplicaciones en el propio equipo.</w:t>
      </w:r>
    </w:p>
    <w:p w:rsidR="00F1778A" w:rsidRPr="00B04D81" w:rsidRDefault="00F1778A" w:rsidP="00E06A80">
      <w:pPr>
        <w:pStyle w:val="Prrafodelista"/>
        <w:numPr>
          <w:ilvl w:val="0"/>
          <w:numId w:val="12"/>
        </w:numPr>
        <w:spacing w:after="0" w:line="240" w:lineRule="auto"/>
        <w:ind w:left="284" w:right="284"/>
        <w:jc w:val="both"/>
        <w:rPr>
          <w:rFonts w:ascii="Arial" w:hAnsi="Arial" w:cs="Arial"/>
        </w:rPr>
      </w:pPr>
      <w:r w:rsidRPr="00B04D81">
        <w:rPr>
          <w:rFonts w:ascii="Arial" w:hAnsi="Arial" w:cs="Arial"/>
        </w:rPr>
        <w:t>Facilidad para conseguir piezas y refacciones en el mercado debido a que son equipos vigentes.</w:t>
      </w:r>
    </w:p>
    <w:p w:rsidR="00F1778A" w:rsidRPr="00B04D81" w:rsidRDefault="00F1778A" w:rsidP="00E06A80">
      <w:pPr>
        <w:pStyle w:val="Prrafodelista"/>
        <w:numPr>
          <w:ilvl w:val="0"/>
          <w:numId w:val="12"/>
        </w:numPr>
        <w:spacing w:after="0" w:line="240" w:lineRule="auto"/>
        <w:ind w:left="284" w:right="284"/>
        <w:jc w:val="both"/>
        <w:rPr>
          <w:rFonts w:ascii="Arial" w:hAnsi="Arial" w:cs="Arial"/>
        </w:rPr>
      </w:pPr>
      <w:r w:rsidRPr="00B04D81">
        <w:rPr>
          <w:rFonts w:ascii="Arial" w:hAnsi="Arial" w:cs="Arial"/>
        </w:rPr>
        <w:t>Equipos de rendimiento superior a los que están operando actualmente</w:t>
      </w:r>
    </w:p>
    <w:p w:rsidR="00F1778A" w:rsidRPr="00B04D81" w:rsidRDefault="00F1778A" w:rsidP="00F1778A">
      <w:pPr>
        <w:spacing w:after="0"/>
        <w:ind w:left="284" w:right="284"/>
        <w:jc w:val="center"/>
        <w:rPr>
          <w:rFonts w:ascii="Arial" w:hAnsi="Arial" w:cs="Arial"/>
          <w:b/>
          <w:bCs/>
          <w:sz w:val="24"/>
          <w:szCs w:val="24"/>
        </w:rPr>
      </w:pPr>
    </w:p>
    <w:p w:rsidR="00F1778A" w:rsidRPr="00B04D81" w:rsidRDefault="00F1778A" w:rsidP="00F1778A">
      <w:pPr>
        <w:spacing w:after="0"/>
        <w:ind w:left="284" w:right="284"/>
        <w:jc w:val="both"/>
        <w:rPr>
          <w:rFonts w:ascii="Arial" w:eastAsia="Arial" w:hAnsi="Arial" w:cs="Arial"/>
          <w:b/>
          <w:iCs/>
        </w:rPr>
      </w:pPr>
      <w:r w:rsidRPr="00B04D81">
        <w:rPr>
          <w:rFonts w:ascii="Arial" w:eastAsia="Arial" w:hAnsi="Arial" w:cs="Arial"/>
          <w:b/>
          <w:iCs/>
        </w:rPr>
        <w:t>Para realizar lo antes mencionado, este Poder Legislativo requiere un presupuesto adicional para el Proyecto de Equipamiento de Tecnologías de la Información para el personal, por un monto de $ 2,250,000.00 (Son: Dos millones doscientos cincuenta mil pesos 00/100 M.N.) para los meses de marzo y abril de 2023.</w:t>
      </w:r>
    </w:p>
    <w:p w:rsidR="00F1778A" w:rsidRPr="00B04D81" w:rsidRDefault="00F1778A" w:rsidP="00F1778A">
      <w:pPr>
        <w:spacing w:after="0"/>
        <w:ind w:left="284" w:right="284"/>
        <w:jc w:val="center"/>
        <w:rPr>
          <w:rFonts w:ascii="Arial" w:hAnsi="Arial" w:cs="Arial"/>
          <w:b/>
          <w:bCs/>
          <w:sz w:val="24"/>
          <w:szCs w:val="24"/>
        </w:rPr>
      </w:pPr>
    </w:p>
    <w:p w:rsidR="00F1778A" w:rsidRPr="00B04D81" w:rsidRDefault="00F1778A" w:rsidP="00F1778A">
      <w:pPr>
        <w:spacing w:after="0"/>
        <w:ind w:left="284" w:right="284"/>
        <w:rPr>
          <w:rFonts w:ascii="Arial" w:hAnsi="Arial" w:cs="Arial"/>
          <w:b/>
          <w:bCs/>
          <w:sz w:val="24"/>
          <w:szCs w:val="24"/>
        </w:rPr>
      </w:pPr>
    </w:p>
    <w:p w:rsidR="007D70AE" w:rsidRDefault="007D70AE" w:rsidP="00683B3D">
      <w:pPr>
        <w:pStyle w:val="Ttulo3"/>
        <w:jc w:val="center"/>
      </w:pPr>
      <w:bookmarkStart w:id="28" w:name="_Toc123061310"/>
    </w:p>
    <w:p w:rsidR="007D70AE" w:rsidRPr="007D70AE" w:rsidRDefault="007D70AE" w:rsidP="007D70AE"/>
    <w:p w:rsidR="007D70AE" w:rsidRDefault="007D70AE" w:rsidP="00683B3D">
      <w:pPr>
        <w:pStyle w:val="Ttulo3"/>
        <w:jc w:val="center"/>
      </w:pPr>
    </w:p>
    <w:p w:rsidR="007D70AE" w:rsidRDefault="007D70AE" w:rsidP="00683B3D">
      <w:pPr>
        <w:pStyle w:val="Ttulo3"/>
        <w:jc w:val="center"/>
      </w:pPr>
    </w:p>
    <w:p w:rsidR="007D70AE" w:rsidRPr="007D70AE" w:rsidRDefault="007D70AE" w:rsidP="007D70AE"/>
    <w:p w:rsidR="00FE1799" w:rsidRDefault="00FE1799" w:rsidP="00683B3D">
      <w:pPr>
        <w:pStyle w:val="Ttulo3"/>
        <w:jc w:val="center"/>
      </w:pPr>
    </w:p>
    <w:p w:rsidR="00F1778A" w:rsidRPr="00F55199" w:rsidRDefault="002B2863" w:rsidP="00683B3D">
      <w:pPr>
        <w:pStyle w:val="Ttulo3"/>
        <w:jc w:val="center"/>
      </w:pPr>
      <w:r w:rsidRPr="00F55199">
        <w:t xml:space="preserve">1.9.4. </w:t>
      </w:r>
      <w:r w:rsidR="00F1778A" w:rsidRPr="00F55199">
        <w:t xml:space="preserve"> PROYECTO DE ADQUISICIÓN DE UNIFORMES INSTITUCIONALES PARA EL PERSONAL DEL PODER LEGISLATIVO</w:t>
      </w:r>
      <w:bookmarkEnd w:id="28"/>
    </w:p>
    <w:p w:rsidR="00F1778A" w:rsidRPr="00B04D81" w:rsidRDefault="00F1778A" w:rsidP="00F1778A">
      <w:pPr>
        <w:pBdr>
          <w:top w:val="nil"/>
          <w:left w:val="nil"/>
          <w:bottom w:val="nil"/>
          <w:right w:val="nil"/>
          <w:between w:val="nil"/>
        </w:pBdr>
        <w:tabs>
          <w:tab w:val="left" w:pos="440"/>
          <w:tab w:val="right" w:pos="8828"/>
        </w:tabs>
        <w:spacing w:after="0" w:line="240" w:lineRule="auto"/>
        <w:ind w:left="284" w:right="284"/>
        <w:jc w:val="center"/>
        <w:rPr>
          <w:rFonts w:ascii="Arial" w:hAnsi="Arial" w:cs="Arial"/>
          <w:b/>
          <w:bCs/>
        </w:rPr>
      </w:pPr>
    </w:p>
    <w:p w:rsidR="00F1778A" w:rsidRPr="00B04D81" w:rsidRDefault="00F1778A" w:rsidP="00F1778A">
      <w:pPr>
        <w:pBdr>
          <w:top w:val="nil"/>
          <w:left w:val="nil"/>
          <w:bottom w:val="nil"/>
          <w:right w:val="nil"/>
          <w:between w:val="nil"/>
        </w:pBdr>
        <w:tabs>
          <w:tab w:val="left" w:pos="440"/>
          <w:tab w:val="right" w:pos="8828"/>
        </w:tabs>
        <w:spacing w:after="0" w:line="240" w:lineRule="auto"/>
        <w:ind w:left="284" w:right="284"/>
        <w:jc w:val="center"/>
        <w:rPr>
          <w:rFonts w:ascii="Arial" w:eastAsia="Arial" w:hAnsi="Arial" w:cs="Arial"/>
          <w:b/>
        </w:rPr>
      </w:pPr>
    </w:p>
    <w:p w:rsidR="00F1778A" w:rsidRPr="00B04D81" w:rsidRDefault="00F1778A" w:rsidP="00F1778A">
      <w:pPr>
        <w:pBdr>
          <w:top w:val="nil"/>
          <w:left w:val="nil"/>
          <w:bottom w:val="nil"/>
          <w:right w:val="nil"/>
          <w:between w:val="nil"/>
        </w:pBdr>
        <w:tabs>
          <w:tab w:val="left" w:pos="440"/>
          <w:tab w:val="right" w:pos="8828"/>
        </w:tabs>
        <w:spacing w:after="0" w:line="240" w:lineRule="auto"/>
        <w:ind w:left="284" w:right="284"/>
        <w:rPr>
          <w:rFonts w:ascii="Arial" w:eastAsia="Arial" w:hAnsi="Arial" w:cs="Arial"/>
          <w:b/>
        </w:rPr>
      </w:pPr>
      <w:r w:rsidRPr="00B04D81">
        <w:rPr>
          <w:rFonts w:ascii="Arial" w:eastAsia="Arial" w:hAnsi="Arial" w:cs="Arial"/>
          <w:b/>
        </w:rPr>
        <w:t>Justificación.</w:t>
      </w:r>
    </w:p>
    <w:p w:rsidR="00F1778A" w:rsidRPr="00B04D81" w:rsidRDefault="00F1778A" w:rsidP="00F1778A">
      <w:pPr>
        <w:pBdr>
          <w:top w:val="nil"/>
          <w:left w:val="nil"/>
          <w:bottom w:val="nil"/>
          <w:right w:val="nil"/>
          <w:between w:val="nil"/>
        </w:pBdr>
        <w:tabs>
          <w:tab w:val="left" w:pos="440"/>
          <w:tab w:val="right" w:pos="8828"/>
        </w:tabs>
        <w:spacing w:after="0" w:line="240" w:lineRule="auto"/>
        <w:ind w:left="284" w:right="284"/>
        <w:rPr>
          <w:rFonts w:ascii="Arial" w:eastAsia="Arial" w:hAnsi="Arial" w:cs="Arial"/>
          <w:b/>
        </w:rPr>
      </w:pPr>
    </w:p>
    <w:p w:rsidR="00F1778A" w:rsidRPr="00B04D81" w:rsidRDefault="00F1778A" w:rsidP="00F1778A">
      <w:pPr>
        <w:tabs>
          <w:tab w:val="left" w:pos="960"/>
        </w:tabs>
        <w:spacing w:after="0"/>
        <w:ind w:left="284" w:right="284"/>
        <w:jc w:val="both"/>
        <w:rPr>
          <w:rFonts w:ascii="Arial" w:eastAsia="Arial" w:hAnsi="Arial" w:cs="Arial"/>
        </w:rPr>
      </w:pPr>
      <w:r w:rsidRPr="00B04D81">
        <w:rPr>
          <w:rFonts w:ascii="Arial" w:eastAsia="Arial" w:hAnsi="Arial" w:cs="Arial"/>
        </w:rPr>
        <w:t>El Poder Legislativo cuenta actualmente con más de 600 empleados, mismos que se encuentran adscritos a los diferentes Órganos Técnicos y Administrativos, y demás áreas que coadyuvan a las anteriores, así como el personal de apoyo y asistencia legislativa.</w:t>
      </w:r>
    </w:p>
    <w:p w:rsidR="00F1778A" w:rsidRPr="00B04D81" w:rsidRDefault="00F1778A" w:rsidP="00F1778A">
      <w:pPr>
        <w:tabs>
          <w:tab w:val="left" w:pos="960"/>
        </w:tabs>
        <w:spacing w:after="0"/>
        <w:ind w:left="284" w:right="284"/>
        <w:jc w:val="both"/>
        <w:rPr>
          <w:rFonts w:ascii="Arial" w:eastAsia="Arial" w:hAnsi="Arial" w:cs="Arial"/>
        </w:rPr>
      </w:pPr>
    </w:p>
    <w:p w:rsidR="00F1778A" w:rsidRPr="00B04D81" w:rsidRDefault="00F1778A" w:rsidP="00F1778A">
      <w:pPr>
        <w:tabs>
          <w:tab w:val="left" w:pos="960"/>
        </w:tabs>
        <w:spacing w:after="0"/>
        <w:ind w:left="284" w:right="284"/>
        <w:jc w:val="both"/>
        <w:rPr>
          <w:rFonts w:ascii="Arial" w:eastAsia="Arial" w:hAnsi="Arial" w:cs="Arial"/>
        </w:rPr>
      </w:pPr>
      <w:r w:rsidRPr="00B04D81">
        <w:rPr>
          <w:rFonts w:ascii="Arial" w:eastAsia="Arial" w:hAnsi="Arial" w:cs="Arial"/>
        </w:rPr>
        <w:t xml:space="preserve">Como es de conocimiento general el Congreso del Estado de Quintana Roo es el “Congreso de Todos”, y recibe a todos los sectores, organizaciones, representantes de asociaciones civiles, público en general, medios de comunicación, etc. </w:t>
      </w:r>
    </w:p>
    <w:p w:rsidR="00F1778A" w:rsidRPr="00B04D81" w:rsidRDefault="00F1778A" w:rsidP="00F1778A">
      <w:pPr>
        <w:tabs>
          <w:tab w:val="left" w:pos="960"/>
        </w:tabs>
        <w:spacing w:after="0"/>
        <w:ind w:left="284" w:right="284"/>
        <w:jc w:val="both"/>
        <w:rPr>
          <w:rFonts w:ascii="Arial" w:eastAsia="Arial" w:hAnsi="Arial" w:cs="Arial"/>
        </w:rPr>
      </w:pPr>
    </w:p>
    <w:p w:rsidR="00F1778A" w:rsidRPr="00B04D81" w:rsidRDefault="00F1778A" w:rsidP="00F1778A">
      <w:pPr>
        <w:tabs>
          <w:tab w:val="left" w:pos="960"/>
        </w:tabs>
        <w:spacing w:after="0"/>
        <w:ind w:left="284" w:right="284"/>
        <w:jc w:val="both"/>
        <w:rPr>
          <w:rFonts w:ascii="Arial" w:eastAsia="Arial" w:hAnsi="Arial" w:cs="Arial"/>
        </w:rPr>
      </w:pPr>
      <w:r w:rsidRPr="00B04D81">
        <w:rPr>
          <w:rFonts w:ascii="Arial" w:eastAsia="Arial" w:hAnsi="Arial" w:cs="Arial"/>
        </w:rPr>
        <w:t>Para esta Legislatura es de suma importancia otorgar identidad y representatividad al personal del Congreso del Estado, por ello se requiere dotar de uniformes institucionales de calidad al personal de base, confianza y eventual, con la finalidad de que nuestros empleados estén bien identificados para todas aquellas personas que nos visitan, aunado a que lo anterior brindará identidad a los trabajadores en aras de que porten con orgullo y satisfacción el uniforme de su segunda casa, lo que sin duda deberá redundará en una mayor productividad y mejora de la imagen institucional.</w:t>
      </w:r>
    </w:p>
    <w:p w:rsidR="00F1778A" w:rsidRPr="00B04D81" w:rsidRDefault="00F1778A" w:rsidP="00F1778A">
      <w:pPr>
        <w:tabs>
          <w:tab w:val="left" w:pos="960"/>
        </w:tabs>
        <w:spacing w:after="0"/>
        <w:ind w:left="284" w:right="284"/>
        <w:jc w:val="both"/>
        <w:rPr>
          <w:rFonts w:ascii="Arial" w:eastAsia="Arial" w:hAnsi="Arial" w:cs="Arial"/>
        </w:rPr>
      </w:pPr>
    </w:p>
    <w:p w:rsidR="00F1778A" w:rsidRPr="00B04D81" w:rsidRDefault="00F1778A" w:rsidP="00F1778A">
      <w:pPr>
        <w:tabs>
          <w:tab w:val="left" w:pos="960"/>
        </w:tabs>
        <w:spacing w:after="0"/>
        <w:ind w:left="284" w:right="284"/>
        <w:jc w:val="both"/>
        <w:rPr>
          <w:rFonts w:ascii="Arial" w:eastAsia="Arial" w:hAnsi="Arial" w:cs="Arial"/>
        </w:rPr>
      </w:pPr>
      <w:r w:rsidRPr="00B04D81">
        <w:rPr>
          <w:rFonts w:ascii="Arial" w:eastAsia="Arial" w:hAnsi="Arial" w:cs="Arial"/>
        </w:rPr>
        <w:t>Derivado de lo anterior, para los Legisladores de este Poder Legislativo es muy importante atender en algo elemental al recurso humano, que sin duda con su apoyo cotidiano coadyuvan con el quehacer legislativo.</w:t>
      </w:r>
    </w:p>
    <w:p w:rsidR="00F1778A" w:rsidRPr="00B04D81" w:rsidRDefault="00F1778A" w:rsidP="00F1778A">
      <w:pPr>
        <w:tabs>
          <w:tab w:val="left" w:pos="960"/>
        </w:tabs>
        <w:spacing w:after="0"/>
        <w:ind w:left="284" w:right="284"/>
        <w:jc w:val="both"/>
        <w:rPr>
          <w:rFonts w:ascii="Arial" w:eastAsia="Arial" w:hAnsi="Arial" w:cs="Arial"/>
        </w:rPr>
      </w:pPr>
    </w:p>
    <w:p w:rsidR="00F1778A" w:rsidRPr="00B04D81" w:rsidRDefault="00F1778A" w:rsidP="00F1778A">
      <w:pPr>
        <w:tabs>
          <w:tab w:val="left" w:pos="960"/>
        </w:tabs>
        <w:spacing w:after="0"/>
        <w:ind w:left="284" w:right="284"/>
        <w:jc w:val="both"/>
        <w:rPr>
          <w:rFonts w:ascii="Arial" w:eastAsia="Arial" w:hAnsi="Arial" w:cs="Arial"/>
        </w:rPr>
      </w:pPr>
      <w:r w:rsidRPr="00B04D81">
        <w:rPr>
          <w:rFonts w:ascii="Arial" w:eastAsia="Arial" w:hAnsi="Arial" w:cs="Arial"/>
        </w:rPr>
        <w:t xml:space="preserve">En tal virtud, en el presente documento de Presupuesto se presenta este Proyecto vía Ampliación Presupuestal para la adquisición de Uniformes Institucionales para el personal de las distintas áreas. </w:t>
      </w:r>
    </w:p>
    <w:p w:rsidR="00F1778A" w:rsidRPr="00B04D81" w:rsidRDefault="00F1778A" w:rsidP="00F1778A">
      <w:pPr>
        <w:spacing w:after="0"/>
        <w:ind w:left="284" w:right="284"/>
        <w:jc w:val="both"/>
        <w:rPr>
          <w:rFonts w:ascii="Arial" w:eastAsia="Arial" w:hAnsi="Arial" w:cs="Arial"/>
          <w:b/>
          <w:iCs/>
        </w:rPr>
      </w:pPr>
    </w:p>
    <w:p w:rsidR="00F1778A" w:rsidRPr="00B04D81" w:rsidRDefault="00F1778A" w:rsidP="00F1778A">
      <w:pPr>
        <w:spacing w:after="0"/>
        <w:ind w:left="284" w:right="284"/>
        <w:jc w:val="both"/>
        <w:rPr>
          <w:rFonts w:ascii="Arial" w:eastAsia="Arial" w:hAnsi="Arial" w:cs="Arial"/>
          <w:b/>
          <w:iCs/>
        </w:rPr>
      </w:pPr>
      <w:r w:rsidRPr="00B04D81">
        <w:rPr>
          <w:rFonts w:ascii="Arial" w:eastAsia="Arial" w:hAnsi="Arial" w:cs="Arial"/>
          <w:b/>
          <w:iCs/>
        </w:rPr>
        <w:t>Para realizar lo antes mencionado, este Poder Legislativo requiere un presupuesto adicional para la adquisición de Uniformes Institucionales para el personal, por un monto de $900,000.00 (Son: Novecientos mil pesos 00/100 M.N.) para los meses de abril y septiembre de 2023.</w:t>
      </w:r>
    </w:p>
    <w:p w:rsidR="00F1778A" w:rsidRPr="00B04D81" w:rsidRDefault="00F1778A" w:rsidP="00F1778A">
      <w:pPr>
        <w:spacing w:after="0"/>
        <w:ind w:left="284" w:right="284"/>
        <w:jc w:val="both"/>
        <w:rPr>
          <w:rFonts w:ascii="Arial" w:eastAsia="Arial" w:hAnsi="Arial" w:cs="Arial"/>
          <w:b/>
          <w:iCs/>
        </w:rPr>
      </w:pPr>
    </w:p>
    <w:p w:rsidR="00F1778A" w:rsidRPr="00B04D81" w:rsidRDefault="00F1778A" w:rsidP="00F1778A">
      <w:pPr>
        <w:spacing w:after="0"/>
        <w:ind w:left="284" w:right="284"/>
        <w:jc w:val="both"/>
        <w:rPr>
          <w:rFonts w:ascii="Arial" w:eastAsia="Arial" w:hAnsi="Arial" w:cs="Arial"/>
          <w:b/>
          <w:iCs/>
        </w:rPr>
      </w:pPr>
    </w:p>
    <w:p w:rsidR="005A7991" w:rsidRDefault="005A7991">
      <w:pPr>
        <w:rPr>
          <w:rFonts w:ascii="Arial" w:hAnsi="Arial" w:cs="Arial"/>
          <w:b/>
          <w:bCs/>
          <w:sz w:val="24"/>
          <w:szCs w:val="24"/>
        </w:rPr>
      </w:pPr>
      <w:r>
        <w:rPr>
          <w:rFonts w:ascii="Arial" w:hAnsi="Arial" w:cs="Arial"/>
          <w:b/>
          <w:bCs/>
          <w:sz w:val="24"/>
          <w:szCs w:val="24"/>
        </w:rPr>
        <w:br w:type="page"/>
      </w:r>
    </w:p>
    <w:p w:rsidR="00F1778A" w:rsidRPr="00F55199" w:rsidRDefault="002B2863" w:rsidP="00683B3D">
      <w:pPr>
        <w:pStyle w:val="Ttulo3"/>
        <w:jc w:val="center"/>
      </w:pPr>
      <w:bookmarkStart w:id="29" w:name="_Toc123061311"/>
      <w:r w:rsidRPr="00F55199">
        <w:t xml:space="preserve">1.9.5. </w:t>
      </w:r>
      <w:r w:rsidR="00F1778A" w:rsidRPr="00F55199">
        <w:t xml:space="preserve"> PROYECTO ADQUISICIÓN DE VEHÍCULOS PARA EL PODER LEGISLATIVO</w:t>
      </w:r>
      <w:bookmarkEnd w:id="29"/>
    </w:p>
    <w:p w:rsidR="00F1778A" w:rsidRPr="00B04D81" w:rsidRDefault="00F1778A" w:rsidP="00E1684C">
      <w:pPr>
        <w:pBdr>
          <w:top w:val="nil"/>
          <w:left w:val="nil"/>
          <w:bottom w:val="nil"/>
          <w:right w:val="nil"/>
          <w:between w:val="nil"/>
        </w:pBdr>
        <w:tabs>
          <w:tab w:val="left" w:pos="440"/>
          <w:tab w:val="right" w:pos="8828"/>
        </w:tabs>
        <w:spacing w:after="0" w:line="240" w:lineRule="auto"/>
        <w:ind w:left="284" w:right="284"/>
        <w:jc w:val="center"/>
        <w:rPr>
          <w:rFonts w:ascii="Arial" w:eastAsia="Arial" w:hAnsi="Arial" w:cs="Arial"/>
          <w:b/>
        </w:rPr>
      </w:pPr>
    </w:p>
    <w:p w:rsidR="00F1778A" w:rsidRPr="00B04D81" w:rsidRDefault="00F1778A" w:rsidP="00E1684C">
      <w:pPr>
        <w:pBdr>
          <w:top w:val="nil"/>
          <w:left w:val="nil"/>
          <w:bottom w:val="nil"/>
          <w:right w:val="nil"/>
          <w:between w:val="nil"/>
        </w:pBdr>
        <w:tabs>
          <w:tab w:val="left" w:pos="440"/>
          <w:tab w:val="right" w:pos="8828"/>
        </w:tabs>
        <w:spacing w:after="100" w:line="240" w:lineRule="auto"/>
        <w:ind w:left="284" w:right="284"/>
        <w:rPr>
          <w:rFonts w:ascii="Arial" w:eastAsia="Arial" w:hAnsi="Arial" w:cs="Arial"/>
          <w:b/>
        </w:rPr>
      </w:pPr>
      <w:r w:rsidRPr="00B04D81">
        <w:rPr>
          <w:rFonts w:ascii="Arial" w:eastAsia="Arial" w:hAnsi="Arial" w:cs="Arial"/>
          <w:b/>
        </w:rPr>
        <w:t>Justificación.</w:t>
      </w:r>
    </w:p>
    <w:p w:rsidR="00F1778A" w:rsidRPr="00B04D81" w:rsidRDefault="00F1778A" w:rsidP="00E1684C">
      <w:pPr>
        <w:pBdr>
          <w:top w:val="nil"/>
          <w:left w:val="nil"/>
          <w:bottom w:val="nil"/>
          <w:right w:val="nil"/>
          <w:between w:val="nil"/>
        </w:pBdr>
        <w:tabs>
          <w:tab w:val="left" w:pos="440"/>
          <w:tab w:val="right" w:pos="8828"/>
        </w:tabs>
        <w:spacing w:after="0" w:line="240" w:lineRule="auto"/>
        <w:ind w:left="284" w:right="284"/>
        <w:jc w:val="center"/>
        <w:rPr>
          <w:rFonts w:ascii="Arial" w:eastAsia="Arial" w:hAnsi="Arial" w:cs="Arial"/>
          <w:b/>
        </w:rPr>
      </w:pPr>
    </w:p>
    <w:p w:rsidR="00F1778A" w:rsidRPr="00B04D81" w:rsidRDefault="00F1778A" w:rsidP="00E1684C">
      <w:pPr>
        <w:tabs>
          <w:tab w:val="left" w:pos="960"/>
        </w:tabs>
        <w:spacing w:after="0" w:line="240" w:lineRule="auto"/>
        <w:ind w:left="284" w:right="284"/>
        <w:jc w:val="both"/>
        <w:rPr>
          <w:rFonts w:ascii="Arial" w:eastAsia="Arial" w:hAnsi="Arial" w:cs="Arial"/>
        </w:rPr>
      </w:pPr>
      <w:r w:rsidRPr="00B04D81">
        <w:rPr>
          <w:rFonts w:ascii="Arial" w:eastAsia="Arial" w:hAnsi="Arial" w:cs="Arial"/>
        </w:rPr>
        <w:t>El Poder Legislativo cuenta actualmente con un parque vehicular viejo, obsoleto, en malas condiciones, cuyos vehículos en su mayoría tienen entre 5 y 10 años o más de antigüedad, con mucho kilometraje y que constantemente requieren reparaciones, lo que ocasiona más gastos de combustible y de refacciones y mantenimiento de lo normal.</w:t>
      </w:r>
    </w:p>
    <w:p w:rsidR="00F1778A" w:rsidRPr="00B04D81" w:rsidRDefault="00F1778A" w:rsidP="00F1778A">
      <w:pPr>
        <w:tabs>
          <w:tab w:val="left" w:pos="960"/>
        </w:tabs>
        <w:spacing w:after="0"/>
        <w:ind w:left="284" w:right="284"/>
        <w:jc w:val="both"/>
        <w:rPr>
          <w:rFonts w:ascii="Arial" w:eastAsia="Arial" w:hAnsi="Arial" w:cs="Arial"/>
        </w:rPr>
      </w:pPr>
    </w:p>
    <w:p w:rsidR="00F1778A" w:rsidRPr="00B04D81" w:rsidRDefault="00F1778A" w:rsidP="00F1778A">
      <w:pPr>
        <w:tabs>
          <w:tab w:val="left" w:pos="960"/>
        </w:tabs>
        <w:spacing w:after="0"/>
        <w:ind w:left="284" w:right="284"/>
        <w:jc w:val="both"/>
        <w:rPr>
          <w:rFonts w:ascii="Arial" w:eastAsia="Arial" w:hAnsi="Arial" w:cs="Arial"/>
        </w:rPr>
      </w:pPr>
      <w:r w:rsidRPr="00B04D81">
        <w:rPr>
          <w:rFonts w:ascii="Arial" w:eastAsia="Arial" w:hAnsi="Arial" w:cs="Arial"/>
        </w:rPr>
        <w:t>Aunado a lo anterior, en sesiones solemnes y eventos realizados por los Legisladores en otros municipios donde se requiere del apoyo del personal de las áreas operativas, técnicas o administrativas, en ocasiones es necesario rentar vehículos para que se trasladen los empleados, salvaguardando su seguridad, pero encareciendo los eventos al tener que disponer de recursos para la renta de vehículos.</w:t>
      </w:r>
    </w:p>
    <w:p w:rsidR="00F1778A" w:rsidRPr="00B04D81" w:rsidRDefault="00F1778A" w:rsidP="00F1778A">
      <w:pPr>
        <w:tabs>
          <w:tab w:val="left" w:pos="960"/>
        </w:tabs>
        <w:spacing w:after="0"/>
        <w:ind w:left="284" w:right="284"/>
        <w:jc w:val="both"/>
        <w:rPr>
          <w:rFonts w:ascii="Arial" w:eastAsia="Arial" w:hAnsi="Arial" w:cs="Arial"/>
        </w:rPr>
      </w:pPr>
    </w:p>
    <w:p w:rsidR="00F1778A" w:rsidRPr="00B04D81" w:rsidRDefault="00F1778A" w:rsidP="00F1778A">
      <w:pPr>
        <w:tabs>
          <w:tab w:val="left" w:pos="960"/>
        </w:tabs>
        <w:spacing w:after="0"/>
        <w:ind w:left="284" w:right="284"/>
        <w:jc w:val="both"/>
        <w:rPr>
          <w:rFonts w:ascii="Arial" w:eastAsia="Arial" w:hAnsi="Arial" w:cs="Arial"/>
        </w:rPr>
      </w:pPr>
      <w:r w:rsidRPr="00B04D81">
        <w:rPr>
          <w:rFonts w:ascii="Arial" w:eastAsia="Arial" w:hAnsi="Arial" w:cs="Arial"/>
        </w:rPr>
        <w:t>Para esta Legislatura es de suma importancia otorgar seguridad a nuestros colaboradores, por ello se requiere dotar de vehículos nuevos que les permitan trasladarse a las comisiones que se les encomiendan en otros municipios, así como realizar las áreas operativas las diligencias cotidianas, lo que abonaría en una disminución de gastos en reparaciones, combustibles y arrendamientos de vehículos.</w:t>
      </w:r>
    </w:p>
    <w:p w:rsidR="00F1778A" w:rsidRPr="00B04D81" w:rsidRDefault="00F1778A" w:rsidP="00F1778A">
      <w:pPr>
        <w:tabs>
          <w:tab w:val="left" w:pos="960"/>
        </w:tabs>
        <w:spacing w:after="0"/>
        <w:ind w:left="284" w:right="284"/>
        <w:jc w:val="both"/>
        <w:rPr>
          <w:rFonts w:ascii="Arial" w:eastAsia="Arial" w:hAnsi="Arial" w:cs="Arial"/>
        </w:rPr>
      </w:pPr>
    </w:p>
    <w:p w:rsidR="00F1778A" w:rsidRPr="00B04D81" w:rsidRDefault="00F1778A" w:rsidP="00F1778A">
      <w:pPr>
        <w:tabs>
          <w:tab w:val="left" w:pos="960"/>
        </w:tabs>
        <w:spacing w:after="0"/>
        <w:ind w:left="284" w:right="284"/>
        <w:jc w:val="both"/>
        <w:rPr>
          <w:rFonts w:ascii="Arial" w:eastAsia="Arial" w:hAnsi="Arial" w:cs="Arial"/>
        </w:rPr>
      </w:pPr>
      <w:r w:rsidRPr="00B04D81">
        <w:rPr>
          <w:rFonts w:ascii="Arial" w:eastAsia="Arial" w:hAnsi="Arial" w:cs="Arial"/>
        </w:rPr>
        <w:t>Derivado de lo anterior, es imperativo para este Poder Legislativo ir renovando el parque vehicular para dotar a las áreas operativas, técnicas y administrativas de vehículos que les permitan desarrollar sus funciones con seguridad, oportunidad y efectividad.</w:t>
      </w:r>
    </w:p>
    <w:p w:rsidR="00F1778A" w:rsidRPr="00B04D81" w:rsidRDefault="00F1778A" w:rsidP="00F1778A">
      <w:pPr>
        <w:tabs>
          <w:tab w:val="left" w:pos="960"/>
        </w:tabs>
        <w:spacing w:after="0"/>
        <w:ind w:left="284" w:right="284"/>
        <w:jc w:val="both"/>
        <w:rPr>
          <w:rFonts w:ascii="Arial" w:eastAsia="Arial" w:hAnsi="Arial" w:cs="Arial"/>
        </w:rPr>
      </w:pPr>
    </w:p>
    <w:p w:rsidR="00F1778A" w:rsidRPr="00B04D81" w:rsidRDefault="00F1778A" w:rsidP="00F1778A">
      <w:pPr>
        <w:tabs>
          <w:tab w:val="left" w:pos="960"/>
        </w:tabs>
        <w:spacing w:after="0"/>
        <w:ind w:left="284" w:right="284"/>
        <w:jc w:val="both"/>
        <w:rPr>
          <w:rFonts w:ascii="Arial" w:eastAsia="Arial" w:hAnsi="Arial" w:cs="Arial"/>
        </w:rPr>
      </w:pPr>
      <w:r w:rsidRPr="00B04D81">
        <w:rPr>
          <w:rFonts w:ascii="Arial" w:eastAsia="Arial" w:hAnsi="Arial" w:cs="Arial"/>
        </w:rPr>
        <w:t>En tal virtud, en el presente documento de Presupuesto se presenta este Proyecto vía Ampliación Presupuestal para la adquisición de Vehículos para las áreas operativas y administrativas.</w:t>
      </w:r>
    </w:p>
    <w:p w:rsidR="00F1778A" w:rsidRPr="00B04D81" w:rsidRDefault="00F1778A" w:rsidP="00F1778A">
      <w:pPr>
        <w:tabs>
          <w:tab w:val="left" w:pos="960"/>
        </w:tabs>
        <w:spacing w:after="0"/>
        <w:ind w:left="284" w:right="284"/>
        <w:jc w:val="both"/>
        <w:rPr>
          <w:rFonts w:ascii="Arial" w:eastAsia="Arial" w:hAnsi="Arial" w:cs="Arial"/>
        </w:rPr>
      </w:pPr>
    </w:p>
    <w:p w:rsidR="00F1778A" w:rsidRPr="00B04D81" w:rsidRDefault="00F1778A" w:rsidP="00F1778A">
      <w:pPr>
        <w:spacing w:after="0"/>
        <w:ind w:left="284" w:right="284"/>
        <w:jc w:val="both"/>
        <w:rPr>
          <w:rFonts w:ascii="Arial" w:eastAsia="Arial" w:hAnsi="Arial" w:cs="Arial"/>
          <w:b/>
          <w:iCs/>
        </w:rPr>
      </w:pPr>
      <w:r w:rsidRPr="00B04D81">
        <w:rPr>
          <w:rFonts w:ascii="Arial" w:eastAsia="Arial" w:hAnsi="Arial" w:cs="Arial"/>
          <w:b/>
          <w:iCs/>
        </w:rPr>
        <w:t>Para realizar lo antes mencionado, este Poder Legislativo requiere un presupuesto adicional para la adquisición de Vehículos para las áreas operativas y administrativas, por un monto de $1,250,000.00 (Son: Un millón doscientos cincuenta mil pesos 00/100 M.N.) para los meses de febrero y marzo de 2023.</w:t>
      </w:r>
    </w:p>
    <w:p w:rsidR="00F1778A" w:rsidRPr="00B04D81" w:rsidRDefault="00F1778A" w:rsidP="00F1778A">
      <w:pPr>
        <w:spacing w:after="0" w:line="240" w:lineRule="auto"/>
        <w:ind w:left="284" w:right="284"/>
        <w:rPr>
          <w:rFonts w:ascii="Arial" w:hAnsi="Arial" w:cs="Arial"/>
        </w:rPr>
      </w:pPr>
    </w:p>
    <w:p w:rsidR="00F1778A" w:rsidRPr="00B04D81" w:rsidRDefault="00F1778A" w:rsidP="00F1778A">
      <w:pPr>
        <w:spacing w:after="0" w:line="240" w:lineRule="auto"/>
        <w:ind w:left="284" w:right="284"/>
        <w:rPr>
          <w:rFonts w:ascii="Arial" w:hAnsi="Arial" w:cs="Arial"/>
        </w:rPr>
      </w:pPr>
    </w:p>
    <w:p w:rsidR="00F1778A" w:rsidRPr="00F55199" w:rsidRDefault="002B2863" w:rsidP="00683B3D">
      <w:pPr>
        <w:pStyle w:val="Ttulo3"/>
        <w:jc w:val="center"/>
      </w:pPr>
      <w:bookmarkStart w:id="30" w:name="_Toc123061312"/>
      <w:r w:rsidRPr="00F55199">
        <w:t xml:space="preserve">1.9.6. </w:t>
      </w:r>
      <w:r w:rsidR="00F1778A" w:rsidRPr="00F55199">
        <w:t xml:space="preserve"> ADQUISICIÓN DE CONMUTADOR PARA MEJORAR LA COMUNICACIÓN DE VOZ CON TECNOLOGIA IPBX EN EL PODER LEGISLATIVO</w:t>
      </w:r>
      <w:bookmarkEnd w:id="30"/>
    </w:p>
    <w:p w:rsidR="00F1778A" w:rsidRPr="00B04D81" w:rsidRDefault="00F1778A" w:rsidP="00F1778A">
      <w:pPr>
        <w:spacing w:after="0"/>
        <w:ind w:left="284" w:right="284"/>
        <w:jc w:val="both"/>
        <w:rPr>
          <w:rFonts w:ascii="Arial" w:hAnsi="Arial" w:cs="Arial"/>
          <w:b/>
          <w:bCs/>
        </w:rPr>
      </w:pPr>
    </w:p>
    <w:p w:rsidR="00F1778A" w:rsidRPr="00B04D81" w:rsidRDefault="00F1778A" w:rsidP="00F1778A">
      <w:pPr>
        <w:spacing w:after="0"/>
        <w:ind w:left="284" w:right="284"/>
        <w:rPr>
          <w:rFonts w:ascii="Arial" w:hAnsi="Arial" w:cs="Arial"/>
          <w:b/>
        </w:rPr>
      </w:pPr>
      <w:r w:rsidRPr="00B04D81">
        <w:rPr>
          <w:rFonts w:ascii="Arial" w:hAnsi="Arial" w:cs="Arial"/>
          <w:b/>
        </w:rPr>
        <w:t>Objetivo.</w:t>
      </w:r>
    </w:p>
    <w:p w:rsidR="00F1778A" w:rsidRPr="00B04D81" w:rsidRDefault="00F1778A" w:rsidP="00F1778A">
      <w:pPr>
        <w:spacing w:after="0"/>
        <w:ind w:left="284" w:right="284"/>
        <w:rPr>
          <w:rFonts w:ascii="Arial" w:hAnsi="Arial" w:cs="Arial"/>
          <w:bCs/>
        </w:rPr>
      </w:pPr>
    </w:p>
    <w:p w:rsidR="00F1778A" w:rsidRPr="00B04D81" w:rsidRDefault="00F1778A" w:rsidP="00F1778A">
      <w:pPr>
        <w:spacing w:after="0"/>
        <w:ind w:left="284" w:right="284"/>
        <w:jc w:val="both"/>
        <w:rPr>
          <w:rFonts w:ascii="Arial" w:hAnsi="Arial" w:cs="Arial"/>
        </w:rPr>
      </w:pPr>
      <w:r w:rsidRPr="00B04D81">
        <w:rPr>
          <w:rFonts w:ascii="Arial" w:hAnsi="Arial" w:cs="Arial"/>
        </w:rPr>
        <w:t>Actualizar el viejo conmutador por un equipo más acorde a las nuevas necesidades y requerimientos de comunicación que se presentan en el Poder Legislativo del Estado de Quintana Roo.</w:t>
      </w:r>
    </w:p>
    <w:p w:rsidR="00F1778A" w:rsidRPr="00B04D81" w:rsidRDefault="00F1778A" w:rsidP="00F1778A">
      <w:pPr>
        <w:spacing w:after="0"/>
        <w:ind w:left="284" w:right="284"/>
        <w:jc w:val="both"/>
        <w:rPr>
          <w:rFonts w:ascii="Arial" w:hAnsi="Arial" w:cs="Arial"/>
          <w:bCs/>
        </w:rPr>
      </w:pPr>
    </w:p>
    <w:p w:rsidR="005A7991" w:rsidRDefault="005A7991">
      <w:pPr>
        <w:rPr>
          <w:rFonts w:ascii="Arial" w:hAnsi="Arial" w:cs="Arial"/>
          <w:b/>
        </w:rPr>
      </w:pPr>
      <w:r>
        <w:rPr>
          <w:rFonts w:ascii="Arial" w:hAnsi="Arial" w:cs="Arial"/>
          <w:b/>
        </w:rPr>
        <w:br w:type="page"/>
      </w:r>
    </w:p>
    <w:p w:rsidR="00F1778A" w:rsidRPr="00B04D81" w:rsidRDefault="00F1778A" w:rsidP="00F1778A">
      <w:pPr>
        <w:spacing w:after="0"/>
        <w:ind w:left="284" w:right="284"/>
        <w:jc w:val="both"/>
        <w:rPr>
          <w:rFonts w:ascii="Arial" w:hAnsi="Arial" w:cs="Arial"/>
          <w:b/>
        </w:rPr>
      </w:pPr>
      <w:r w:rsidRPr="00B04D81">
        <w:rPr>
          <w:rFonts w:ascii="Arial" w:hAnsi="Arial" w:cs="Arial"/>
          <w:b/>
        </w:rPr>
        <w:t>Situación Actual.</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rPr>
      </w:pPr>
      <w:r w:rsidRPr="00B04D81">
        <w:rPr>
          <w:rFonts w:ascii="Arial" w:hAnsi="Arial" w:cs="Arial"/>
        </w:rPr>
        <w:t xml:space="preserve">El actual conmutador es un equipo con una antigüedad de más de diez años, el cual para integrar el servicio de voz por </w:t>
      </w:r>
      <w:proofErr w:type="spellStart"/>
      <w:r w:rsidRPr="00B04D81">
        <w:rPr>
          <w:rFonts w:ascii="Arial" w:hAnsi="Arial" w:cs="Arial"/>
        </w:rPr>
        <w:t>ip</w:t>
      </w:r>
      <w:proofErr w:type="spellEnd"/>
      <w:r w:rsidRPr="00B04D81">
        <w:rPr>
          <w:rFonts w:ascii="Arial" w:hAnsi="Arial" w:cs="Arial"/>
        </w:rPr>
        <w:t>, requiere exclusivamente adquirir equipos de su propia marca, así como la licencia por terminal implementada esto imposibilita integrar nuevas opciones de aparatos ya que su arquitectura lo hace imposible.</w:t>
      </w:r>
    </w:p>
    <w:p w:rsidR="00F1778A" w:rsidRPr="00B04D81" w:rsidRDefault="00F1778A" w:rsidP="00F1778A">
      <w:pPr>
        <w:spacing w:after="0"/>
        <w:ind w:left="284" w:right="284"/>
        <w:jc w:val="both"/>
        <w:rPr>
          <w:rFonts w:ascii="Arial" w:hAnsi="Arial" w:cs="Arial"/>
          <w:bCs/>
        </w:rPr>
      </w:pPr>
      <w:r w:rsidRPr="00B04D81">
        <w:rPr>
          <w:rFonts w:ascii="Arial" w:hAnsi="Arial" w:cs="Arial"/>
          <w:bCs/>
        </w:rPr>
        <w:t xml:space="preserve"> </w:t>
      </w:r>
    </w:p>
    <w:p w:rsidR="00F1778A" w:rsidRPr="00B04D81" w:rsidRDefault="00F1778A" w:rsidP="00F1778A">
      <w:pPr>
        <w:spacing w:after="0"/>
        <w:ind w:left="284" w:right="284"/>
        <w:jc w:val="both"/>
        <w:rPr>
          <w:rFonts w:ascii="Arial" w:hAnsi="Arial" w:cs="Arial"/>
          <w:bCs/>
        </w:rPr>
      </w:pPr>
      <w:r w:rsidRPr="00B04D81">
        <w:rPr>
          <w:rFonts w:ascii="Arial" w:hAnsi="Arial" w:cs="Arial"/>
          <w:bCs/>
        </w:rPr>
        <w:t>Cualquier actualización que se requiera, necesitará el incremento de tarjetas de conmutador, es decir, si se requieren incrementar tarjetas digitales habrá que sacrificar tarjetas analógicas. Aunado a esta situación también es importante considera que este equipo ya no tiene soporte por el fabricante de manera general.</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rPr>
      </w:pPr>
      <w:r w:rsidRPr="00B04D81">
        <w:rPr>
          <w:rFonts w:ascii="Arial" w:hAnsi="Arial" w:cs="Arial"/>
        </w:rPr>
        <w:t>En dado caso de requerir alguna actualización en la infraestructura del conmutador vigente, también tenemos que considerar lo siguiente:</w:t>
      </w:r>
    </w:p>
    <w:p w:rsidR="00F1778A" w:rsidRPr="00B04D81" w:rsidRDefault="00F1778A" w:rsidP="00F1778A">
      <w:pPr>
        <w:spacing w:after="0"/>
        <w:ind w:left="284" w:right="284"/>
        <w:jc w:val="both"/>
        <w:rPr>
          <w:rFonts w:ascii="Arial" w:hAnsi="Arial" w:cs="Arial"/>
        </w:rPr>
      </w:pPr>
    </w:p>
    <w:p w:rsidR="00F1778A" w:rsidRPr="00B04D81" w:rsidRDefault="00F1778A" w:rsidP="00E06A80">
      <w:pPr>
        <w:numPr>
          <w:ilvl w:val="0"/>
          <w:numId w:val="7"/>
        </w:numPr>
        <w:spacing w:after="0" w:line="276" w:lineRule="auto"/>
        <w:ind w:left="284" w:right="284" w:hanging="360"/>
        <w:contextualSpacing/>
        <w:jc w:val="both"/>
        <w:rPr>
          <w:rFonts w:ascii="Arial" w:hAnsi="Arial" w:cs="Arial"/>
        </w:rPr>
      </w:pPr>
      <w:r w:rsidRPr="00B04D81">
        <w:rPr>
          <w:rFonts w:ascii="Arial" w:hAnsi="Arial" w:cs="Arial"/>
        </w:rPr>
        <w:t>El requerimiento actual de servicios de telefonía supera la capacidad del conmutador, debido a que es de tecnología antigua.</w:t>
      </w:r>
    </w:p>
    <w:p w:rsidR="00F1778A" w:rsidRPr="00B04D81" w:rsidRDefault="00F1778A" w:rsidP="00E06A80">
      <w:pPr>
        <w:numPr>
          <w:ilvl w:val="0"/>
          <w:numId w:val="7"/>
        </w:numPr>
        <w:spacing w:after="0" w:line="276" w:lineRule="auto"/>
        <w:ind w:left="284" w:right="284" w:hanging="360"/>
        <w:contextualSpacing/>
        <w:jc w:val="both"/>
        <w:rPr>
          <w:rFonts w:ascii="Arial" w:hAnsi="Arial" w:cs="Arial"/>
        </w:rPr>
      </w:pPr>
      <w:r w:rsidRPr="00B04D81">
        <w:rPr>
          <w:rFonts w:ascii="Arial" w:hAnsi="Arial" w:cs="Arial"/>
        </w:rPr>
        <w:t>Si se requiere comprar equipos, tenemos que considerar equipos de la propia marca, en el caso de los digitales tienen un costo unitario de aproximadamente $1,400 mientras que los IP no menos de $3,500.</w:t>
      </w:r>
    </w:p>
    <w:p w:rsidR="00F1778A" w:rsidRPr="00B04D81" w:rsidRDefault="00F1778A" w:rsidP="00E06A80">
      <w:pPr>
        <w:numPr>
          <w:ilvl w:val="0"/>
          <w:numId w:val="7"/>
        </w:numPr>
        <w:spacing w:after="0" w:line="276" w:lineRule="auto"/>
        <w:ind w:left="284" w:right="284" w:hanging="360"/>
        <w:contextualSpacing/>
        <w:jc w:val="both"/>
        <w:rPr>
          <w:rFonts w:ascii="Arial" w:hAnsi="Arial" w:cs="Arial"/>
        </w:rPr>
      </w:pPr>
      <w:r w:rsidRPr="00B04D81">
        <w:rPr>
          <w:rFonts w:ascii="Arial" w:hAnsi="Arial" w:cs="Arial"/>
        </w:rPr>
        <w:t>El cableado de la red telefónica convencional está saturado, los costos de reestructuración son más elevados que los beneficios en sí, entiéndase que, para instalar un equipo físico, se debe tirar un cable desde la cometida hasta el sitio donde se pretende instalar.</w:t>
      </w:r>
    </w:p>
    <w:p w:rsidR="00F1778A" w:rsidRPr="00B04D81" w:rsidRDefault="00F1778A" w:rsidP="00F1778A">
      <w:pPr>
        <w:spacing w:after="0" w:line="276" w:lineRule="auto"/>
        <w:ind w:left="284" w:right="284"/>
        <w:contextualSpacing/>
        <w:jc w:val="both"/>
        <w:rPr>
          <w:rFonts w:ascii="Arial" w:hAnsi="Arial" w:cs="Arial"/>
        </w:rPr>
      </w:pPr>
    </w:p>
    <w:p w:rsidR="00F1778A" w:rsidRPr="00B04D81" w:rsidRDefault="00F1778A" w:rsidP="00F1778A">
      <w:pPr>
        <w:spacing w:after="0"/>
        <w:ind w:left="284" w:right="284"/>
        <w:jc w:val="both"/>
        <w:rPr>
          <w:rFonts w:ascii="Arial" w:hAnsi="Arial" w:cs="Arial"/>
          <w:b/>
        </w:rPr>
      </w:pPr>
      <w:r w:rsidRPr="00B04D81">
        <w:rPr>
          <w:rFonts w:ascii="Arial" w:hAnsi="Arial" w:cs="Arial"/>
          <w:b/>
        </w:rPr>
        <w:t>Propuesta a base de un Conmutador IPBX.</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rPr>
      </w:pPr>
      <w:r w:rsidRPr="00B04D81">
        <w:rPr>
          <w:rFonts w:ascii="Arial" w:hAnsi="Arial" w:cs="Arial"/>
        </w:rPr>
        <w:t>Los nuevos requerimientos de comunicación en las diferentes áreas y edificios generan la necesidad de pensar en un nuevo conmutador con mayores capacidades. Las nuevas tecnologías abren la oportunidad de migrar a otras alternativas diferentes a la tradicional, entre ellas podemos considerar la tecnología por IPBX.</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 xml:space="preserve">Un conmutador IPBX, es la evolución de los conmutadores basados en TDM, como el que actualmente opera en el Poder Legislativo. Este conmutador conecta las extensiones internas dentro de la organización a la red pública conmutada, todo esto mediante el uso de protocolos de Internet (IP) para </w:t>
      </w:r>
      <w:proofErr w:type="spellStart"/>
      <w:r w:rsidRPr="00B04D81">
        <w:rPr>
          <w:rFonts w:ascii="Arial" w:hAnsi="Arial" w:cs="Arial"/>
          <w:bCs/>
        </w:rPr>
        <w:t>enrutar</w:t>
      </w:r>
      <w:proofErr w:type="spellEnd"/>
      <w:r w:rsidRPr="00B04D81">
        <w:rPr>
          <w:rFonts w:ascii="Arial" w:hAnsi="Arial" w:cs="Arial"/>
          <w:bCs/>
        </w:rPr>
        <w:t xml:space="preserve"> las llamadas. Adicionalmente, el conmutador IPBX es escalable, ya que permite usar distintas marcas de dispositivos-periféricos y con ello reducir costos de adquisición de equipos, así como de llamadas realizadas por estos mismos dispositivos.</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line="276" w:lineRule="auto"/>
        <w:ind w:left="284" w:right="284"/>
        <w:contextualSpacing/>
        <w:jc w:val="both"/>
        <w:rPr>
          <w:rFonts w:ascii="Arial" w:hAnsi="Arial" w:cs="Arial"/>
        </w:rPr>
      </w:pPr>
      <w:r w:rsidRPr="00B04D81">
        <w:rPr>
          <w:rFonts w:ascii="Arial" w:hAnsi="Arial" w:cs="Arial"/>
        </w:rPr>
        <w:t>Otro punto a favor de esta implementación es que este nuevo conmutador puede armonizar con la infraestructura del cableado estructurado, en donde el servicio de voz puede ser integrado y se optimizarían costos de actualización, a diferencia del conmutador actual que requiere un cableado exclusivo.</w:t>
      </w:r>
    </w:p>
    <w:p w:rsidR="00F1778A" w:rsidRPr="00B04D81" w:rsidRDefault="00F1778A" w:rsidP="00F1778A">
      <w:pPr>
        <w:spacing w:after="0" w:line="276" w:lineRule="auto"/>
        <w:ind w:left="284" w:right="284"/>
        <w:contextualSpacing/>
        <w:jc w:val="both"/>
        <w:rPr>
          <w:rFonts w:ascii="Arial" w:hAnsi="Arial" w:cs="Arial"/>
        </w:rPr>
      </w:pPr>
    </w:p>
    <w:p w:rsidR="00F1778A" w:rsidRPr="00B04D81" w:rsidRDefault="00F1778A" w:rsidP="00F1778A">
      <w:pPr>
        <w:spacing w:after="0"/>
        <w:ind w:left="284" w:right="284"/>
        <w:jc w:val="both"/>
        <w:rPr>
          <w:rFonts w:ascii="Arial" w:hAnsi="Arial" w:cs="Arial"/>
        </w:rPr>
      </w:pPr>
      <w:r w:rsidRPr="00B04D81">
        <w:rPr>
          <w:rFonts w:ascii="Arial" w:hAnsi="Arial" w:cs="Arial"/>
        </w:rPr>
        <w:t xml:space="preserve">Para concluir, es importante señalar que la renta del viejo conmutador es de $15,000 pesos mensuales ($180,000 anual) y ésta renta se ha mantenido durante éstos últimos diez años. Si bien el costo de inversión de todo el proyecto puede ser considerable, este sería recuperable en un período a corto plazo </w:t>
      </w:r>
      <w:r w:rsidR="003D58DB" w:rsidRPr="00B04D81">
        <w:rPr>
          <w:rFonts w:ascii="Arial" w:hAnsi="Arial" w:cs="Arial"/>
        </w:rPr>
        <w:t>o</w:t>
      </w:r>
      <w:r w:rsidRPr="00B04D81">
        <w:rPr>
          <w:rFonts w:ascii="Arial" w:hAnsi="Arial" w:cs="Arial"/>
        </w:rPr>
        <w:t xml:space="preserve"> mediano plazo.</w:t>
      </w:r>
    </w:p>
    <w:p w:rsidR="00F1778A" w:rsidRPr="00B04D81" w:rsidRDefault="00F1778A" w:rsidP="00F1778A">
      <w:pPr>
        <w:spacing w:after="0" w:line="276" w:lineRule="auto"/>
        <w:ind w:left="284" w:right="284"/>
        <w:contextualSpacing/>
        <w:jc w:val="both"/>
        <w:rPr>
          <w:rFonts w:ascii="Arial" w:hAnsi="Arial" w:cs="Arial"/>
        </w:rPr>
      </w:pPr>
    </w:p>
    <w:p w:rsidR="00F1778A" w:rsidRPr="00B04D81" w:rsidRDefault="00F1778A" w:rsidP="00F1778A">
      <w:pPr>
        <w:spacing w:after="0"/>
        <w:ind w:left="284" w:right="284"/>
        <w:jc w:val="both"/>
        <w:rPr>
          <w:rFonts w:ascii="Arial" w:hAnsi="Arial" w:cs="Arial"/>
          <w:b/>
        </w:rPr>
      </w:pPr>
      <w:r w:rsidRPr="00B04D81">
        <w:rPr>
          <w:rFonts w:ascii="Arial" w:hAnsi="Arial" w:cs="Arial"/>
          <w:b/>
        </w:rPr>
        <w:t>Beneficios del conmutador IPBX.</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Su implementación va acompañada de varios beneficios que serán evidentes, las cuales se mencionan a continuación.</w:t>
      </w:r>
    </w:p>
    <w:p w:rsidR="00F1778A" w:rsidRPr="00B04D81" w:rsidRDefault="00F1778A" w:rsidP="00F1778A">
      <w:pPr>
        <w:spacing w:after="0"/>
        <w:ind w:left="284" w:right="284"/>
        <w:jc w:val="center"/>
        <w:rPr>
          <w:rFonts w:ascii="Arial" w:hAnsi="Arial" w:cs="Arial"/>
          <w:bCs/>
        </w:rPr>
      </w:pPr>
    </w:p>
    <w:tbl>
      <w:tblPr>
        <w:tblStyle w:val="Tablaconcuadrcula"/>
        <w:tblW w:w="9067" w:type="dxa"/>
        <w:jc w:val="center"/>
        <w:tblLook w:val="04A0"/>
      </w:tblPr>
      <w:tblGrid>
        <w:gridCol w:w="9067"/>
      </w:tblGrid>
      <w:tr w:rsidR="00F1778A" w:rsidRPr="00B04D81" w:rsidTr="0016212B">
        <w:trPr>
          <w:jc w:val="center"/>
        </w:trPr>
        <w:tc>
          <w:tcPr>
            <w:tcW w:w="9067" w:type="dxa"/>
          </w:tcPr>
          <w:p w:rsidR="00F1778A" w:rsidRPr="00B04D81" w:rsidRDefault="00F1778A" w:rsidP="00F1778A">
            <w:pPr>
              <w:spacing w:before="0"/>
              <w:ind w:left="284" w:right="284"/>
              <w:jc w:val="both"/>
              <w:rPr>
                <w:rFonts w:ascii="Arial" w:hAnsi="Arial" w:cs="Arial"/>
                <w:bCs/>
                <w:sz w:val="22"/>
                <w:szCs w:val="22"/>
              </w:rPr>
            </w:pPr>
            <w:r w:rsidRPr="00B04D81">
              <w:rPr>
                <w:rFonts w:ascii="Arial" w:hAnsi="Arial" w:cs="Arial"/>
                <w:bCs/>
                <w:sz w:val="22"/>
                <w:szCs w:val="22"/>
              </w:rPr>
              <w:t>Aplicados al poder legislativo</w:t>
            </w:r>
          </w:p>
        </w:tc>
      </w:tr>
      <w:tr w:rsidR="00F1778A" w:rsidRPr="00B04D81" w:rsidTr="0016212B">
        <w:trPr>
          <w:jc w:val="center"/>
        </w:trPr>
        <w:tc>
          <w:tcPr>
            <w:tcW w:w="9067" w:type="dxa"/>
          </w:tcPr>
          <w:p w:rsidR="00F1778A" w:rsidRPr="00B04D81" w:rsidRDefault="00F1778A" w:rsidP="00E06A80">
            <w:pPr>
              <w:pStyle w:val="Prrafodelista"/>
              <w:numPr>
                <w:ilvl w:val="0"/>
                <w:numId w:val="6"/>
              </w:numPr>
              <w:spacing w:line="276" w:lineRule="auto"/>
              <w:ind w:left="284" w:right="284"/>
              <w:jc w:val="both"/>
              <w:rPr>
                <w:rFonts w:ascii="Arial" w:hAnsi="Arial" w:cs="Arial"/>
                <w:bCs/>
              </w:rPr>
            </w:pPr>
            <w:r w:rsidRPr="00B04D81">
              <w:rPr>
                <w:rFonts w:ascii="Arial" w:hAnsi="Arial" w:cs="Arial"/>
                <w:bCs/>
              </w:rPr>
              <w:t>Permite actualizar a una nueva gama de equipos, de mayor calidad y rendimiento.</w:t>
            </w:r>
          </w:p>
          <w:p w:rsidR="00F1778A" w:rsidRPr="00B04D81" w:rsidRDefault="00F1778A" w:rsidP="00E06A80">
            <w:pPr>
              <w:pStyle w:val="Prrafodelista"/>
              <w:numPr>
                <w:ilvl w:val="0"/>
                <w:numId w:val="6"/>
              </w:numPr>
              <w:spacing w:line="276" w:lineRule="auto"/>
              <w:ind w:left="284" w:right="284"/>
              <w:jc w:val="both"/>
              <w:rPr>
                <w:rFonts w:ascii="Arial" w:hAnsi="Arial" w:cs="Arial"/>
                <w:bCs/>
              </w:rPr>
            </w:pPr>
            <w:r w:rsidRPr="00B04D81">
              <w:rPr>
                <w:rFonts w:ascii="Arial" w:hAnsi="Arial" w:cs="Arial"/>
                <w:bCs/>
              </w:rPr>
              <w:t>Reducción costos por operación.</w:t>
            </w:r>
          </w:p>
          <w:p w:rsidR="00F1778A" w:rsidRPr="00B04D81" w:rsidRDefault="00F1778A" w:rsidP="00E06A80">
            <w:pPr>
              <w:pStyle w:val="Prrafodelista"/>
              <w:numPr>
                <w:ilvl w:val="0"/>
                <w:numId w:val="6"/>
              </w:numPr>
              <w:spacing w:line="276" w:lineRule="auto"/>
              <w:ind w:left="284" w:right="284"/>
              <w:jc w:val="both"/>
              <w:rPr>
                <w:rFonts w:ascii="Arial" w:hAnsi="Arial" w:cs="Arial"/>
                <w:bCs/>
              </w:rPr>
            </w:pPr>
            <w:r w:rsidRPr="00B04D81">
              <w:rPr>
                <w:rFonts w:ascii="Arial" w:hAnsi="Arial" w:cs="Arial"/>
                <w:bCs/>
              </w:rPr>
              <w:t xml:space="preserve">Funciones de valor agregado como registro de llamadas y mensajes de voz. </w:t>
            </w:r>
          </w:p>
          <w:p w:rsidR="00F1778A" w:rsidRPr="00B04D81" w:rsidRDefault="00F1778A" w:rsidP="00E06A80">
            <w:pPr>
              <w:pStyle w:val="Prrafodelista"/>
              <w:numPr>
                <w:ilvl w:val="0"/>
                <w:numId w:val="6"/>
              </w:numPr>
              <w:spacing w:line="276" w:lineRule="auto"/>
              <w:ind w:left="284" w:right="284"/>
              <w:jc w:val="both"/>
              <w:rPr>
                <w:rFonts w:ascii="Arial" w:hAnsi="Arial" w:cs="Arial"/>
                <w:bCs/>
              </w:rPr>
            </w:pPr>
            <w:r w:rsidRPr="00B04D81">
              <w:rPr>
                <w:rFonts w:ascii="Arial" w:hAnsi="Arial" w:cs="Arial"/>
                <w:bCs/>
              </w:rPr>
              <w:t>Una mejor administración de llamadas.</w:t>
            </w:r>
          </w:p>
          <w:p w:rsidR="00F1778A" w:rsidRPr="00B04D81" w:rsidRDefault="00F1778A" w:rsidP="00E06A80">
            <w:pPr>
              <w:pStyle w:val="Prrafodelista"/>
              <w:numPr>
                <w:ilvl w:val="0"/>
                <w:numId w:val="6"/>
              </w:numPr>
              <w:spacing w:line="276" w:lineRule="auto"/>
              <w:ind w:left="284" w:right="284"/>
              <w:jc w:val="both"/>
              <w:rPr>
                <w:rFonts w:ascii="Arial" w:hAnsi="Arial" w:cs="Arial"/>
                <w:bCs/>
              </w:rPr>
            </w:pPr>
            <w:r w:rsidRPr="00B04D81">
              <w:rPr>
                <w:rFonts w:ascii="Arial" w:hAnsi="Arial" w:cs="Arial"/>
                <w:bCs/>
              </w:rPr>
              <w:t>Disminución en costos de reparación, pueden ser efectuados por personal del congreso.</w:t>
            </w:r>
          </w:p>
          <w:p w:rsidR="00F1778A" w:rsidRPr="00B04D81" w:rsidRDefault="00F1778A" w:rsidP="00E06A80">
            <w:pPr>
              <w:pStyle w:val="Prrafodelista"/>
              <w:numPr>
                <w:ilvl w:val="0"/>
                <w:numId w:val="6"/>
              </w:numPr>
              <w:spacing w:line="276" w:lineRule="auto"/>
              <w:ind w:left="284" w:right="284"/>
              <w:jc w:val="both"/>
              <w:rPr>
                <w:rFonts w:ascii="Arial" w:hAnsi="Arial" w:cs="Arial"/>
                <w:bCs/>
              </w:rPr>
            </w:pPr>
            <w:r w:rsidRPr="00B04D81">
              <w:rPr>
                <w:rFonts w:ascii="Arial" w:hAnsi="Arial" w:cs="Arial"/>
                <w:bCs/>
              </w:rPr>
              <w:t>Adaptabilidad y escalabilidad.</w:t>
            </w:r>
          </w:p>
          <w:p w:rsidR="00F1778A" w:rsidRPr="00B04D81" w:rsidRDefault="00F1778A" w:rsidP="00E06A80">
            <w:pPr>
              <w:pStyle w:val="Prrafodelista"/>
              <w:numPr>
                <w:ilvl w:val="0"/>
                <w:numId w:val="6"/>
              </w:numPr>
              <w:spacing w:line="276" w:lineRule="auto"/>
              <w:ind w:left="284" w:right="284"/>
              <w:jc w:val="both"/>
              <w:rPr>
                <w:rFonts w:ascii="Arial" w:hAnsi="Arial" w:cs="Arial"/>
                <w:bCs/>
              </w:rPr>
            </w:pPr>
            <w:r w:rsidRPr="00B04D81">
              <w:rPr>
                <w:rFonts w:ascii="Arial" w:hAnsi="Arial" w:cs="Arial"/>
                <w:bCs/>
              </w:rPr>
              <w:t>Compatibilidad con enlace E1 de Telmex.</w:t>
            </w:r>
          </w:p>
          <w:p w:rsidR="00F1778A" w:rsidRPr="00B04D81" w:rsidRDefault="00F1778A" w:rsidP="00E06A80">
            <w:pPr>
              <w:pStyle w:val="Prrafodelista"/>
              <w:numPr>
                <w:ilvl w:val="0"/>
                <w:numId w:val="6"/>
              </w:numPr>
              <w:spacing w:line="276" w:lineRule="auto"/>
              <w:ind w:left="284" w:right="284"/>
              <w:jc w:val="both"/>
              <w:rPr>
                <w:rFonts w:ascii="Arial" w:hAnsi="Arial" w:cs="Arial"/>
                <w:bCs/>
                <w:sz w:val="22"/>
                <w:szCs w:val="22"/>
              </w:rPr>
            </w:pPr>
            <w:r w:rsidRPr="00B04D81">
              <w:rPr>
                <w:rFonts w:ascii="Arial" w:hAnsi="Arial" w:cs="Arial"/>
                <w:bCs/>
              </w:rPr>
              <w:t>Movilidad, configuración de celulares como extensiones.</w:t>
            </w:r>
          </w:p>
        </w:tc>
      </w:tr>
    </w:tbl>
    <w:p w:rsidR="00F1778A" w:rsidRPr="00B04D81" w:rsidRDefault="00F1778A" w:rsidP="00F1778A">
      <w:pPr>
        <w:spacing w:after="0"/>
        <w:ind w:left="284" w:right="284"/>
        <w:jc w:val="both"/>
        <w:rPr>
          <w:rFonts w:ascii="Arial" w:hAnsi="Arial" w:cs="Arial"/>
          <w:b/>
        </w:rPr>
      </w:pPr>
    </w:p>
    <w:p w:rsidR="00F1778A" w:rsidRPr="00B04D81" w:rsidRDefault="00F1778A" w:rsidP="00F1778A">
      <w:pPr>
        <w:spacing w:after="0"/>
        <w:ind w:left="284" w:right="284"/>
        <w:jc w:val="both"/>
        <w:rPr>
          <w:rFonts w:ascii="Arial" w:hAnsi="Arial" w:cs="Arial"/>
          <w:b/>
        </w:rPr>
      </w:pPr>
      <w:r w:rsidRPr="00B04D81">
        <w:rPr>
          <w:rFonts w:ascii="Arial" w:hAnsi="Arial" w:cs="Arial"/>
          <w:b/>
        </w:rPr>
        <w:t>Requerimiento.</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A continuación, se presenta la relación del equipamiento necesario para la integración del proyecto del conmutador IPBX, las siguientes tablas exponen las características técnicas de cada dispositivo.</w:t>
      </w:r>
    </w:p>
    <w:p w:rsidR="00F1778A" w:rsidRPr="00B04D81" w:rsidRDefault="00F1778A" w:rsidP="00F1778A">
      <w:pPr>
        <w:spacing w:after="0"/>
        <w:ind w:left="284" w:right="284"/>
        <w:jc w:val="both"/>
        <w:rPr>
          <w:rFonts w:ascii="Arial" w:hAnsi="Arial" w:cs="Arial"/>
          <w:b/>
        </w:rPr>
      </w:pPr>
    </w:p>
    <w:p w:rsidR="00DD1D2F" w:rsidRPr="006037B7" w:rsidRDefault="00DD1D2F" w:rsidP="006037B7">
      <w:pPr>
        <w:rPr>
          <w:rFonts w:ascii="Arial" w:hAnsi="Arial" w:cs="Arial"/>
          <w:b/>
          <w:bCs/>
        </w:rPr>
      </w:pPr>
    </w:p>
    <w:tbl>
      <w:tblPr>
        <w:tblStyle w:val="Tablaconcuadrcula"/>
        <w:tblW w:w="8784" w:type="dxa"/>
        <w:jc w:val="center"/>
        <w:tblLook w:val="04A0"/>
      </w:tblPr>
      <w:tblGrid>
        <w:gridCol w:w="8784"/>
      </w:tblGrid>
      <w:tr w:rsidR="00F1778A" w:rsidRPr="006037B7" w:rsidTr="00DD1D2F">
        <w:trPr>
          <w:jc w:val="center"/>
        </w:trPr>
        <w:tc>
          <w:tcPr>
            <w:tcW w:w="8784" w:type="dxa"/>
          </w:tcPr>
          <w:p w:rsidR="00F1778A" w:rsidRPr="006037B7" w:rsidRDefault="00F1778A" w:rsidP="006037B7">
            <w:pPr>
              <w:rPr>
                <w:rFonts w:ascii="Arial" w:hAnsi="Arial" w:cs="Arial"/>
                <w:b/>
                <w:bCs/>
              </w:rPr>
            </w:pPr>
            <w:r w:rsidRPr="006037B7">
              <w:rPr>
                <w:rFonts w:ascii="Arial" w:hAnsi="Arial" w:cs="Arial"/>
                <w:b/>
                <w:bCs/>
              </w:rPr>
              <w:t xml:space="preserve">IP-PBX </w:t>
            </w:r>
            <w:proofErr w:type="spellStart"/>
            <w:r w:rsidRPr="006037B7">
              <w:rPr>
                <w:rFonts w:ascii="Arial" w:hAnsi="Arial" w:cs="Arial"/>
                <w:b/>
                <w:bCs/>
              </w:rPr>
              <w:t>GrandStream</w:t>
            </w:r>
            <w:proofErr w:type="spellEnd"/>
            <w:r w:rsidRPr="006037B7">
              <w:rPr>
                <w:rFonts w:ascii="Arial" w:hAnsi="Arial" w:cs="Arial"/>
                <w:b/>
                <w:bCs/>
              </w:rPr>
              <w:t xml:space="preserve"> para T1/E1 y 200 llamadas simultáneas. </w:t>
            </w:r>
            <w:r w:rsidRPr="006037B7">
              <w:rPr>
                <w:rFonts w:ascii="Arial" w:hAnsi="Arial" w:cs="Arial"/>
              </w:rPr>
              <w:t>Modelo: UCM-6510</w:t>
            </w:r>
          </w:p>
        </w:tc>
      </w:tr>
      <w:tr w:rsidR="00F1778A" w:rsidRPr="00B04D81" w:rsidTr="00DD1D2F">
        <w:trPr>
          <w:jc w:val="center"/>
        </w:trPr>
        <w:tc>
          <w:tcPr>
            <w:tcW w:w="8784" w:type="dxa"/>
          </w:tcPr>
          <w:p w:rsidR="00F1778A" w:rsidRPr="00B04D81" w:rsidRDefault="00F1778A" w:rsidP="00F1778A">
            <w:pPr>
              <w:spacing w:before="0"/>
              <w:ind w:left="284" w:right="284"/>
              <w:rPr>
                <w:rFonts w:ascii="Arial" w:hAnsi="Arial" w:cs="Arial"/>
              </w:rPr>
            </w:pPr>
            <w:r w:rsidRPr="00B04D81">
              <w:rPr>
                <w:rFonts w:ascii="Arial" w:hAnsi="Arial" w:cs="Arial"/>
              </w:rPr>
              <w:t>Características:</w:t>
            </w:r>
          </w:p>
          <w:p w:rsidR="00F1778A" w:rsidRPr="00B04D81" w:rsidRDefault="00F1778A" w:rsidP="00E06A80">
            <w:pPr>
              <w:pStyle w:val="Prrafodelista"/>
              <w:numPr>
                <w:ilvl w:val="0"/>
                <w:numId w:val="8"/>
              </w:numPr>
              <w:ind w:left="284" w:right="284"/>
              <w:rPr>
                <w:rFonts w:ascii="Arial" w:hAnsi="Arial" w:cs="Arial"/>
                <w:color w:val="333333"/>
                <w:shd w:val="clear" w:color="auto" w:fill="FFFFFF"/>
              </w:rPr>
            </w:pPr>
            <w:r w:rsidRPr="00B04D81">
              <w:rPr>
                <w:rFonts w:ascii="Arial" w:hAnsi="Arial" w:cs="Arial"/>
                <w:color w:val="333333"/>
                <w:shd w:val="clear" w:color="auto" w:fill="FFFFFF"/>
              </w:rPr>
              <w:t>Interfaz T1/E1/J1 integrada, 2 puertos FXO para troncales PSTN, 2 puertos FXS para teléfonos analógicos con capacidad de respaldo en caso de interrupción de la energía eléctrica y 50 troncales SIP.</w:t>
            </w:r>
          </w:p>
          <w:p w:rsidR="00F1778A" w:rsidRPr="00B04D81" w:rsidRDefault="00F1778A" w:rsidP="00E06A80">
            <w:pPr>
              <w:pStyle w:val="Prrafodelista"/>
              <w:numPr>
                <w:ilvl w:val="0"/>
                <w:numId w:val="8"/>
              </w:numPr>
              <w:ind w:left="284" w:right="284"/>
              <w:rPr>
                <w:rFonts w:ascii="Arial" w:hAnsi="Arial" w:cs="Arial"/>
                <w:color w:val="333333"/>
                <w:shd w:val="clear" w:color="auto" w:fill="FFFFFF"/>
              </w:rPr>
            </w:pPr>
            <w:r w:rsidRPr="00B04D81">
              <w:rPr>
                <w:rFonts w:ascii="Arial" w:hAnsi="Arial" w:cs="Arial"/>
                <w:color w:val="333333"/>
                <w:shd w:val="clear" w:color="auto" w:fill="FFFFFF"/>
              </w:rPr>
              <w:t xml:space="preserve">Puerto(s) de red </w:t>
            </w:r>
            <w:proofErr w:type="spellStart"/>
            <w:r w:rsidRPr="00B04D81">
              <w:rPr>
                <w:rFonts w:ascii="Arial" w:hAnsi="Arial" w:cs="Arial"/>
                <w:color w:val="333333"/>
                <w:shd w:val="clear" w:color="auto" w:fill="FFFFFF"/>
              </w:rPr>
              <w:t>Gigabit</w:t>
            </w:r>
            <w:proofErr w:type="spellEnd"/>
            <w:r w:rsidRPr="00B04D81">
              <w:rPr>
                <w:rFonts w:ascii="Arial" w:hAnsi="Arial" w:cs="Arial"/>
                <w:color w:val="333333"/>
                <w:shd w:val="clear" w:color="auto" w:fill="FFFFFF"/>
              </w:rPr>
              <w:t xml:space="preserve"> con </w:t>
            </w:r>
            <w:proofErr w:type="spellStart"/>
            <w:r w:rsidRPr="00B04D81">
              <w:rPr>
                <w:rFonts w:ascii="Arial" w:hAnsi="Arial" w:cs="Arial"/>
                <w:color w:val="333333"/>
                <w:shd w:val="clear" w:color="auto" w:fill="FFFFFF"/>
              </w:rPr>
              <w:t>PoE</w:t>
            </w:r>
            <w:proofErr w:type="spellEnd"/>
            <w:r w:rsidRPr="00B04D81">
              <w:rPr>
                <w:rFonts w:ascii="Arial" w:hAnsi="Arial" w:cs="Arial"/>
                <w:color w:val="333333"/>
                <w:shd w:val="clear" w:color="auto" w:fill="FFFFFF"/>
              </w:rPr>
              <w:t xml:space="preserve"> integrado, USB, tarjeta SD; </w:t>
            </w:r>
            <w:proofErr w:type="spellStart"/>
            <w:r w:rsidRPr="00B04D81">
              <w:rPr>
                <w:rFonts w:ascii="Arial" w:hAnsi="Arial" w:cs="Arial"/>
                <w:color w:val="333333"/>
                <w:shd w:val="clear" w:color="auto" w:fill="FFFFFF"/>
              </w:rPr>
              <w:t>router</w:t>
            </w:r>
            <w:proofErr w:type="spellEnd"/>
            <w:r w:rsidRPr="00B04D81">
              <w:rPr>
                <w:rFonts w:ascii="Arial" w:hAnsi="Arial" w:cs="Arial"/>
                <w:color w:val="333333"/>
                <w:shd w:val="clear" w:color="auto" w:fill="FFFFFF"/>
              </w:rPr>
              <w:t xml:space="preserve"> NAT integrado con soporte avanzado de </w:t>
            </w:r>
            <w:proofErr w:type="spellStart"/>
            <w:r w:rsidRPr="00B04D81">
              <w:rPr>
                <w:rFonts w:ascii="Arial" w:hAnsi="Arial" w:cs="Arial"/>
                <w:color w:val="333333"/>
                <w:shd w:val="clear" w:color="auto" w:fill="FFFFFF"/>
              </w:rPr>
              <w:t>QoS</w:t>
            </w:r>
            <w:proofErr w:type="spellEnd"/>
            <w:r w:rsidRPr="00B04D81">
              <w:rPr>
                <w:rFonts w:ascii="Arial" w:hAnsi="Arial" w:cs="Arial"/>
                <w:color w:val="333333"/>
                <w:shd w:val="clear" w:color="auto" w:fill="FFFFFF"/>
              </w:rPr>
              <w:t>.</w:t>
            </w:r>
          </w:p>
          <w:p w:rsidR="00F1778A" w:rsidRPr="00B04D81" w:rsidRDefault="00F1778A" w:rsidP="00E06A80">
            <w:pPr>
              <w:pStyle w:val="Prrafodelista"/>
              <w:numPr>
                <w:ilvl w:val="0"/>
                <w:numId w:val="8"/>
              </w:numPr>
              <w:ind w:left="284" w:right="284"/>
              <w:rPr>
                <w:rFonts w:ascii="Arial" w:hAnsi="Arial" w:cs="Arial"/>
              </w:rPr>
            </w:pPr>
            <w:r w:rsidRPr="00B04D81">
              <w:rPr>
                <w:rFonts w:ascii="Arial" w:hAnsi="Arial" w:cs="Arial"/>
                <w:color w:val="333333"/>
                <w:shd w:val="clear" w:color="auto" w:fill="FFFFFF"/>
              </w:rPr>
              <w:t>hasta 200 llamadas simultáneas (hasta 100 llamadas simultáneas cifradas con SRTP).</w:t>
            </w:r>
          </w:p>
          <w:p w:rsidR="00F1778A" w:rsidRPr="00B04D81" w:rsidRDefault="00F1778A" w:rsidP="00E06A80">
            <w:pPr>
              <w:pStyle w:val="Prrafodelista"/>
              <w:numPr>
                <w:ilvl w:val="0"/>
                <w:numId w:val="8"/>
              </w:numPr>
              <w:ind w:left="284" w:right="284"/>
              <w:rPr>
                <w:rFonts w:ascii="Arial" w:hAnsi="Arial" w:cs="Arial"/>
              </w:rPr>
            </w:pPr>
            <w:r w:rsidRPr="00B04D81">
              <w:rPr>
                <w:rFonts w:ascii="Arial" w:hAnsi="Arial" w:cs="Arial"/>
                <w:color w:val="333333"/>
                <w:shd w:val="clear" w:color="auto" w:fill="FFFFFF"/>
              </w:rPr>
              <w:t xml:space="preserve">Soporta </w:t>
            </w:r>
            <w:proofErr w:type="spellStart"/>
            <w:r w:rsidRPr="00B04D81">
              <w:rPr>
                <w:rFonts w:ascii="Arial" w:hAnsi="Arial" w:cs="Arial"/>
                <w:color w:val="333333"/>
                <w:shd w:val="clear" w:color="auto" w:fill="FFFFFF"/>
              </w:rPr>
              <w:t>QoS</w:t>
            </w:r>
            <w:proofErr w:type="spellEnd"/>
            <w:r w:rsidRPr="00B04D81">
              <w:rPr>
                <w:rFonts w:ascii="Arial" w:hAnsi="Arial" w:cs="Arial"/>
                <w:color w:val="333333"/>
                <w:shd w:val="clear" w:color="auto" w:fill="FFFFFF"/>
              </w:rPr>
              <w:t xml:space="preserve"> tanto capa 2 como capa 3.</w:t>
            </w:r>
          </w:p>
        </w:tc>
      </w:tr>
      <w:tr w:rsidR="00F1778A" w:rsidRPr="00B04D81" w:rsidTr="00DD1D2F">
        <w:trPr>
          <w:jc w:val="center"/>
        </w:trPr>
        <w:tc>
          <w:tcPr>
            <w:tcW w:w="8784" w:type="dxa"/>
          </w:tcPr>
          <w:p w:rsidR="00F1778A" w:rsidRPr="00B04D81" w:rsidRDefault="00F1778A" w:rsidP="00F1778A">
            <w:pPr>
              <w:spacing w:before="0"/>
              <w:ind w:left="284" w:right="284"/>
              <w:rPr>
                <w:rFonts w:ascii="Arial" w:hAnsi="Arial" w:cs="Arial"/>
              </w:rPr>
            </w:pPr>
            <w:r w:rsidRPr="00B04D81">
              <w:rPr>
                <w:rFonts w:ascii="Arial" w:hAnsi="Arial" w:cs="Arial"/>
              </w:rPr>
              <w:t>Cantidad requerida: 1</w:t>
            </w:r>
          </w:p>
        </w:tc>
      </w:tr>
    </w:tbl>
    <w:p w:rsidR="00F1778A" w:rsidRPr="006037B7" w:rsidRDefault="00F1778A" w:rsidP="006037B7">
      <w:pPr>
        <w:rPr>
          <w:rFonts w:ascii="Arial" w:hAnsi="Arial" w:cs="Arial"/>
          <w:b/>
          <w:bCs/>
        </w:rPr>
      </w:pPr>
    </w:p>
    <w:tbl>
      <w:tblPr>
        <w:tblStyle w:val="Tablaconcuadrcula"/>
        <w:tblW w:w="0" w:type="auto"/>
        <w:jc w:val="center"/>
        <w:tblLook w:val="04A0"/>
      </w:tblPr>
      <w:tblGrid>
        <w:gridCol w:w="8828"/>
      </w:tblGrid>
      <w:tr w:rsidR="00F1778A" w:rsidRPr="006037B7" w:rsidTr="00DD1D2F">
        <w:trPr>
          <w:jc w:val="center"/>
        </w:trPr>
        <w:tc>
          <w:tcPr>
            <w:tcW w:w="8828" w:type="dxa"/>
          </w:tcPr>
          <w:p w:rsidR="00F1778A" w:rsidRPr="006037B7" w:rsidRDefault="00F1778A" w:rsidP="006037B7">
            <w:pPr>
              <w:rPr>
                <w:rFonts w:ascii="Arial" w:hAnsi="Arial" w:cs="Arial"/>
                <w:b/>
                <w:bCs/>
              </w:rPr>
            </w:pPr>
            <w:r w:rsidRPr="006037B7">
              <w:rPr>
                <w:rFonts w:ascii="Arial" w:hAnsi="Arial" w:cs="Arial"/>
                <w:b/>
                <w:bCs/>
              </w:rPr>
              <w:t>TELEFONO GXP-2140 Teléfono IP Empresarial para 4 líneas. Puede agregar hasta 160 BLF (teclas de marcación rápida) con módulo de extensión GXP2200EXT</w:t>
            </w:r>
          </w:p>
        </w:tc>
      </w:tr>
      <w:tr w:rsidR="00F1778A" w:rsidRPr="00B04D81" w:rsidTr="00DD1D2F">
        <w:trPr>
          <w:jc w:val="center"/>
        </w:trPr>
        <w:tc>
          <w:tcPr>
            <w:tcW w:w="8828" w:type="dxa"/>
          </w:tcPr>
          <w:p w:rsidR="00F1778A" w:rsidRPr="00B04D81" w:rsidRDefault="00F1778A" w:rsidP="00F1778A">
            <w:pPr>
              <w:spacing w:before="0"/>
              <w:ind w:left="284" w:right="284"/>
              <w:rPr>
                <w:rFonts w:ascii="Arial" w:hAnsi="Arial" w:cs="Arial"/>
              </w:rPr>
            </w:pPr>
            <w:r w:rsidRPr="00B04D81">
              <w:rPr>
                <w:rFonts w:ascii="Arial" w:hAnsi="Arial" w:cs="Arial"/>
              </w:rPr>
              <w:t>Características:</w:t>
            </w:r>
          </w:p>
          <w:p w:rsidR="00F1778A" w:rsidRPr="00B04D81" w:rsidRDefault="00F1778A" w:rsidP="00F1778A">
            <w:pPr>
              <w:spacing w:before="0"/>
              <w:ind w:left="284" w:right="284"/>
              <w:rPr>
                <w:rFonts w:ascii="Arial" w:hAnsi="Arial" w:cs="Arial"/>
              </w:rPr>
            </w:pPr>
            <w:r w:rsidRPr="00B04D81">
              <w:rPr>
                <w:rFonts w:ascii="Arial" w:hAnsi="Arial" w:cs="Arial"/>
              </w:rPr>
              <w:t xml:space="preserve">Permite hasta 4 líneas, TFT LCD color de 4.3”, 5 teclas XML programables sensibles al contexto, doble puerto de red </w:t>
            </w:r>
            <w:proofErr w:type="spellStart"/>
            <w:r w:rsidRPr="00B04D81">
              <w:rPr>
                <w:rFonts w:ascii="Arial" w:hAnsi="Arial" w:cs="Arial"/>
              </w:rPr>
              <w:t>Gigabit</w:t>
            </w:r>
            <w:proofErr w:type="spellEnd"/>
            <w:r w:rsidRPr="00B04D81">
              <w:rPr>
                <w:rFonts w:ascii="Arial" w:hAnsi="Arial" w:cs="Arial"/>
              </w:rPr>
              <w:t xml:space="preserve">, </w:t>
            </w:r>
            <w:proofErr w:type="spellStart"/>
            <w:r w:rsidRPr="00B04D81">
              <w:rPr>
                <w:rFonts w:ascii="Arial" w:hAnsi="Arial" w:cs="Arial"/>
              </w:rPr>
              <w:t>PoE</w:t>
            </w:r>
            <w:proofErr w:type="spellEnd"/>
            <w:r w:rsidRPr="00B04D81">
              <w:rPr>
                <w:rFonts w:ascii="Arial" w:hAnsi="Arial" w:cs="Arial"/>
              </w:rPr>
              <w:t>.</w:t>
            </w:r>
          </w:p>
        </w:tc>
      </w:tr>
      <w:tr w:rsidR="00F1778A" w:rsidRPr="00B04D81" w:rsidTr="00DD1D2F">
        <w:trPr>
          <w:jc w:val="center"/>
        </w:trPr>
        <w:tc>
          <w:tcPr>
            <w:tcW w:w="8828" w:type="dxa"/>
          </w:tcPr>
          <w:p w:rsidR="00F1778A" w:rsidRPr="00B04D81" w:rsidRDefault="00F1778A" w:rsidP="00F1778A">
            <w:pPr>
              <w:spacing w:before="0"/>
              <w:ind w:left="284" w:right="284"/>
              <w:rPr>
                <w:rFonts w:ascii="Arial" w:hAnsi="Arial" w:cs="Arial"/>
                <w:b/>
                <w:bCs/>
              </w:rPr>
            </w:pPr>
            <w:r w:rsidRPr="00B04D81">
              <w:rPr>
                <w:rFonts w:ascii="Arial" w:hAnsi="Arial" w:cs="Arial"/>
              </w:rPr>
              <w:t>Cantidad requerida: 2</w:t>
            </w:r>
          </w:p>
        </w:tc>
      </w:tr>
    </w:tbl>
    <w:p w:rsidR="00F1778A" w:rsidRPr="00B04D81" w:rsidRDefault="00F1778A" w:rsidP="00F1778A">
      <w:pPr>
        <w:spacing w:after="0"/>
        <w:ind w:left="284" w:right="284"/>
        <w:jc w:val="both"/>
        <w:rPr>
          <w:rFonts w:ascii="Arial" w:hAnsi="Arial" w:cs="Arial"/>
          <w:b/>
          <w:sz w:val="16"/>
          <w:szCs w:val="16"/>
        </w:rPr>
      </w:pPr>
    </w:p>
    <w:tbl>
      <w:tblPr>
        <w:tblStyle w:val="Tablaconcuadrcula"/>
        <w:tblW w:w="0" w:type="auto"/>
        <w:jc w:val="center"/>
        <w:tblLook w:val="04A0"/>
      </w:tblPr>
      <w:tblGrid>
        <w:gridCol w:w="8828"/>
      </w:tblGrid>
      <w:tr w:rsidR="00F1778A" w:rsidRPr="00B04D81" w:rsidTr="00DD1D2F">
        <w:trPr>
          <w:jc w:val="center"/>
        </w:trPr>
        <w:tc>
          <w:tcPr>
            <w:tcW w:w="8828" w:type="dxa"/>
          </w:tcPr>
          <w:p w:rsidR="00F1778A" w:rsidRPr="006037B7" w:rsidRDefault="00F1778A" w:rsidP="006037B7">
            <w:pPr>
              <w:rPr>
                <w:rFonts w:ascii="Arial" w:hAnsi="Arial" w:cs="Arial"/>
                <w:b/>
                <w:bCs/>
              </w:rPr>
            </w:pPr>
            <w:r w:rsidRPr="006037B7">
              <w:rPr>
                <w:rFonts w:ascii="Arial" w:hAnsi="Arial" w:cs="Arial"/>
                <w:b/>
                <w:bCs/>
              </w:rPr>
              <w:t xml:space="preserve">TELEFONO IP con puerto </w:t>
            </w:r>
            <w:proofErr w:type="spellStart"/>
            <w:r w:rsidRPr="006037B7">
              <w:rPr>
                <w:rFonts w:ascii="Arial" w:hAnsi="Arial" w:cs="Arial"/>
                <w:b/>
                <w:bCs/>
              </w:rPr>
              <w:t>PoE</w:t>
            </w:r>
            <w:proofErr w:type="spellEnd"/>
            <w:r w:rsidRPr="006037B7">
              <w:rPr>
                <w:rFonts w:ascii="Arial" w:hAnsi="Arial" w:cs="Arial"/>
                <w:b/>
                <w:bCs/>
              </w:rPr>
              <w:t xml:space="preserve"> de 2 líneas para alta demanda de Grado Operador GRANDSTREAM Modelo: GXP-2612P</w:t>
            </w:r>
          </w:p>
        </w:tc>
      </w:tr>
      <w:tr w:rsidR="00F1778A" w:rsidRPr="00B04D81" w:rsidTr="00DD1D2F">
        <w:trPr>
          <w:jc w:val="center"/>
        </w:trPr>
        <w:tc>
          <w:tcPr>
            <w:tcW w:w="8828" w:type="dxa"/>
          </w:tcPr>
          <w:p w:rsidR="00F1778A" w:rsidRPr="00B04D81" w:rsidRDefault="00F1778A" w:rsidP="00F1778A">
            <w:pPr>
              <w:shd w:val="clear" w:color="auto" w:fill="FFFFFF"/>
              <w:spacing w:before="0"/>
              <w:ind w:left="284" w:right="284"/>
              <w:rPr>
                <w:rFonts w:ascii="Arial" w:hAnsi="Arial" w:cs="Arial"/>
              </w:rPr>
            </w:pPr>
            <w:r w:rsidRPr="00B04D81">
              <w:rPr>
                <w:rFonts w:ascii="Arial" w:hAnsi="Arial" w:cs="Arial"/>
              </w:rPr>
              <w:t>Características:</w:t>
            </w:r>
          </w:p>
          <w:p w:rsidR="00F1778A" w:rsidRPr="00B04D81" w:rsidRDefault="00F1778A" w:rsidP="00E06A80">
            <w:pPr>
              <w:numPr>
                <w:ilvl w:val="0"/>
                <w:numId w:val="9"/>
              </w:numPr>
              <w:shd w:val="clear" w:color="auto" w:fill="FFFFFF"/>
              <w:spacing w:before="0"/>
              <w:ind w:left="284" w:right="284"/>
              <w:rPr>
                <w:rFonts w:ascii="Arial" w:hAnsi="Arial" w:cs="Arial"/>
              </w:rPr>
            </w:pPr>
            <w:r w:rsidRPr="00B04D81">
              <w:rPr>
                <w:rFonts w:ascii="Arial" w:hAnsi="Arial" w:cs="Arial"/>
              </w:rPr>
              <w:t>Permite 2 cuentas SIP y 4 teclas de línea multiuso</w:t>
            </w:r>
          </w:p>
          <w:p w:rsidR="00F1778A" w:rsidRPr="00B04D81" w:rsidRDefault="00F1778A" w:rsidP="00E06A80">
            <w:pPr>
              <w:numPr>
                <w:ilvl w:val="0"/>
                <w:numId w:val="9"/>
              </w:numPr>
              <w:shd w:val="clear" w:color="auto" w:fill="FFFFFF"/>
              <w:spacing w:before="0"/>
              <w:ind w:left="284" w:right="284"/>
              <w:rPr>
                <w:rFonts w:ascii="Arial" w:hAnsi="Arial" w:cs="Arial"/>
              </w:rPr>
            </w:pPr>
            <w:r w:rsidRPr="00B04D81">
              <w:rPr>
                <w:rFonts w:ascii="Arial" w:hAnsi="Arial" w:cs="Arial"/>
              </w:rPr>
              <w:t>Placa frontal intercambiable para facilitar la personalización del logotipo</w:t>
            </w:r>
          </w:p>
          <w:p w:rsidR="00F1778A" w:rsidRPr="00B04D81" w:rsidRDefault="00F1778A" w:rsidP="00E06A80">
            <w:pPr>
              <w:numPr>
                <w:ilvl w:val="0"/>
                <w:numId w:val="9"/>
              </w:numPr>
              <w:shd w:val="clear" w:color="auto" w:fill="FFFFFF"/>
              <w:spacing w:before="0"/>
              <w:ind w:left="284" w:right="284"/>
              <w:rPr>
                <w:rFonts w:ascii="Arial" w:hAnsi="Arial" w:cs="Arial"/>
              </w:rPr>
            </w:pPr>
            <w:r w:rsidRPr="00B04D81">
              <w:rPr>
                <w:rFonts w:ascii="Arial" w:hAnsi="Arial" w:cs="Arial"/>
              </w:rPr>
              <w:t xml:space="preserve">Audio HD admitiendo todos los </w:t>
            </w:r>
            <w:proofErr w:type="spellStart"/>
            <w:r w:rsidRPr="00B04D81">
              <w:rPr>
                <w:rFonts w:ascii="Arial" w:hAnsi="Arial" w:cs="Arial"/>
              </w:rPr>
              <w:t>códecs</w:t>
            </w:r>
            <w:proofErr w:type="spellEnd"/>
            <w:r w:rsidRPr="00B04D81">
              <w:rPr>
                <w:rFonts w:ascii="Arial" w:hAnsi="Arial" w:cs="Arial"/>
              </w:rPr>
              <w:t xml:space="preserve"> principales, incluyendo los </w:t>
            </w:r>
            <w:proofErr w:type="spellStart"/>
            <w:r w:rsidRPr="00B04D81">
              <w:rPr>
                <w:rFonts w:ascii="Arial" w:hAnsi="Arial" w:cs="Arial"/>
              </w:rPr>
              <w:t>códecs</w:t>
            </w:r>
            <w:proofErr w:type="spellEnd"/>
            <w:r w:rsidRPr="00B04D81">
              <w:rPr>
                <w:rFonts w:ascii="Arial" w:hAnsi="Arial" w:cs="Arial"/>
              </w:rPr>
              <w:t xml:space="preserve"> de banda ancha G.722 y Opus</w:t>
            </w:r>
          </w:p>
          <w:p w:rsidR="00F1778A" w:rsidRPr="00B04D81" w:rsidRDefault="00F1778A" w:rsidP="00E06A80">
            <w:pPr>
              <w:numPr>
                <w:ilvl w:val="0"/>
                <w:numId w:val="9"/>
              </w:numPr>
              <w:shd w:val="clear" w:color="auto" w:fill="FFFFFF"/>
              <w:spacing w:before="0"/>
              <w:ind w:left="284" w:right="284"/>
              <w:rPr>
                <w:rFonts w:ascii="Arial" w:hAnsi="Arial" w:cs="Arial"/>
              </w:rPr>
            </w:pPr>
            <w:r w:rsidRPr="00B04D81">
              <w:rPr>
                <w:rFonts w:ascii="Arial" w:hAnsi="Arial" w:cs="Arial"/>
              </w:rPr>
              <w:t>Hasta 16 teclas BLF digitales</w:t>
            </w:r>
          </w:p>
        </w:tc>
      </w:tr>
      <w:tr w:rsidR="00F1778A" w:rsidRPr="00B04D81" w:rsidTr="00DD1D2F">
        <w:trPr>
          <w:jc w:val="center"/>
        </w:trPr>
        <w:tc>
          <w:tcPr>
            <w:tcW w:w="8828" w:type="dxa"/>
          </w:tcPr>
          <w:p w:rsidR="00F1778A" w:rsidRPr="00B04D81" w:rsidRDefault="00F1778A" w:rsidP="00F1778A">
            <w:pPr>
              <w:spacing w:before="0"/>
              <w:ind w:left="284" w:right="284"/>
              <w:rPr>
                <w:rFonts w:ascii="Arial" w:hAnsi="Arial" w:cs="Arial"/>
                <w:b/>
                <w:bCs/>
              </w:rPr>
            </w:pPr>
            <w:r w:rsidRPr="00B04D81">
              <w:rPr>
                <w:rFonts w:ascii="Arial" w:hAnsi="Arial" w:cs="Arial"/>
              </w:rPr>
              <w:t>Cantidad Requerida: 3</w:t>
            </w:r>
          </w:p>
        </w:tc>
      </w:tr>
    </w:tbl>
    <w:p w:rsidR="00F1778A" w:rsidRPr="00B04D81" w:rsidRDefault="00F1778A" w:rsidP="00F1778A">
      <w:pPr>
        <w:spacing w:after="0"/>
        <w:ind w:left="284" w:right="284"/>
        <w:jc w:val="both"/>
        <w:rPr>
          <w:rFonts w:ascii="Arial" w:hAnsi="Arial" w:cs="Arial"/>
          <w:b/>
          <w:sz w:val="16"/>
          <w:szCs w:val="16"/>
        </w:rPr>
      </w:pPr>
    </w:p>
    <w:tbl>
      <w:tblPr>
        <w:tblStyle w:val="Tablaconcuadrcula"/>
        <w:tblW w:w="0" w:type="auto"/>
        <w:jc w:val="center"/>
        <w:tblLook w:val="04A0"/>
      </w:tblPr>
      <w:tblGrid>
        <w:gridCol w:w="8828"/>
      </w:tblGrid>
      <w:tr w:rsidR="00F1778A" w:rsidRPr="00B04D81" w:rsidTr="00DD1D2F">
        <w:trPr>
          <w:jc w:val="center"/>
        </w:trPr>
        <w:tc>
          <w:tcPr>
            <w:tcW w:w="8828" w:type="dxa"/>
          </w:tcPr>
          <w:p w:rsidR="00F1778A" w:rsidRPr="006037B7" w:rsidRDefault="00F1778A" w:rsidP="006037B7">
            <w:pPr>
              <w:rPr>
                <w:rFonts w:ascii="Arial" w:hAnsi="Arial" w:cs="Arial"/>
                <w:b/>
                <w:bCs/>
              </w:rPr>
            </w:pPr>
            <w:r w:rsidRPr="006037B7">
              <w:rPr>
                <w:rFonts w:ascii="Arial" w:hAnsi="Arial" w:cs="Arial"/>
                <w:b/>
                <w:bCs/>
              </w:rPr>
              <w:t>TELEFONO IP SMB de 2 Líneas, 1 Cuenta SIP con 3 teclas de función programables y conferencia de 3 vías. 5VCD GRANDSTREAM Modelo: GXP-1610</w:t>
            </w:r>
          </w:p>
        </w:tc>
      </w:tr>
      <w:tr w:rsidR="00F1778A" w:rsidRPr="00B04D81" w:rsidTr="00DD1D2F">
        <w:trPr>
          <w:jc w:val="center"/>
        </w:trPr>
        <w:tc>
          <w:tcPr>
            <w:tcW w:w="8828" w:type="dxa"/>
          </w:tcPr>
          <w:p w:rsidR="00F1778A" w:rsidRPr="00B04D81" w:rsidRDefault="00F1778A" w:rsidP="00E06A80">
            <w:pPr>
              <w:pStyle w:val="Prrafodelista"/>
              <w:numPr>
                <w:ilvl w:val="0"/>
                <w:numId w:val="10"/>
              </w:numPr>
              <w:ind w:left="284" w:right="284"/>
              <w:rPr>
                <w:rFonts w:ascii="Arial" w:hAnsi="Arial" w:cs="Arial"/>
                <w:color w:val="333333"/>
                <w:shd w:val="clear" w:color="auto" w:fill="FFFFFF"/>
              </w:rPr>
            </w:pPr>
            <w:r w:rsidRPr="00B04D81">
              <w:rPr>
                <w:rFonts w:ascii="Arial" w:hAnsi="Arial" w:cs="Arial"/>
                <w:color w:val="333333"/>
                <w:shd w:val="clear" w:color="auto" w:fill="FFFFFF"/>
              </w:rPr>
              <w:t>1 Línea (cuenta SIP), 3 teclas de función XML programables y conferencia de 3 vías.</w:t>
            </w:r>
          </w:p>
          <w:p w:rsidR="00F1778A" w:rsidRPr="00B04D81" w:rsidRDefault="00F1778A" w:rsidP="00E06A80">
            <w:pPr>
              <w:pStyle w:val="Prrafodelista"/>
              <w:numPr>
                <w:ilvl w:val="0"/>
                <w:numId w:val="10"/>
              </w:numPr>
              <w:ind w:left="284" w:right="284"/>
              <w:rPr>
                <w:rFonts w:ascii="Arial" w:hAnsi="Arial" w:cs="Arial"/>
                <w:color w:val="333333"/>
                <w:shd w:val="clear" w:color="auto" w:fill="FFFFFF"/>
              </w:rPr>
            </w:pPr>
            <w:r w:rsidRPr="00B04D81">
              <w:rPr>
                <w:rFonts w:ascii="Arial" w:hAnsi="Arial" w:cs="Arial"/>
                <w:color w:val="333333"/>
                <w:shd w:val="clear" w:color="auto" w:fill="FFFFFF"/>
              </w:rPr>
              <w:t>Pantalla gráfica LCD de 132 x 48.</w:t>
            </w:r>
          </w:p>
          <w:p w:rsidR="00F1778A" w:rsidRPr="00B04D81" w:rsidRDefault="00F1778A" w:rsidP="00E06A80">
            <w:pPr>
              <w:pStyle w:val="Prrafodelista"/>
              <w:numPr>
                <w:ilvl w:val="0"/>
                <w:numId w:val="10"/>
              </w:numPr>
              <w:ind w:left="284" w:right="284"/>
              <w:rPr>
                <w:rFonts w:ascii="Arial" w:hAnsi="Arial" w:cs="Arial"/>
              </w:rPr>
            </w:pPr>
            <w:r w:rsidRPr="00B04D81">
              <w:rPr>
                <w:rFonts w:ascii="Arial" w:hAnsi="Arial" w:cs="Arial"/>
                <w:color w:val="333333"/>
                <w:shd w:val="clear" w:color="auto" w:fill="FFFFFF"/>
              </w:rPr>
              <w:t>Doble puerto de red.</w:t>
            </w:r>
          </w:p>
        </w:tc>
      </w:tr>
      <w:tr w:rsidR="00F1778A" w:rsidRPr="00B04D81" w:rsidTr="00DD1D2F">
        <w:trPr>
          <w:jc w:val="center"/>
        </w:trPr>
        <w:tc>
          <w:tcPr>
            <w:tcW w:w="8828" w:type="dxa"/>
          </w:tcPr>
          <w:p w:rsidR="00F1778A" w:rsidRPr="00B04D81" w:rsidRDefault="00F1778A" w:rsidP="00F1778A">
            <w:pPr>
              <w:spacing w:before="0"/>
              <w:ind w:left="284" w:right="284"/>
              <w:rPr>
                <w:rFonts w:ascii="Arial" w:hAnsi="Arial" w:cs="Arial"/>
                <w:b/>
                <w:bCs/>
              </w:rPr>
            </w:pPr>
            <w:r w:rsidRPr="00B04D81">
              <w:rPr>
                <w:rFonts w:ascii="Arial" w:hAnsi="Arial" w:cs="Arial"/>
              </w:rPr>
              <w:t>Cantidad requerida: 125</w:t>
            </w:r>
          </w:p>
        </w:tc>
      </w:tr>
    </w:tbl>
    <w:p w:rsidR="00F1778A" w:rsidRPr="00B04D81" w:rsidRDefault="00F1778A" w:rsidP="00F1778A">
      <w:pPr>
        <w:spacing w:after="0"/>
        <w:ind w:left="284" w:right="284"/>
        <w:jc w:val="both"/>
        <w:rPr>
          <w:rFonts w:ascii="Arial" w:hAnsi="Arial" w:cs="Arial"/>
          <w:b/>
          <w:sz w:val="16"/>
          <w:szCs w:val="16"/>
        </w:rPr>
      </w:pPr>
    </w:p>
    <w:tbl>
      <w:tblPr>
        <w:tblStyle w:val="Tablaconcuadrcula"/>
        <w:tblW w:w="0" w:type="auto"/>
        <w:jc w:val="center"/>
        <w:tblLook w:val="04A0"/>
      </w:tblPr>
      <w:tblGrid>
        <w:gridCol w:w="8828"/>
      </w:tblGrid>
      <w:tr w:rsidR="00F1778A" w:rsidRPr="00B04D81" w:rsidTr="00DD1D2F">
        <w:trPr>
          <w:jc w:val="center"/>
        </w:trPr>
        <w:tc>
          <w:tcPr>
            <w:tcW w:w="8828" w:type="dxa"/>
          </w:tcPr>
          <w:p w:rsidR="00F1778A" w:rsidRPr="00B04D81" w:rsidRDefault="00F1778A" w:rsidP="00F1778A">
            <w:pPr>
              <w:spacing w:before="0"/>
              <w:ind w:left="284" w:right="284"/>
              <w:rPr>
                <w:rFonts w:ascii="Arial" w:hAnsi="Arial" w:cs="Arial"/>
                <w:color w:val="000000" w:themeColor="text1"/>
              </w:rPr>
            </w:pPr>
            <w:r w:rsidRPr="00B04D81">
              <w:rPr>
                <w:rFonts w:ascii="Arial" w:hAnsi="Arial" w:cs="Arial"/>
                <w:color w:val="000000" w:themeColor="text1"/>
              </w:rPr>
              <w:t xml:space="preserve">Gateway GSM 3G con 8 puertos para SIM y capacidad hasta 8 SIM, compatible con </w:t>
            </w:r>
            <w:proofErr w:type="spellStart"/>
            <w:r w:rsidRPr="00B04D81">
              <w:rPr>
                <w:rFonts w:ascii="Arial" w:hAnsi="Arial" w:cs="Arial"/>
                <w:color w:val="000000" w:themeColor="text1"/>
              </w:rPr>
              <w:t>Grandstream</w:t>
            </w:r>
            <w:proofErr w:type="spellEnd"/>
            <w:r w:rsidRPr="00B04D81">
              <w:rPr>
                <w:rFonts w:ascii="Arial" w:hAnsi="Arial" w:cs="Arial"/>
                <w:color w:val="000000" w:themeColor="text1"/>
              </w:rPr>
              <w:t xml:space="preserve"> y 3CX, protocolo SIP e IAX2</w:t>
            </w:r>
          </w:p>
          <w:p w:rsidR="00F1778A" w:rsidRPr="00B04D81" w:rsidRDefault="00F1778A" w:rsidP="00F1778A">
            <w:pPr>
              <w:spacing w:before="0"/>
              <w:ind w:left="284" w:right="284"/>
              <w:rPr>
                <w:rFonts w:ascii="Arial" w:hAnsi="Arial" w:cs="Arial"/>
                <w:color w:val="000000" w:themeColor="text1"/>
              </w:rPr>
            </w:pPr>
            <w:r w:rsidRPr="00B04D81">
              <w:rPr>
                <w:rFonts w:ascii="Arial" w:hAnsi="Arial" w:cs="Arial"/>
                <w:color w:val="000000" w:themeColor="text1"/>
              </w:rPr>
              <w:t>Características:</w:t>
            </w:r>
          </w:p>
          <w:p w:rsidR="00F1778A" w:rsidRPr="00B04D81" w:rsidRDefault="00F1778A" w:rsidP="00E06A80">
            <w:pPr>
              <w:pStyle w:val="Prrafodelista"/>
              <w:numPr>
                <w:ilvl w:val="0"/>
                <w:numId w:val="11"/>
              </w:numPr>
              <w:ind w:left="284" w:right="284"/>
              <w:rPr>
                <w:rFonts w:ascii="Arial" w:hAnsi="Arial" w:cs="Arial"/>
                <w:color w:val="000000" w:themeColor="text1"/>
              </w:rPr>
            </w:pPr>
            <w:r w:rsidRPr="00B04D81">
              <w:rPr>
                <w:rFonts w:ascii="Arial" w:hAnsi="Arial" w:cs="Arial"/>
                <w:color w:val="333333"/>
              </w:rPr>
              <w:t>4 canales GSM, capacidad hasta 8 (con tarjeta adicional)</w:t>
            </w:r>
          </w:p>
          <w:p w:rsidR="00F1778A" w:rsidRPr="00B04D81" w:rsidRDefault="00F1778A" w:rsidP="00E06A80">
            <w:pPr>
              <w:pStyle w:val="Prrafodelista"/>
              <w:numPr>
                <w:ilvl w:val="0"/>
                <w:numId w:val="11"/>
              </w:numPr>
              <w:ind w:left="284" w:right="284"/>
              <w:rPr>
                <w:rFonts w:ascii="Arial" w:hAnsi="Arial" w:cs="Arial"/>
                <w:color w:val="000000" w:themeColor="text1"/>
              </w:rPr>
            </w:pPr>
            <w:r w:rsidRPr="00B04D81">
              <w:rPr>
                <w:rFonts w:ascii="Arial" w:hAnsi="Arial" w:cs="Arial"/>
                <w:color w:val="000000" w:themeColor="text1"/>
              </w:rPr>
              <w:t>1 10/100 interfaces LAN</w:t>
            </w:r>
          </w:p>
          <w:p w:rsidR="00F1778A" w:rsidRPr="00B04D81" w:rsidRDefault="00F1778A" w:rsidP="00E06A80">
            <w:pPr>
              <w:pStyle w:val="Prrafodelista"/>
              <w:numPr>
                <w:ilvl w:val="0"/>
                <w:numId w:val="11"/>
              </w:numPr>
              <w:ind w:left="284" w:right="284"/>
              <w:rPr>
                <w:rFonts w:ascii="Arial" w:hAnsi="Arial" w:cs="Arial"/>
                <w:color w:val="000000" w:themeColor="text1"/>
              </w:rPr>
            </w:pPr>
            <w:r w:rsidRPr="00B04D81">
              <w:rPr>
                <w:rFonts w:ascii="Arial" w:hAnsi="Arial" w:cs="Arial"/>
                <w:color w:val="000000" w:themeColor="text1"/>
              </w:rPr>
              <w:t>Configuración de enrutamiento flexible</w:t>
            </w:r>
          </w:p>
          <w:p w:rsidR="00F1778A" w:rsidRPr="00B04D81" w:rsidRDefault="00F1778A" w:rsidP="00E06A80">
            <w:pPr>
              <w:pStyle w:val="Prrafodelista"/>
              <w:numPr>
                <w:ilvl w:val="0"/>
                <w:numId w:val="11"/>
              </w:numPr>
              <w:ind w:left="284" w:right="284"/>
              <w:rPr>
                <w:rFonts w:ascii="Arial" w:hAnsi="Arial" w:cs="Arial"/>
                <w:color w:val="000000" w:themeColor="text1"/>
              </w:rPr>
            </w:pPr>
            <w:r w:rsidRPr="00B04D81">
              <w:rPr>
                <w:rFonts w:ascii="Arial" w:hAnsi="Arial" w:cs="Arial"/>
                <w:color w:val="000000" w:themeColor="text1"/>
              </w:rPr>
              <w:t>Soporta protocolos SIP, IAX2</w:t>
            </w:r>
          </w:p>
        </w:tc>
      </w:tr>
      <w:tr w:rsidR="00F1778A" w:rsidRPr="00B04D81" w:rsidTr="00DD1D2F">
        <w:trPr>
          <w:jc w:val="center"/>
        </w:trPr>
        <w:tc>
          <w:tcPr>
            <w:tcW w:w="8828" w:type="dxa"/>
          </w:tcPr>
          <w:p w:rsidR="00F1778A" w:rsidRPr="00B04D81" w:rsidRDefault="00F1778A" w:rsidP="00F1778A">
            <w:pPr>
              <w:spacing w:before="0"/>
              <w:ind w:left="284" w:right="284"/>
              <w:rPr>
                <w:rFonts w:ascii="Arial" w:hAnsi="Arial" w:cs="Arial"/>
                <w:b/>
                <w:bCs/>
                <w:color w:val="000000" w:themeColor="text1"/>
              </w:rPr>
            </w:pPr>
            <w:r w:rsidRPr="00B04D81">
              <w:rPr>
                <w:rFonts w:ascii="Arial" w:hAnsi="Arial" w:cs="Arial"/>
              </w:rPr>
              <w:t>Cantidad requerida: 2</w:t>
            </w:r>
          </w:p>
        </w:tc>
      </w:tr>
    </w:tbl>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hAnsi="Arial" w:cs="Arial"/>
        </w:rPr>
      </w:pPr>
      <w:r w:rsidRPr="00B04D81">
        <w:rPr>
          <w:rFonts w:ascii="Arial" w:hAnsi="Arial" w:cs="Arial"/>
        </w:rPr>
        <w:t>Como parte del requerimiento para el buen funcionamiento del nuevo conmutador, es necesario considerar la actualización del cableado estructurado en el edificio. áreas como secretarias y cubículos de diputados son necesarias a considerar para llevar hasta ahí los nuevos servicios de telefonía a través de un medio guiado.</w:t>
      </w:r>
    </w:p>
    <w:p w:rsidR="00F1778A" w:rsidRPr="00B04D81" w:rsidRDefault="00F1778A" w:rsidP="00F1778A">
      <w:pPr>
        <w:spacing w:after="0"/>
        <w:ind w:left="284" w:right="284"/>
        <w:jc w:val="both"/>
        <w:rPr>
          <w:rFonts w:ascii="Arial" w:hAnsi="Arial" w:cs="Arial"/>
          <w:b/>
          <w:bCs/>
        </w:rPr>
      </w:pPr>
    </w:p>
    <w:p w:rsidR="00F1778A" w:rsidRPr="00B04D81" w:rsidRDefault="00F1778A" w:rsidP="00F1778A">
      <w:pPr>
        <w:spacing w:after="0"/>
        <w:ind w:left="284" w:right="284"/>
        <w:jc w:val="both"/>
        <w:rPr>
          <w:rFonts w:ascii="Arial" w:hAnsi="Arial" w:cs="Arial"/>
        </w:rPr>
      </w:pPr>
      <w:r w:rsidRPr="00B04D81">
        <w:rPr>
          <w:rFonts w:ascii="Arial" w:hAnsi="Arial" w:cs="Arial"/>
        </w:rPr>
        <w:t>Para finalizar, en la siguiente tabla se muestra un concentrado del equipamiento necesario para este proyecto con un costo total aproximado de $210,000.00.</w:t>
      </w:r>
    </w:p>
    <w:p w:rsidR="00F1778A" w:rsidRPr="00B04D81" w:rsidRDefault="00F1778A" w:rsidP="00F1778A">
      <w:pPr>
        <w:spacing w:after="0"/>
        <w:ind w:left="284" w:right="284"/>
        <w:jc w:val="both"/>
        <w:rPr>
          <w:rFonts w:ascii="Arial" w:hAnsi="Arial" w:cs="Arial"/>
        </w:rPr>
      </w:pPr>
    </w:p>
    <w:tbl>
      <w:tblPr>
        <w:tblStyle w:val="Tablaconcuadrcula"/>
        <w:tblW w:w="5000" w:type="pct"/>
        <w:jc w:val="center"/>
        <w:tblLook w:val="04A0"/>
      </w:tblPr>
      <w:tblGrid>
        <w:gridCol w:w="2475"/>
        <w:gridCol w:w="7520"/>
      </w:tblGrid>
      <w:tr w:rsidR="00F1778A" w:rsidRPr="00B04D81" w:rsidTr="005A7991">
        <w:trPr>
          <w:jc w:val="center"/>
        </w:trPr>
        <w:tc>
          <w:tcPr>
            <w:tcW w:w="1238" w:type="pct"/>
            <w:shd w:val="clear" w:color="auto" w:fill="auto"/>
            <w:vAlign w:val="center"/>
          </w:tcPr>
          <w:p w:rsidR="00F1778A" w:rsidRPr="00B04D81" w:rsidRDefault="00F1778A" w:rsidP="00F1778A">
            <w:pPr>
              <w:spacing w:before="0"/>
              <w:ind w:left="284" w:right="284"/>
              <w:jc w:val="center"/>
              <w:rPr>
                <w:rFonts w:ascii="Arial" w:hAnsi="Arial" w:cs="Arial"/>
                <w:b/>
                <w:sz w:val="22"/>
                <w:szCs w:val="22"/>
              </w:rPr>
            </w:pPr>
            <w:r w:rsidRPr="00B04D81">
              <w:rPr>
                <w:rFonts w:ascii="Arial" w:hAnsi="Arial" w:cs="Arial"/>
                <w:b/>
                <w:sz w:val="22"/>
                <w:szCs w:val="22"/>
              </w:rPr>
              <w:t>Cantidad</w:t>
            </w:r>
          </w:p>
        </w:tc>
        <w:tc>
          <w:tcPr>
            <w:tcW w:w="3762" w:type="pct"/>
            <w:shd w:val="clear" w:color="auto" w:fill="auto"/>
            <w:vAlign w:val="center"/>
          </w:tcPr>
          <w:p w:rsidR="00F1778A" w:rsidRPr="00B04D81" w:rsidRDefault="00F1778A" w:rsidP="00F1778A">
            <w:pPr>
              <w:spacing w:before="0"/>
              <w:ind w:left="284" w:right="284"/>
              <w:jc w:val="center"/>
              <w:rPr>
                <w:rFonts w:ascii="Arial" w:hAnsi="Arial" w:cs="Arial"/>
                <w:b/>
                <w:sz w:val="22"/>
                <w:szCs w:val="22"/>
              </w:rPr>
            </w:pPr>
            <w:r w:rsidRPr="00B04D81">
              <w:rPr>
                <w:rFonts w:ascii="Arial" w:hAnsi="Arial" w:cs="Arial"/>
                <w:b/>
                <w:sz w:val="22"/>
                <w:szCs w:val="22"/>
              </w:rPr>
              <w:t>Concepto</w:t>
            </w:r>
          </w:p>
        </w:tc>
      </w:tr>
      <w:tr w:rsidR="00F1778A" w:rsidRPr="00B04D81" w:rsidTr="005A7991">
        <w:trPr>
          <w:jc w:val="center"/>
        </w:trPr>
        <w:tc>
          <w:tcPr>
            <w:tcW w:w="1238" w:type="pct"/>
            <w:vAlign w:val="center"/>
          </w:tcPr>
          <w:p w:rsidR="00F1778A" w:rsidRPr="00A7476B" w:rsidRDefault="00F1778A" w:rsidP="00F1778A">
            <w:pPr>
              <w:spacing w:before="0"/>
              <w:ind w:left="284" w:right="284"/>
              <w:jc w:val="center"/>
              <w:rPr>
                <w:rFonts w:ascii="Arial" w:hAnsi="Arial" w:cs="Arial"/>
              </w:rPr>
            </w:pPr>
            <w:r w:rsidRPr="00A7476B">
              <w:rPr>
                <w:rFonts w:ascii="Arial" w:hAnsi="Arial" w:cs="Arial"/>
              </w:rPr>
              <w:t>125</w:t>
            </w:r>
          </w:p>
        </w:tc>
        <w:tc>
          <w:tcPr>
            <w:tcW w:w="3762" w:type="pct"/>
            <w:vAlign w:val="center"/>
          </w:tcPr>
          <w:p w:rsidR="00F1778A" w:rsidRPr="00A7476B" w:rsidRDefault="00F1778A" w:rsidP="00F1778A">
            <w:pPr>
              <w:spacing w:before="0"/>
              <w:ind w:left="284" w:right="284"/>
              <w:jc w:val="both"/>
              <w:rPr>
                <w:rFonts w:ascii="Arial" w:hAnsi="Arial" w:cs="Arial"/>
              </w:rPr>
            </w:pPr>
            <w:r w:rsidRPr="00A7476B">
              <w:rPr>
                <w:rFonts w:ascii="Arial" w:hAnsi="Arial" w:cs="Arial"/>
              </w:rPr>
              <w:t xml:space="preserve">Teléfono IP </w:t>
            </w:r>
            <w:proofErr w:type="spellStart"/>
            <w:r w:rsidRPr="00A7476B">
              <w:rPr>
                <w:rFonts w:ascii="Arial" w:hAnsi="Arial" w:cs="Arial"/>
              </w:rPr>
              <w:t>Grandstream</w:t>
            </w:r>
            <w:proofErr w:type="spellEnd"/>
            <w:r w:rsidRPr="00A7476B">
              <w:rPr>
                <w:rFonts w:ascii="Arial" w:hAnsi="Arial" w:cs="Arial"/>
              </w:rPr>
              <w:t xml:space="preserve"> GXP-1610 </w:t>
            </w:r>
          </w:p>
        </w:tc>
      </w:tr>
      <w:tr w:rsidR="00F1778A" w:rsidRPr="00B04D81" w:rsidTr="005A7991">
        <w:trPr>
          <w:jc w:val="center"/>
        </w:trPr>
        <w:tc>
          <w:tcPr>
            <w:tcW w:w="1238" w:type="pct"/>
            <w:vAlign w:val="center"/>
          </w:tcPr>
          <w:p w:rsidR="00F1778A" w:rsidRPr="00A7476B" w:rsidRDefault="00F1778A" w:rsidP="00F1778A">
            <w:pPr>
              <w:spacing w:before="0"/>
              <w:ind w:left="284" w:right="284"/>
              <w:jc w:val="center"/>
              <w:rPr>
                <w:rFonts w:ascii="Arial" w:hAnsi="Arial" w:cs="Arial"/>
              </w:rPr>
            </w:pPr>
            <w:r w:rsidRPr="00A7476B">
              <w:rPr>
                <w:rFonts w:ascii="Arial" w:hAnsi="Arial" w:cs="Arial"/>
              </w:rPr>
              <w:t>2</w:t>
            </w:r>
          </w:p>
        </w:tc>
        <w:tc>
          <w:tcPr>
            <w:tcW w:w="3762" w:type="pct"/>
            <w:vAlign w:val="center"/>
          </w:tcPr>
          <w:p w:rsidR="00F1778A" w:rsidRPr="00A7476B" w:rsidRDefault="00F1778A" w:rsidP="00F1778A">
            <w:pPr>
              <w:spacing w:before="0"/>
              <w:ind w:left="284" w:right="284"/>
              <w:jc w:val="both"/>
              <w:rPr>
                <w:rFonts w:ascii="Arial" w:hAnsi="Arial" w:cs="Arial"/>
              </w:rPr>
            </w:pPr>
            <w:r w:rsidRPr="00A7476B">
              <w:rPr>
                <w:rFonts w:ascii="Arial" w:hAnsi="Arial" w:cs="Arial"/>
              </w:rPr>
              <w:t xml:space="preserve">Teléfono IP </w:t>
            </w:r>
            <w:proofErr w:type="spellStart"/>
            <w:r w:rsidRPr="00A7476B">
              <w:rPr>
                <w:rFonts w:ascii="Arial" w:hAnsi="Arial" w:cs="Arial"/>
              </w:rPr>
              <w:t>Grandstream</w:t>
            </w:r>
            <w:proofErr w:type="spellEnd"/>
            <w:r w:rsidRPr="00A7476B">
              <w:rPr>
                <w:rFonts w:ascii="Arial" w:hAnsi="Arial" w:cs="Arial"/>
              </w:rPr>
              <w:t xml:space="preserve"> GXP-2140 con módulo GXP2200EXT</w:t>
            </w:r>
          </w:p>
        </w:tc>
      </w:tr>
      <w:tr w:rsidR="00F1778A" w:rsidRPr="001158FD" w:rsidTr="005A7991">
        <w:trPr>
          <w:jc w:val="center"/>
        </w:trPr>
        <w:tc>
          <w:tcPr>
            <w:tcW w:w="1238" w:type="pct"/>
            <w:vAlign w:val="center"/>
          </w:tcPr>
          <w:p w:rsidR="00F1778A" w:rsidRPr="00A7476B" w:rsidRDefault="00F1778A" w:rsidP="00F1778A">
            <w:pPr>
              <w:spacing w:before="0"/>
              <w:ind w:left="284" w:right="284"/>
              <w:jc w:val="center"/>
              <w:rPr>
                <w:rFonts w:ascii="Arial" w:hAnsi="Arial" w:cs="Arial"/>
              </w:rPr>
            </w:pPr>
            <w:r w:rsidRPr="00A7476B">
              <w:rPr>
                <w:rFonts w:ascii="Arial" w:hAnsi="Arial" w:cs="Arial"/>
              </w:rPr>
              <w:t>3</w:t>
            </w:r>
          </w:p>
        </w:tc>
        <w:tc>
          <w:tcPr>
            <w:tcW w:w="3762" w:type="pct"/>
            <w:vAlign w:val="center"/>
          </w:tcPr>
          <w:p w:rsidR="00F1778A" w:rsidRPr="00A7476B" w:rsidRDefault="00F1778A" w:rsidP="00F1778A">
            <w:pPr>
              <w:spacing w:before="0"/>
              <w:ind w:left="284" w:right="284"/>
              <w:jc w:val="both"/>
              <w:rPr>
                <w:rFonts w:ascii="Arial" w:hAnsi="Arial" w:cs="Arial"/>
                <w:lang w:val="en-US"/>
              </w:rPr>
            </w:pPr>
            <w:proofErr w:type="spellStart"/>
            <w:r w:rsidRPr="00A7476B">
              <w:rPr>
                <w:rFonts w:ascii="Arial" w:hAnsi="Arial" w:cs="Arial"/>
                <w:lang w:val="en-US"/>
              </w:rPr>
              <w:t>Teléfono</w:t>
            </w:r>
            <w:proofErr w:type="spellEnd"/>
            <w:r w:rsidRPr="00A7476B">
              <w:rPr>
                <w:rFonts w:ascii="Arial" w:hAnsi="Arial" w:cs="Arial"/>
                <w:lang w:val="en-US"/>
              </w:rPr>
              <w:t xml:space="preserve"> IP </w:t>
            </w:r>
            <w:proofErr w:type="spellStart"/>
            <w:r w:rsidRPr="00A7476B">
              <w:rPr>
                <w:rFonts w:ascii="Arial" w:hAnsi="Arial" w:cs="Arial"/>
                <w:lang w:val="en-US"/>
              </w:rPr>
              <w:t>Grandstream</w:t>
            </w:r>
            <w:proofErr w:type="spellEnd"/>
            <w:r w:rsidRPr="00A7476B">
              <w:rPr>
                <w:rFonts w:ascii="Arial" w:hAnsi="Arial" w:cs="Arial"/>
                <w:lang w:val="en-US"/>
              </w:rPr>
              <w:t xml:space="preserve"> GXP-2612P</w:t>
            </w:r>
          </w:p>
        </w:tc>
      </w:tr>
      <w:tr w:rsidR="00F1778A" w:rsidRPr="00790EF7" w:rsidTr="005A7991">
        <w:trPr>
          <w:jc w:val="center"/>
        </w:trPr>
        <w:tc>
          <w:tcPr>
            <w:tcW w:w="1238" w:type="pct"/>
            <w:vAlign w:val="center"/>
          </w:tcPr>
          <w:p w:rsidR="00F1778A" w:rsidRPr="00A7476B" w:rsidRDefault="00F1778A" w:rsidP="00F1778A">
            <w:pPr>
              <w:spacing w:before="0"/>
              <w:ind w:left="284" w:right="284"/>
              <w:jc w:val="center"/>
              <w:rPr>
                <w:rFonts w:ascii="Arial" w:hAnsi="Arial" w:cs="Arial"/>
              </w:rPr>
            </w:pPr>
            <w:r w:rsidRPr="00A7476B">
              <w:rPr>
                <w:rFonts w:ascii="Arial" w:hAnsi="Arial" w:cs="Arial"/>
              </w:rPr>
              <w:t>1</w:t>
            </w:r>
          </w:p>
        </w:tc>
        <w:tc>
          <w:tcPr>
            <w:tcW w:w="3762" w:type="pct"/>
            <w:vAlign w:val="center"/>
          </w:tcPr>
          <w:p w:rsidR="00F1778A" w:rsidRPr="00A7476B" w:rsidRDefault="00F1778A" w:rsidP="00F1778A">
            <w:pPr>
              <w:spacing w:before="0"/>
              <w:ind w:left="284" w:right="284"/>
              <w:jc w:val="both"/>
              <w:rPr>
                <w:rFonts w:ascii="Arial" w:hAnsi="Arial" w:cs="Arial"/>
                <w:lang w:val="en-US"/>
              </w:rPr>
            </w:pPr>
            <w:r w:rsidRPr="00A7476B">
              <w:rPr>
                <w:rFonts w:ascii="Arial" w:hAnsi="Arial" w:cs="Arial"/>
                <w:lang w:val="en-US"/>
              </w:rPr>
              <w:t xml:space="preserve">IPBX </w:t>
            </w:r>
            <w:proofErr w:type="spellStart"/>
            <w:r w:rsidRPr="00A7476B">
              <w:rPr>
                <w:rFonts w:ascii="Arial" w:hAnsi="Arial" w:cs="Arial"/>
                <w:lang w:val="en-US"/>
              </w:rPr>
              <w:t>Grandstream</w:t>
            </w:r>
            <w:proofErr w:type="spellEnd"/>
            <w:r w:rsidRPr="00A7476B">
              <w:rPr>
                <w:rFonts w:ascii="Arial" w:hAnsi="Arial" w:cs="Arial"/>
                <w:lang w:val="en-US"/>
              </w:rPr>
              <w:t xml:space="preserve"> T1/E1 UCM-6510</w:t>
            </w:r>
          </w:p>
        </w:tc>
      </w:tr>
      <w:tr w:rsidR="00F1778A" w:rsidRPr="001158FD" w:rsidTr="005A7991">
        <w:trPr>
          <w:jc w:val="center"/>
        </w:trPr>
        <w:tc>
          <w:tcPr>
            <w:tcW w:w="1238" w:type="pct"/>
            <w:vAlign w:val="center"/>
          </w:tcPr>
          <w:p w:rsidR="00F1778A" w:rsidRPr="00A7476B" w:rsidRDefault="00F1778A" w:rsidP="00F1778A">
            <w:pPr>
              <w:spacing w:before="0"/>
              <w:ind w:left="284" w:right="284"/>
              <w:jc w:val="center"/>
              <w:rPr>
                <w:rFonts w:ascii="Arial" w:hAnsi="Arial" w:cs="Arial"/>
              </w:rPr>
            </w:pPr>
            <w:r w:rsidRPr="00A7476B">
              <w:rPr>
                <w:rFonts w:ascii="Arial" w:hAnsi="Arial" w:cs="Arial"/>
              </w:rPr>
              <w:t>2</w:t>
            </w:r>
          </w:p>
        </w:tc>
        <w:tc>
          <w:tcPr>
            <w:tcW w:w="3762" w:type="pct"/>
            <w:vAlign w:val="center"/>
          </w:tcPr>
          <w:p w:rsidR="00F1778A" w:rsidRPr="00A7476B" w:rsidRDefault="00F1778A" w:rsidP="00F1778A">
            <w:pPr>
              <w:spacing w:before="0"/>
              <w:ind w:left="284" w:right="284"/>
              <w:jc w:val="both"/>
              <w:rPr>
                <w:rFonts w:ascii="Arial" w:hAnsi="Arial" w:cs="Arial"/>
                <w:lang w:val="en-US"/>
              </w:rPr>
            </w:pPr>
            <w:r w:rsidRPr="00A7476B">
              <w:rPr>
                <w:rFonts w:ascii="Arial" w:hAnsi="Arial" w:cs="Arial"/>
                <w:lang w:val="en-US"/>
              </w:rPr>
              <w:t>Gateway GSM 3G SWG2008G OPENVOX</w:t>
            </w:r>
          </w:p>
        </w:tc>
      </w:tr>
    </w:tbl>
    <w:p w:rsidR="00F1778A" w:rsidRPr="00B04D81" w:rsidRDefault="00F1778A" w:rsidP="00F1778A">
      <w:pPr>
        <w:spacing w:after="0"/>
        <w:ind w:left="284" w:right="284"/>
        <w:jc w:val="both"/>
        <w:rPr>
          <w:rFonts w:ascii="Arial" w:hAnsi="Arial" w:cs="Arial"/>
          <w:szCs w:val="24"/>
          <w:lang w:val="en-US"/>
        </w:rPr>
      </w:pPr>
    </w:p>
    <w:p w:rsidR="00F1778A" w:rsidRPr="001158FD" w:rsidRDefault="00F1778A" w:rsidP="006037B7">
      <w:pPr>
        <w:rPr>
          <w:rFonts w:ascii="Arial" w:hAnsi="Arial" w:cs="Arial"/>
          <w:b/>
          <w:bCs/>
          <w:lang w:val="en-US"/>
        </w:rPr>
      </w:pPr>
    </w:p>
    <w:p w:rsidR="00F1778A" w:rsidRPr="006037B7" w:rsidRDefault="00F1778A" w:rsidP="006037B7">
      <w:pPr>
        <w:rPr>
          <w:rFonts w:ascii="Arial" w:hAnsi="Arial" w:cs="Arial"/>
          <w:b/>
          <w:bCs/>
        </w:rPr>
      </w:pPr>
      <w:r w:rsidRPr="006037B7">
        <w:rPr>
          <w:rFonts w:ascii="Arial" w:hAnsi="Arial" w:cs="Arial"/>
          <w:b/>
          <w:bCs/>
        </w:rPr>
        <w:t>Para realizar lo antes mencionado, este Poder Legislativo requiere un presupuesto adicional para el Proyecto de Adquisición de Conmutador para mejorar la Comunicación De Voz con Tecnología IPBX en el Poder Legislativo, por un monto de $ 210,000.00 (Son: Doscientos diez mil pesos 00/100 M.N.) para los meses de marzo y abril de 2023.</w:t>
      </w:r>
    </w:p>
    <w:p w:rsidR="00F1778A" w:rsidRDefault="00F1778A" w:rsidP="00F1778A">
      <w:pPr>
        <w:spacing w:after="0"/>
        <w:ind w:left="284" w:right="284"/>
        <w:jc w:val="center"/>
        <w:rPr>
          <w:rFonts w:ascii="Arial" w:hAnsi="Arial" w:cs="Arial"/>
          <w:b/>
          <w:bCs/>
          <w:sz w:val="24"/>
          <w:szCs w:val="24"/>
        </w:rPr>
      </w:pPr>
    </w:p>
    <w:p w:rsidR="008950FE" w:rsidRDefault="008950FE" w:rsidP="00F1778A">
      <w:pPr>
        <w:spacing w:after="0"/>
        <w:ind w:left="284" w:right="284"/>
        <w:jc w:val="center"/>
        <w:rPr>
          <w:rFonts w:ascii="Arial" w:hAnsi="Arial" w:cs="Arial"/>
          <w:b/>
          <w:bCs/>
          <w:sz w:val="24"/>
          <w:szCs w:val="24"/>
        </w:rPr>
      </w:pPr>
    </w:p>
    <w:p w:rsidR="008950FE" w:rsidRPr="00B04D81" w:rsidRDefault="008950FE" w:rsidP="00F1778A">
      <w:pPr>
        <w:spacing w:after="0"/>
        <w:ind w:left="284" w:right="284"/>
        <w:jc w:val="center"/>
        <w:rPr>
          <w:rFonts w:ascii="Arial" w:hAnsi="Arial" w:cs="Arial"/>
          <w:b/>
          <w:bCs/>
          <w:sz w:val="24"/>
          <w:szCs w:val="24"/>
        </w:rPr>
      </w:pPr>
    </w:p>
    <w:p w:rsidR="00F1778A" w:rsidRPr="00B04D81" w:rsidRDefault="00F1778A" w:rsidP="00F1778A">
      <w:pPr>
        <w:spacing w:after="0" w:line="240" w:lineRule="auto"/>
        <w:ind w:left="284" w:right="284"/>
        <w:rPr>
          <w:rFonts w:ascii="Arial" w:hAnsi="Arial" w:cs="Arial"/>
        </w:rPr>
      </w:pPr>
    </w:p>
    <w:p w:rsidR="00F1778A" w:rsidRPr="00F55199" w:rsidRDefault="002B2863" w:rsidP="00683B3D">
      <w:pPr>
        <w:pStyle w:val="Ttulo3"/>
        <w:jc w:val="center"/>
      </w:pPr>
      <w:bookmarkStart w:id="31" w:name="_Toc123061313"/>
      <w:r w:rsidRPr="00F55199">
        <w:t xml:space="preserve">1.9.7. </w:t>
      </w:r>
      <w:r w:rsidR="00F1778A" w:rsidRPr="00F55199">
        <w:t xml:space="preserve"> ADQUISICIÓN DE EQUIPO DE CIRCUITO CERRADO PARA MEJORAR LA TRANSMISIÓN DE SEÑAL CCTV EN EL PODER LEGISLATIVO</w:t>
      </w:r>
      <w:bookmarkEnd w:id="31"/>
    </w:p>
    <w:p w:rsidR="00F1778A" w:rsidRPr="00B04D81" w:rsidRDefault="00F1778A" w:rsidP="00F1778A">
      <w:pPr>
        <w:spacing w:after="0"/>
        <w:ind w:left="284" w:right="284"/>
        <w:jc w:val="both"/>
        <w:rPr>
          <w:rFonts w:ascii="Arial" w:hAnsi="Arial" w:cs="Arial"/>
          <w:b/>
          <w:bCs/>
        </w:rPr>
      </w:pPr>
    </w:p>
    <w:p w:rsidR="00F1778A" w:rsidRPr="00B04D81" w:rsidRDefault="00F1778A" w:rsidP="00F1778A">
      <w:pPr>
        <w:spacing w:after="0"/>
        <w:ind w:left="284" w:right="284"/>
        <w:jc w:val="both"/>
        <w:rPr>
          <w:rFonts w:ascii="Arial" w:eastAsia="Times New Roman" w:hAnsi="Arial" w:cs="Arial"/>
          <w:b/>
        </w:rPr>
      </w:pPr>
      <w:r w:rsidRPr="00B04D81">
        <w:rPr>
          <w:rFonts w:ascii="Arial" w:hAnsi="Arial" w:cs="Arial"/>
          <w:b/>
        </w:rPr>
        <w:t>Objetivo.</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 xml:space="preserve">Generar un sistema de circuito cerrado de televisión para transmitir señal CCTV a la Dirección Jurídica Administrativa y la Dirección de Control del Proceso Legislativo, mediante equipos conectados entre sí enviando imágenes y video en vivo de las sesiones parlamentarias, reuniones de comisiones y demás eventos que se requieran difundir. </w:t>
      </w:r>
    </w:p>
    <w:p w:rsidR="00F1778A" w:rsidRPr="00B04D81" w:rsidRDefault="00F1778A" w:rsidP="00F1778A">
      <w:pPr>
        <w:spacing w:after="0"/>
        <w:ind w:left="284" w:right="284"/>
        <w:jc w:val="both"/>
        <w:rPr>
          <w:rFonts w:ascii="Arial" w:hAnsi="Arial" w:cs="Arial"/>
          <w:b/>
        </w:rPr>
      </w:pPr>
    </w:p>
    <w:p w:rsidR="00F1778A" w:rsidRPr="00B04D81" w:rsidRDefault="00F1778A" w:rsidP="00F1778A">
      <w:pPr>
        <w:spacing w:after="0"/>
        <w:ind w:left="284" w:right="284"/>
        <w:jc w:val="both"/>
        <w:rPr>
          <w:rFonts w:ascii="Arial" w:hAnsi="Arial" w:cs="Arial"/>
          <w:b/>
        </w:rPr>
      </w:pPr>
      <w:r w:rsidRPr="00B04D81">
        <w:rPr>
          <w:rFonts w:ascii="Arial" w:hAnsi="Arial" w:cs="Arial"/>
          <w:b/>
        </w:rPr>
        <w:t>Antecedentes.</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 xml:space="preserve">El CCTV fue implementado a inicios de la XV Legislatura, este apartado entro como un proyecto de renovación tecnológica en el Poder Legislativo de Quintana Roo. En su momento solo se contempló implementar una señalización de este sistema el cual estaría operado por la Coordinación de Comunicación Social y distribuida únicamente en Presidencia y Oficialía Mayor (hoy conocida como Secretaría General). </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 xml:space="preserve">Cabe señalar que la infraestructura implementada para este servicio </w:t>
      </w:r>
      <w:proofErr w:type="spellStart"/>
      <w:r w:rsidRPr="00B04D81">
        <w:rPr>
          <w:rFonts w:ascii="Arial" w:hAnsi="Arial" w:cs="Arial"/>
          <w:bCs/>
        </w:rPr>
        <w:t>esta</w:t>
      </w:r>
      <w:proofErr w:type="spellEnd"/>
      <w:r w:rsidRPr="00B04D81">
        <w:rPr>
          <w:rFonts w:ascii="Arial" w:hAnsi="Arial" w:cs="Arial"/>
          <w:bCs/>
        </w:rPr>
        <w:t xml:space="preserve"> centralizada desde centro de mando ubicado en el recinto, y desde ahí se difunde la transmisión a las áreas citadas con anterioridad a través de un distribuidor instalado en el </w:t>
      </w:r>
      <w:proofErr w:type="spellStart"/>
      <w:r w:rsidRPr="00B04D81">
        <w:rPr>
          <w:rFonts w:ascii="Arial" w:hAnsi="Arial" w:cs="Arial"/>
          <w:bCs/>
        </w:rPr>
        <w:t>site</w:t>
      </w:r>
      <w:proofErr w:type="spellEnd"/>
      <w:r w:rsidRPr="00B04D81">
        <w:rPr>
          <w:rFonts w:ascii="Arial" w:hAnsi="Arial" w:cs="Arial"/>
          <w:bCs/>
        </w:rPr>
        <w:t xml:space="preserve"> principal del cuarto de telecomunicaciones de la Dirección de Tecnologías de la Información. </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
        </w:rPr>
      </w:pPr>
      <w:r w:rsidRPr="00B04D81">
        <w:rPr>
          <w:rFonts w:ascii="Arial" w:hAnsi="Arial" w:cs="Arial"/>
          <w:b/>
        </w:rPr>
        <w:t>Situación actual.</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 xml:space="preserve">Si bien la transmisión es distribuida con éxito a la oficina de Presidencia y Secretaría General, existen dos áreas importantes que requieren del servicio de transmisión de video por CCTV: la Dirección de Apoyo Jurídico y la Dirección de Control del Proceso Legislativo. El proveer a estas áreas de tal servicio ayudaría a mitigar la demanda del ancho de banda de internet para la proyección de video </w:t>
      </w:r>
      <w:proofErr w:type="spellStart"/>
      <w:r w:rsidRPr="00B04D81">
        <w:rPr>
          <w:rFonts w:ascii="Arial" w:hAnsi="Arial" w:cs="Arial"/>
          <w:bCs/>
        </w:rPr>
        <w:t>streaming</w:t>
      </w:r>
      <w:proofErr w:type="spellEnd"/>
      <w:r w:rsidRPr="00B04D81">
        <w:rPr>
          <w:rFonts w:ascii="Arial" w:hAnsi="Arial" w:cs="Arial"/>
          <w:bCs/>
        </w:rPr>
        <w:t xml:space="preserve"> ya que captaría esta señal directamente desde el circuito cerrado.</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 xml:space="preserve">La transmisión de esta señal a las áreas de la Dirección de Apoyo Jurídico y la Dirección de Control del Proceso Legislativo se puede llevar a cabo tirando las conexiones desde el distribuidor del </w:t>
      </w:r>
      <w:proofErr w:type="spellStart"/>
      <w:r w:rsidRPr="00B04D81">
        <w:rPr>
          <w:rFonts w:ascii="Arial" w:hAnsi="Arial" w:cs="Arial"/>
          <w:bCs/>
        </w:rPr>
        <w:t>site</w:t>
      </w:r>
      <w:proofErr w:type="spellEnd"/>
      <w:r w:rsidRPr="00B04D81">
        <w:rPr>
          <w:rFonts w:ascii="Arial" w:hAnsi="Arial" w:cs="Arial"/>
          <w:bCs/>
        </w:rPr>
        <w:t xml:space="preserve"> de telecomunicaciones sin necesidad de hacer una conexión directa desde el centro de mando de la Coordinación de Comunicación Social, implicando un ahorro en </w:t>
      </w:r>
      <w:proofErr w:type="spellStart"/>
      <w:r w:rsidRPr="00B04D81">
        <w:rPr>
          <w:rFonts w:ascii="Arial" w:hAnsi="Arial" w:cs="Arial"/>
          <w:bCs/>
        </w:rPr>
        <w:t>cablería</w:t>
      </w:r>
      <w:proofErr w:type="spellEnd"/>
      <w:r w:rsidRPr="00B04D81">
        <w:rPr>
          <w:rFonts w:ascii="Arial" w:hAnsi="Arial" w:cs="Arial"/>
          <w:bCs/>
        </w:rPr>
        <w:t xml:space="preserve"> y de instalación, ya que esto último puede realizarse a manos del personal del Departamento de Administración de la Red de la Dirección de Tecnologías de la Información.</w:t>
      </w:r>
    </w:p>
    <w:p w:rsidR="00F1778A" w:rsidRPr="00B04D81" w:rsidRDefault="00F1778A" w:rsidP="00F1778A">
      <w:pPr>
        <w:spacing w:after="0"/>
        <w:ind w:left="284" w:right="284"/>
        <w:rPr>
          <w:rFonts w:ascii="Arial" w:hAnsi="Arial" w:cs="Arial"/>
          <w:b/>
        </w:rPr>
      </w:pPr>
    </w:p>
    <w:p w:rsidR="00F1778A" w:rsidRPr="00B04D81" w:rsidRDefault="00F1778A" w:rsidP="00F1778A">
      <w:pPr>
        <w:spacing w:after="0"/>
        <w:ind w:left="284" w:right="284"/>
        <w:rPr>
          <w:rFonts w:ascii="Arial" w:hAnsi="Arial" w:cs="Arial"/>
          <w:b/>
        </w:rPr>
      </w:pPr>
      <w:r w:rsidRPr="00B04D81">
        <w:rPr>
          <w:rFonts w:ascii="Arial" w:hAnsi="Arial" w:cs="Arial"/>
          <w:b/>
        </w:rPr>
        <w:t>Propuesta de solución.</w:t>
      </w:r>
    </w:p>
    <w:p w:rsidR="00F1778A" w:rsidRPr="00B04D81" w:rsidRDefault="00F1778A" w:rsidP="00F1778A">
      <w:pPr>
        <w:spacing w:after="0"/>
        <w:ind w:left="284" w:right="284"/>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Para habilitar las áreas de la Dirección de Apoyo Jurídico y la Dirección de Control del Proceso Legislativo con señal de CCTV, será necesario el siguiente material:</w:t>
      </w:r>
    </w:p>
    <w:p w:rsidR="00F1778A" w:rsidRPr="00B04D81" w:rsidRDefault="00F1778A" w:rsidP="00F1778A">
      <w:pPr>
        <w:spacing w:after="0"/>
        <w:ind w:left="284" w:right="284"/>
        <w:jc w:val="both"/>
        <w:rPr>
          <w:rFonts w:ascii="Arial" w:hAnsi="Arial" w:cs="Arial"/>
          <w:bCs/>
        </w:rPr>
      </w:pPr>
    </w:p>
    <w:tbl>
      <w:tblPr>
        <w:tblStyle w:val="Tablaconcuadrcula"/>
        <w:tblW w:w="5000" w:type="pct"/>
        <w:jc w:val="center"/>
        <w:tblLook w:val="04A0"/>
      </w:tblPr>
      <w:tblGrid>
        <w:gridCol w:w="2409"/>
        <w:gridCol w:w="7586"/>
      </w:tblGrid>
      <w:tr w:rsidR="00F1778A" w:rsidRPr="00B04D81" w:rsidTr="005A7991">
        <w:trPr>
          <w:jc w:val="center"/>
        </w:trPr>
        <w:tc>
          <w:tcPr>
            <w:tcW w:w="1205" w:type="pct"/>
            <w:tcBorders>
              <w:top w:val="single" w:sz="4" w:space="0" w:color="auto"/>
              <w:left w:val="single" w:sz="4" w:space="0" w:color="auto"/>
              <w:bottom w:val="single" w:sz="4" w:space="0" w:color="auto"/>
              <w:right w:val="single" w:sz="4" w:space="0" w:color="auto"/>
            </w:tcBorders>
            <w:hideMark/>
          </w:tcPr>
          <w:p w:rsidR="00F1778A" w:rsidRPr="00B04D81" w:rsidRDefault="00F1778A" w:rsidP="00F1778A">
            <w:pPr>
              <w:spacing w:before="0"/>
              <w:ind w:left="284" w:right="284"/>
              <w:jc w:val="center"/>
              <w:rPr>
                <w:rFonts w:ascii="Arial" w:hAnsi="Arial" w:cs="Arial"/>
                <w:bCs/>
                <w:sz w:val="22"/>
                <w:szCs w:val="22"/>
              </w:rPr>
            </w:pPr>
            <w:r w:rsidRPr="00B04D81">
              <w:rPr>
                <w:rFonts w:ascii="Arial" w:hAnsi="Arial" w:cs="Arial"/>
                <w:bCs/>
                <w:sz w:val="22"/>
                <w:szCs w:val="22"/>
              </w:rPr>
              <w:t>Cantidad</w:t>
            </w:r>
          </w:p>
        </w:tc>
        <w:tc>
          <w:tcPr>
            <w:tcW w:w="3795" w:type="pct"/>
            <w:tcBorders>
              <w:top w:val="single" w:sz="4" w:space="0" w:color="auto"/>
              <w:left w:val="single" w:sz="4" w:space="0" w:color="auto"/>
              <w:bottom w:val="single" w:sz="4" w:space="0" w:color="auto"/>
              <w:right w:val="single" w:sz="4" w:space="0" w:color="auto"/>
            </w:tcBorders>
            <w:hideMark/>
          </w:tcPr>
          <w:p w:rsidR="00F1778A" w:rsidRPr="00B04D81" w:rsidRDefault="00F1778A" w:rsidP="00F1778A">
            <w:pPr>
              <w:spacing w:before="0"/>
              <w:ind w:left="284" w:right="284"/>
              <w:jc w:val="center"/>
              <w:rPr>
                <w:rFonts w:ascii="Arial" w:hAnsi="Arial" w:cs="Arial"/>
                <w:bCs/>
                <w:sz w:val="22"/>
                <w:szCs w:val="22"/>
              </w:rPr>
            </w:pPr>
            <w:r w:rsidRPr="00B04D81">
              <w:rPr>
                <w:rFonts w:ascii="Arial" w:hAnsi="Arial" w:cs="Arial"/>
                <w:bCs/>
                <w:sz w:val="22"/>
                <w:szCs w:val="22"/>
              </w:rPr>
              <w:t>características</w:t>
            </w:r>
          </w:p>
        </w:tc>
      </w:tr>
      <w:tr w:rsidR="00F1778A" w:rsidRPr="001158FD" w:rsidTr="005A7991">
        <w:trPr>
          <w:jc w:val="center"/>
        </w:trPr>
        <w:tc>
          <w:tcPr>
            <w:tcW w:w="1205" w:type="pct"/>
            <w:tcBorders>
              <w:top w:val="single" w:sz="4" w:space="0" w:color="auto"/>
              <w:left w:val="single" w:sz="4" w:space="0" w:color="auto"/>
              <w:bottom w:val="single" w:sz="4" w:space="0" w:color="auto"/>
              <w:right w:val="single" w:sz="4" w:space="0" w:color="auto"/>
            </w:tcBorders>
            <w:hideMark/>
          </w:tcPr>
          <w:p w:rsidR="00F1778A" w:rsidRPr="00B04D81" w:rsidRDefault="00F1778A" w:rsidP="00F1778A">
            <w:pPr>
              <w:spacing w:before="0"/>
              <w:ind w:left="284" w:right="284"/>
              <w:jc w:val="center"/>
              <w:rPr>
                <w:rFonts w:ascii="Arial" w:hAnsi="Arial" w:cs="Arial"/>
                <w:bCs/>
                <w:sz w:val="22"/>
                <w:szCs w:val="22"/>
              </w:rPr>
            </w:pPr>
            <w:r w:rsidRPr="00B04D81">
              <w:rPr>
                <w:rFonts w:ascii="Arial" w:hAnsi="Arial" w:cs="Arial"/>
                <w:bCs/>
                <w:sz w:val="22"/>
                <w:szCs w:val="22"/>
              </w:rPr>
              <w:t>1</w:t>
            </w:r>
          </w:p>
        </w:tc>
        <w:tc>
          <w:tcPr>
            <w:tcW w:w="3795" w:type="pct"/>
            <w:tcBorders>
              <w:top w:val="single" w:sz="4" w:space="0" w:color="auto"/>
              <w:left w:val="single" w:sz="4" w:space="0" w:color="auto"/>
              <w:bottom w:val="single" w:sz="4" w:space="0" w:color="auto"/>
              <w:right w:val="single" w:sz="4" w:space="0" w:color="auto"/>
            </w:tcBorders>
            <w:hideMark/>
          </w:tcPr>
          <w:p w:rsidR="00F1778A" w:rsidRPr="00B04D81" w:rsidRDefault="00F1778A" w:rsidP="00F1778A">
            <w:pPr>
              <w:spacing w:before="0"/>
              <w:ind w:left="284" w:right="284"/>
              <w:jc w:val="center"/>
              <w:rPr>
                <w:rFonts w:ascii="Arial" w:hAnsi="Arial" w:cs="Arial"/>
                <w:bCs/>
                <w:sz w:val="22"/>
                <w:szCs w:val="22"/>
                <w:lang w:val="en-US"/>
              </w:rPr>
            </w:pPr>
            <w:r w:rsidRPr="00B04D81">
              <w:rPr>
                <w:rFonts w:ascii="Arial" w:hAnsi="Arial" w:cs="Arial"/>
                <w:bCs/>
                <w:sz w:val="22"/>
                <w:szCs w:val="22"/>
                <w:lang w:val="en-US"/>
              </w:rPr>
              <w:t>Cable SDI Belden 1694 100mts, HD-SDI  18awg RG-6/u.</w:t>
            </w:r>
          </w:p>
        </w:tc>
      </w:tr>
      <w:tr w:rsidR="00F1778A" w:rsidRPr="00B04D81" w:rsidTr="005A7991">
        <w:trPr>
          <w:jc w:val="center"/>
        </w:trPr>
        <w:tc>
          <w:tcPr>
            <w:tcW w:w="1205" w:type="pct"/>
            <w:tcBorders>
              <w:top w:val="single" w:sz="4" w:space="0" w:color="auto"/>
              <w:left w:val="single" w:sz="4" w:space="0" w:color="auto"/>
              <w:bottom w:val="single" w:sz="4" w:space="0" w:color="auto"/>
              <w:right w:val="single" w:sz="4" w:space="0" w:color="auto"/>
            </w:tcBorders>
            <w:hideMark/>
          </w:tcPr>
          <w:p w:rsidR="00F1778A" w:rsidRPr="00B04D81" w:rsidRDefault="00F1778A" w:rsidP="00F1778A">
            <w:pPr>
              <w:spacing w:before="0"/>
              <w:ind w:left="284" w:right="284"/>
              <w:jc w:val="center"/>
              <w:rPr>
                <w:rFonts w:ascii="Arial" w:hAnsi="Arial" w:cs="Arial"/>
                <w:bCs/>
                <w:sz w:val="22"/>
                <w:szCs w:val="22"/>
              </w:rPr>
            </w:pPr>
            <w:r w:rsidRPr="00B04D81">
              <w:rPr>
                <w:rFonts w:ascii="Arial" w:hAnsi="Arial" w:cs="Arial"/>
                <w:bCs/>
                <w:sz w:val="22"/>
                <w:szCs w:val="22"/>
              </w:rPr>
              <w:t>3</w:t>
            </w:r>
          </w:p>
        </w:tc>
        <w:tc>
          <w:tcPr>
            <w:tcW w:w="3795" w:type="pct"/>
            <w:tcBorders>
              <w:top w:val="single" w:sz="4" w:space="0" w:color="auto"/>
              <w:left w:val="single" w:sz="4" w:space="0" w:color="auto"/>
              <w:bottom w:val="single" w:sz="4" w:space="0" w:color="auto"/>
              <w:right w:val="single" w:sz="4" w:space="0" w:color="auto"/>
            </w:tcBorders>
            <w:hideMark/>
          </w:tcPr>
          <w:p w:rsidR="00F1778A" w:rsidRPr="00B04D81" w:rsidRDefault="00F1778A" w:rsidP="00F1778A">
            <w:pPr>
              <w:spacing w:before="0"/>
              <w:ind w:left="284" w:right="284"/>
              <w:jc w:val="center"/>
              <w:rPr>
                <w:rFonts w:ascii="Arial" w:hAnsi="Arial" w:cs="Arial"/>
                <w:bCs/>
                <w:sz w:val="22"/>
                <w:szCs w:val="22"/>
              </w:rPr>
            </w:pPr>
            <w:r w:rsidRPr="00B04D81">
              <w:rPr>
                <w:rFonts w:ascii="Arial" w:hAnsi="Arial" w:cs="Arial"/>
                <w:bCs/>
                <w:sz w:val="22"/>
                <w:szCs w:val="22"/>
              </w:rPr>
              <w:t xml:space="preserve">Micro convertidor SDI a HDMI </w:t>
            </w:r>
            <w:proofErr w:type="spellStart"/>
            <w:r w:rsidRPr="00B04D81">
              <w:rPr>
                <w:rFonts w:ascii="Arial" w:hAnsi="Arial" w:cs="Arial"/>
                <w:bCs/>
                <w:sz w:val="22"/>
                <w:szCs w:val="22"/>
              </w:rPr>
              <w:t>BlackMagic</w:t>
            </w:r>
            <w:proofErr w:type="spellEnd"/>
          </w:p>
        </w:tc>
      </w:tr>
    </w:tbl>
    <w:p w:rsidR="00F1778A" w:rsidRPr="00B04D81" w:rsidRDefault="00F1778A" w:rsidP="00F1778A">
      <w:pPr>
        <w:spacing w:after="0"/>
        <w:ind w:left="284" w:right="284"/>
        <w:rPr>
          <w:rFonts w:ascii="Arial" w:hAnsi="Arial" w:cs="Arial"/>
          <w:b/>
        </w:rPr>
      </w:pPr>
    </w:p>
    <w:p w:rsidR="00F1778A" w:rsidRPr="00B04D81" w:rsidRDefault="00F1778A" w:rsidP="00F1778A">
      <w:pPr>
        <w:spacing w:after="0"/>
        <w:ind w:left="284" w:right="284"/>
        <w:rPr>
          <w:rFonts w:ascii="Arial" w:hAnsi="Arial" w:cs="Arial"/>
          <w:b/>
        </w:rPr>
      </w:pPr>
      <w:r w:rsidRPr="00B04D81">
        <w:rPr>
          <w:rFonts w:ascii="Arial" w:hAnsi="Arial" w:cs="Arial"/>
          <w:b/>
        </w:rPr>
        <w:t>Beneficios.</w:t>
      </w:r>
    </w:p>
    <w:p w:rsidR="00F1778A" w:rsidRPr="00B04D81" w:rsidRDefault="00F1778A" w:rsidP="00F1778A">
      <w:pPr>
        <w:spacing w:after="0"/>
        <w:ind w:left="284" w:right="284"/>
        <w:rPr>
          <w:rFonts w:ascii="Arial" w:hAnsi="Arial" w:cs="Arial"/>
          <w:bCs/>
        </w:rPr>
      </w:pPr>
    </w:p>
    <w:p w:rsidR="00F1778A" w:rsidRPr="00B04D81" w:rsidRDefault="00F1778A" w:rsidP="00E06A80">
      <w:pPr>
        <w:pStyle w:val="Prrafodelista"/>
        <w:numPr>
          <w:ilvl w:val="0"/>
          <w:numId w:val="15"/>
        </w:numPr>
        <w:spacing w:after="0" w:line="240" w:lineRule="auto"/>
        <w:ind w:left="284" w:right="284"/>
        <w:rPr>
          <w:rFonts w:ascii="Arial" w:hAnsi="Arial" w:cs="Arial"/>
          <w:bCs/>
        </w:rPr>
      </w:pPr>
      <w:r w:rsidRPr="00B04D81">
        <w:rPr>
          <w:rFonts w:ascii="Arial" w:hAnsi="Arial" w:cs="Arial"/>
          <w:bCs/>
        </w:rPr>
        <w:t>Mayor nitidez en la transmisión de los eventos en vivo.</w:t>
      </w:r>
    </w:p>
    <w:p w:rsidR="00F1778A" w:rsidRPr="00B04D81" w:rsidRDefault="00F1778A" w:rsidP="00E06A80">
      <w:pPr>
        <w:pStyle w:val="Prrafodelista"/>
        <w:numPr>
          <w:ilvl w:val="0"/>
          <w:numId w:val="15"/>
        </w:numPr>
        <w:spacing w:after="0" w:line="240" w:lineRule="auto"/>
        <w:ind w:left="284" w:right="284"/>
        <w:rPr>
          <w:rFonts w:ascii="Arial" w:hAnsi="Arial" w:cs="Arial"/>
          <w:bCs/>
        </w:rPr>
      </w:pPr>
      <w:r w:rsidRPr="00B04D81">
        <w:rPr>
          <w:rFonts w:ascii="Arial" w:hAnsi="Arial" w:cs="Arial"/>
          <w:bCs/>
        </w:rPr>
        <w:t>Independencia total del servicio de internet.</w:t>
      </w:r>
    </w:p>
    <w:p w:rsidR="00F1778A" w:rsidRPr="00B04D81" w:rsidRDefault="00F1778A" w:rsidP="00E06A80">
      <w:pPr>
        <w:pStyle w:val="Prrafodelista"/>
        <w:numPr>
          <w:ilvl w:val="0"/>
          <w:numId w:val="15"/>
        </w:numPr>
        <w:spacing w:after="0" w:line="240" w:lineRule="auto"/>
        <w:ind w:left="284" w:right="284"/>
        <w:rPr>
          <w:rFonts w:ascii="Arial" w:hAnsi="Arial" w:cs="Arial"/>
          <w:bCs/>
        </w:rPr>
      </w:pPr>
      <w:r w:rsidRPr="00B04D81">
        <w:rPr>
          <w:rFonts w:ascii="Arial" w:hAnsi="Arial" w:cs="Arial"/>
          <w:bCs/>
        </w:rPr>
        <w:t xml:space="preserve">Nula saturación del ancho de banda por </w:t>
      </w:r>
      <w:proofErr w:type="spellStart"/>
      <w:r w:rsidRPr="00B04D81">
        <w:rPr>
          <w:rFonts w:ascii="Arial" w:hAnsi="Arial" w:cs="Arial"/>
          <w:bCs/>
        </w:rPr>
        <w:t>viedostreaming</w:t>
      </w:r>
      <w:proofErr w:type="spellEnd"/>
      <w:r w:rsidRPr="00B04D81">
        <w:rPr>
          <w:rFonts w:ascii="Arial" w:hAnsi="Arial" w:cs="Arial"/>
          <w:bCs/>
        </w:rPr>
        <w:t xml:space="preserve"> en estas áreas.</w:t>
      </w:r>
    </w:p>
    <w:p w:rsidR="00F1778A" w:rsidRPr="00B04D81" w:rsidRDefault="00F1778A" w:rsidP="00E06A80">
      <w:pPr>
        <w:pStyle w:val="Prrafodelista"/>
        <w:numPr>
          <w:ilvl w:val="0"/>
          <w:numId w:val="15"/>
        </w:numPr>
        <w:spacing w:after="0" w:line="240" w:lineRule="auto"/>
        <w:ind w:left="284" w:right="284"/>
        <w:rPr>
          <w:rFonts w:ascii="Arial" w:hAnsi="Arial" w:cs="Arial"/>
          <w:bCs/>
        </w:rPr>
      </w:pPr>
      <w:r w:rsidRPr="00B04D81">
        <w:rPr>
          <w:rFonts w:ascii="Arial" w:hAnsi="Arial" w:cs="Arial"/>
          <w:bCs/>
        </w:rPr>
        <w:t xml:space="preserve">Carencia de retardos o </w:t>
      </w:r>
      <w:proofErr w:type="spellStart"/>
      <w:r w:rsidRPr="00B04D81">
        <w:rPr>
          <w:rFonts w:ascii="Arial" w:hAnsi="Arial" w:cs="Arial"/>
          <w:bCs/>
        </w:rPr>
        <w:t>desfaces</w:t>
      </w:r>
      <w:proofErr w:type="spellEnd"/>
      <w:r w:rsidRPr="00B04D81">
        <w:rPr>
          <w:rFonts w:ascii="Arial" w:hAnsi="Arial" w:cs="Arial"/>
          <w:bCs/>
        </w:rPr>
        <w:t xml:space="preserve"> en la transmisión de video.</w:t>
      </w:r>
    </w:p>
    <w:p w:rsidR="00F1778A" w:rsidRPr="00B04D81" w:rsidRDefault="00F1778A" w:rsidP="00E06A80">
      <w:pPr>
        <w:pStyle w:val="Prrafodelista"/>
        <w:numPr>
          <w:ilvl w:val="0"/>
          <w:numId w:val="15"/>
        </w:numPr>
        <w:spacing w:after="0" w:line="240" w:lineRule="auto"/>
        <w:ind w:left="284" w:right="284"/>
        <w:rPr>
          <w:rFonts w:ascii="Arial" w:hAnsi="Arial" w:cs="Arial"/>
          <w:bCs/>
        </w:rPr>
      </w:pPr>
      <w:r w:rsidRPr="00B04D81">
        <w:rPr>
          <w:rFonts w:ascii="Arial" w:hAnsi="Arial" w:cs="Arial"/>
          <w:bCs/>
        </w:rPr>
        <w:t>Transmisión sin interrupción por caídas del internet.</w:t>
      </w:r>
    </w:p>
    <w:p w:rsidR="00F1778A" w:rsidRPr="00B04D81" w:rsidRDefault="00F1778A" w:rsidP="00E06A80">
      <w:pPr>
        <w:pStyle w:val="Prrafodelista"/>
        <w:numPr>
          <w:ilvl w:val="0"/>
          <w:numId w:val="15"/>
        </w:numPr>
        <w:spacing w:after="0" w:line="240" w:lineRule="auto"/>
        <w:ind w:left="284" w:right="284"/>
        <w:rPr>
          <w:rFonts w:ascii="Arial" w:hAnsi="Arial" w:cs="Arial"/>
          <w:bCs/>
        </w:rPr>
      </w:pPr>
      <w:r w:rsidRPr="00B04D81">
        <w:rPr>
          <w:rFonts w:ascii="Arial" w:hAnsi="Arial" w:cs="Arial"/>
          <w:bCs/>
        </w:rPr>
        <w:t>Señal totalmente disponible al momento de la transmisión.</w:t>
      </w:r>
    </w:p>
    <w:p w:rsidR="00F1778A" w:rsidRPr="00B04D81" w:rsidRDefault="00F1778A" w:rsidP="00F1778A">
      <w:pPr>
        <w:pStyle w:val="Prrafodelista"/>
        <w:ind w:left="284" w:right="284"/>
        <w:rPr>
          <w:rFonts w:ascii="Arial" w:hAnsi="Arial" w:cs="Arial"/>
          <w:bCs/>
          <w:szCs w:val="24"/>
        </w:rPr>
      </w:pPr>
    </w:p>
    <w:p w:rsidR="00F1778A" w:rsidRPr="00B04D81" w:rsidRDefault="00F1778A" w:rsidP="00F1778A">
      <w:pPr>
        <w:spacing w:after="0"/>
        <w:ind w:left="284" w:right="284"/>
        <w:jc w:val="both"/>
        <w:rPr>
          <w:rFonts w:ascii="Arial" w:eastAsia="Arial" w:hAnsi="Arial" w:cs="Arial"/>
          <w:b/>
          <w:iCs/>
        </w:rPr>
      </w:pPr>
      <w:r w:rsidRPr="00B04D81">
        <w:rPr>
          <w:rFonts w:ascii="Arial" w:eastAsia="Arial" w:hAnsi="Arial" w:cs="Arial"/>
          <w:b/>
          <w:iCs/>
        </w:rPr>
        <w:t xml:space="preserve">Para realizar lo antes mencionado, este Poder Legislativo requiere un presupuesto adicional para el Proyecto de </w:t>
      </w:r>
      <w:r w:rsidRPr="00B04D81">
        <w:rPr>
          <w:rFonts w:ascii="Arial" w:hAnsi="Arial" w:cs="Arial"/>
          <w:b/>
          <w:bCs/>
        </w:rPr>
        <w:t>Adquisición Equipo de Circuito Cerrado para mejorar la Transmisión de Señal CCTV en el Poder Legislativo</w:t>
      </w:r>
      <w:r w:rsidRPr="00B04D81">
        <w:rPr>
          <w:rFonts w:ascii="Arial" w:eastAsia="Arial" w:hAnsi="Arial" w:cs="Arial"/>
          <w:b/>
          <w:iCs/>
        </w:rPr>
        <w:t>, por un monto de $ 32,500.00 (Son: Treinta y dos mil pesos 00/100 M.N.) para el mes de febrero de 2023.</w:t>
      </w:r>
    </w:p>
    <w:p w:rsidR="00F1778A" w:rsidRPr="00B04D81" w:rsidRDefault="00F1778A" w:rsidP="00F1778A">
      <w:pPr>
        <w:spacing w:after="0"/>
        <w:ind w:left="284" w:right="284"/>
        <w:rPr>
          <w:rFonts w:ascii="Arial" w:hAnsi="Arial" w:cs="Arial"/>
        </w:rPr>
      </w:pPr>
    </w:p>
    <w:p w:rsidR="00DD1D2F" w:rsidRPr="00B04D81" w:rsidRDefault="00DD1D2F" w:rsidP="00F1778A">
      <w:pPr>
        <w:spacing w:after="0"/>
        <w:ind w:left="284" w:right="284"/>
        <w:rPr>
          <w:rFonts w:ascii="Arial" w:hAnsi="Arial" w:cs="Arial"/>
        </w:rPr>
      </w:pPr>
    </w:p>
    <w:p w:rsidR="00F1778A" w:rsidRPr="00F55199" w:rsidRDefault="002B2863" w:rsidP="00683B3D">
      <w:pPr>
        <w:pStyle w:val="Ttulo3"/>
        <w:jc w:val="center"/>
      </w:pPr>
      <w:bookmarkStart w:id="32" w:name="_Toc123061314"/>
      <w:r w:rsidRPr="00F55199">
        <w:t xml:space="preserve">1.9.8. </w:t>
      </w:r>
      <w:r w:rsidR="00F1778A" w:rsidRPr="00F55199">
        <w:t xml:space="preserve"> ADQUISICIÓN DE SERVIDOR DE NOMBRES DNS PARA EL PODER LEGISLATIVO</w:t>
      </w:r>
      <w:bookmarkEnd w:id="32"/>
    </w:p>
    <w:p w:rsidR="00F1778A" w:rsidRPr="00B04D81" w:rsidRDefault="00F1778A" w:rsidP="00F1778A">
      <w:pPr>
        <w:spacing w:after="0"/>
        <w:ind w:left="284" w:right="284"/>
        <w:rPr>
          <w:rFonts w:ascii="Arial" w:hAnsi="Arial" w:cs="Arial"/>
        </w:rPr>
      </w:pPr>
    </w:p>
    <w:p w:rsidR="00F1778A" w:rsidRPr="00B04D81" w:rsidRDefault="00F1778A" w:rsidP="00F1778A">
      <w:pPr>
        <w:spacing w:after="0"/>
        <w:ind w:left="284" w:right="284"/>
        <w:jc w:val="both"/>
        <w:rPr>
          <w:rFonts w:ascii="Arial" w:hAnsi="Arial" w:cs="Arial"/>
          <w:b/>
        </w:rPr>
      </w:pPr>
      <w:r w:rsidRPr="00B04D81">
        <w:rPr>
          <w:rFonts w:ascii="Arial" w:hAnsi="Arial" w:cs="Arial"/>
          <w:b/>
        </w:rPr>
        <w:t>Objetivo.</w:t>
      </w:r>
    </w:p>
    <w:p w:rsidR="00F1778A" w:rsidRPr="00B04D81" w:rsidRDefault="00F1778A" w:rsidP="00F1778A">
      <w:pPr>
        <w:spacing w:after="0"/>
        <w:ind w:left="284" w:right="284"/>
        <w:jc w:val="both"/>
        <w:rPr>
          <w:rFonts w:ascii="Arial" w:hAnsi="Arial" w:cs="Arial"/>
          <w:b/>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 xml:space="preserve">Implementar un servicio de resolución de nombres a través de un servidor dedicado DNS, el cual facilitara relacionar las direcciones escritas con las direcciones </w:t>
      </w:r>
      <w:proofErr w:type="spellStart"/>
      <w:r w:rsidRPr="00B04D81">
        <w:rPr>
          <w:rFonts w:ascii="Arial" w:hAnsi="Arial" w:cs="Arial"/>
          <w:bCs/>
        </w:rPr>
        <w:t>IP´s</w:t>
      </w:r>
      <w:proofErr w:type="spellEnd"/>
      <w:r w:rsidRPr="00B04D81">
        <w:rPr>
          <w:rFonts w:ascii="Arial" w:hAnsi="Arial" w:cs="Arial"/>
          <w:bCs/>
        </w:rPr>
        <w:t xml:space="preserve"> a las que pertenece el recurso.</w:t>
      </w:r>
    </w:p>
    <w:p w:rsidR="00DD1D2F" w:rsidRPr="00B04D81" w:rsidRDefault="00DD1D2F"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
        </w:rPr>
      </w:pPr>
      <w:r w:rsidRPr="00B04D81">
        <w:rPr>
          <w:rFonts w:ascii="Arial" w:hAnsi="Arial" w:cs="Arial"/>
          <w:b/>
        </w:rPr>
        <w:t>Antecedentes.</w:t>
      </w:r>
    </w:p>
    <w:p w:rsidR="00F1778A" w:rsidRPr="00B04D81" w:rsidRDefault="00F1778A" w:rsidP="00F1778A">
      <w:pPr>
        <w:spacing w:after="0"/>
        <w:ind w:left="284" w:right="284"/>
        <w:jc w:val="both"/>
        <w:rPr>
          <w:rFonts w:ascii="Arial" w:hAnsi="Arial" w:cs="Arial"/>
          <w:b/>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Con anterioridad se tenía configurado un servidor DNS a través del Windows Server 2012 R2, el cual estaba montado en un servidor virtual. Este servicio tenía diez años operativo y en uso constante las 24hrs del día los 365 días al año. Sin embargo, la vida útil del equipo el cual estaba montado en un servidor DELL R720 había rebasado su límite, situación que provoco que los componentes internos del equipo se deterioraran al punto de dañarse permanentemente, esta situación generó que uno de sus componentes internos, como la unidad de almacenamiento quedara inservible y al ser un componente obsoleto, éste ya no se encuentra disponible en el mercado.</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Adquirir piezas nuevas de refacción para este servidor es totalmente imposible, ya que el fabricante DELL no da soporte a este modelo de equipo. Por consiguiente, las opciones para su remplazo físico son más que evidentes como solución a este problema.</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
        </w:rPr>
      </w:pPr>
      <w:r w:rsidRPr="00B04D81">
        <w:rPr>
          <w:rFonts w:ascii="Arial" w:hAnsi="Arial" w:cs="Arial"/>
          <w:b/>
        </w:rPr>
        <w:t>Situación actual.</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A falta de un servidor DNS dedicado en la red del congreso, esta función ha recaído en el propio enrutador principal, proporcionando el servicio de resolución de nombres. Si bien el equipo solventa temporalmente la problemática que enfrenta la red del congreso para gestionar las peticiones de los equipos, éste carece de toda la capacidad de control como lo haría un servidor dedicado. Opciones de regulación de las peticiones, restricción de sitios, rapidez en el cache para la consulta de sitios web no están funcionales del todo debido a la carencia de un equipo dedicado.</w:t>
      </w:r>
    </w:p>
    <w:p w:rsidR="00F1778A" w:rsidRPr="00B04D81" w:rsidRDefault="00F1778A" w:rsidP="00F1778A">
      <w:pPr>
        <w:spacing w:after="0"/>
        <w:ind w:left="284" w:right="284"/>
        <w:rPr>
          <w:rFonts w:ascii="Arial" w:hAnsi="Arial" w:cs="Arial"/>
          <w:b/>
        </w:rPr>
      </w:pPr>
    </w:p>
    <w:p w:rsidR="00F1778A" w:rsidRPr="00B04D81" w:rsidRDefault="00F1778A" w:rsidP="00F1778A">
      <w:pPr>
        <w:spacing w:after="0"/>
        <w:ind w:left="284" w:right="284"/>
        <w:rPr>
          <w:rFonts w:ascii="Arial" w:hAnsi="Arial" w:cs="Arial"/>
          <w:b/>
        </w:rPr>
      </w:pPr>
      <w:r w:rsidRPr="00B04D81">
        <w:rPr>
          <w:rFonts w:ascii="Arial" w:hAnsi="Arial" w:cs="Arial"/>
          <w:b/>
        </w:rPr>
        <w:t>Propuesta de solución.</w:t>
      </w:r>
    </w:p>
    <w:p w:rsidR="00F1778A" w:rsidRPr="00B04D81" w:rsidRDefault="00F1778A" w:rsidP="00F1778A">
      <w:pPr>
        <w:spacing w:after="0"/>
        <w:ind w:left="284" w:right="284"/>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La implementación de un servidor DNS es de gran importancia para la operatividad de cualquier red de datos. Debido a las características de los equipos que hoy en día están haciendo uso de la red del congreso, se requiere de un equipo robusto con gran capacidad del manejo y gestión del volumen de peticiones de resolución. Para ello se considera el siguiente equipamiento necesario para habilitar de nuevo el servidor de resolución de nombres (DNS).</w:t>
      </w:r>
    </w:p>
    <w:p w:rsidR="00F1778A" w:rsidRPr="00B04D81" w:rsidRDefault="00F1778A" w:rsidP="00F1778A">
      <w:pPr>
        <w:spacing w:after="0"/>
        <w:ind w:left="284" w:right="284"/>
        <w:jc w:val="both"/>
        <w:rPr>
          <w:rFonts w:ascii="Arial" w:hAnsi="Arial" w:cs="Arial"/>
          <w:bCs/>
        </w:rPr>
      </w:pPr>
    </w:p>
    <w:p w:rsidR="00BD5A96" w:rsidRPr="00B04D81" w:rsidRDefault="00BD5A96" w:rsidP="00F1778A">
      <w:pPr>
        <w:spacing w:after="0"/>
        <w:ind w:left="284" w:right="284"/>
        <w:jc w:val="both"/>
        <w:rPr>
          <w:rFonts w:ascii="Arial" w:hAnsi="Arial" w:cs="Arial"/>
          <w:bCs/>
        </w:rPr>
      </w:pPr>
    </w:p>
    <w:tbl>
      <w:tblPr>
        <w:tblStyle w:val="Tablaconcuadrcula"/>
        <w:tblW w:w="5000" w:type="pct"/>
        <w:jc w:val="center"/>
        <w:tblLook w:val="04A0"/>
      </w:tblPr>
      <w:tblGrid>
        <w:gridCol w:w="2409"/>
        <w:gridCol w:w="7586"/>
      </w:tblGrid>
      <w:tr w:rsidR="00F1778A" w:rsidRPr="00B04D81" w:rsidTr="005A7991">
        <w:trPr>
          <w:jc w:val="center"/>
        </w:trPr>
        <w:tc>
          <w:tcPr>
            <w:tcW w:w="1205" w:type="pct"/>
          </w:tcPr>
          <w:p w:rsidR="00F1778A" w:rsidRPr="00B04D81" w:rsidRDefault="00F1778A" w:rsidP="00F1778A">
            <w:pPr>
              <w:spacing w:before="0"/>
              <w:ind w:left="284" w:right="284"/>
              <w:jc w:val="center"/>
              <w:rPr>
                <w:rFonts w:ascii="Arial" w:hAnsi="Arial" w:cs="Arial"/>
                <w:bCs/>
                <w:sz w:val="22"/>
                <w:szCs w:val="22"/>
              </w:rPr>
            </w:pPr>
            <w:r w:rsidRPr="00B04D81">
              <w:rPr>
                <w:rFonts w:ascii="Arial" w:hAnsi="Arial" w:cs="Arial"/>
                <w:bCs/>
                <w:sz w:val="22"/>
                <w:szCs w:val="22"/>
              </w:rPr>
              <w:t>Cantidad</w:t>
            </w:r>
          </w:p>
        </w:tc>
        <w:tc>
          <w:tcPr>
            <w:tcW w:w="3795" w:type="pct"/>
          </w:tcPr>
          <w:p w:rsidR="00F1778A" w:rsidRPr="00B04D81" w:rsidRDefault="00F1778A" w:rsidP="00F1778A">
            <w:pPr>
              <w:spacing w:before="0"/>
              <w:ind w:left="284" w:right="284"/>
              <w:jc w:val="center"/>
              <w:rPr>
                <w:rFonts w:ascii="Arial" w:hAnsi="Arial" w:cs="Arial"/>
                <w:bCs/>
                <w:sz w:val="22"/>
                <w:szCs w:val="22"/>
              </w:rPr>
            </w:pPr>
            <w:r w:rsidRPr="00B04D81">
              <w:rPr>
                <w:rFonts w:ascii="Arial" w:hAnsi="Arial" w:cs="Arial"/>
                <w:bCs/>
                <w:sz w:val="22"/>
                <w:szCs w:val="22"/>
              </w:rPr>
              <w:t>características</w:t>
            </w:r>
          </w:p>
        </w:tc>
      </w:tr>
      <w:tr w:rsidR="00F1778A" w:rsidRPr="00B04D81" w:rsidTr="005A7991">
        <w:trPr>
          <w:jc w:val="center"/>
        </w:trPr>
        <w:tc>
          <w:tcPr>
            <w:tcW w:w="1205" w:type="pct"/>
          </w:tcPr>
          <w:p w:rsidR="00F1778A" w:rsidRPr="00A7476B" w:rsidRDefault="00F1778A" w:rsidP="00F1778A">
            <w:pPr>
              <w:spacing w:before="0"/>
              <w:ind w:left="284" w:right="284"/>
              <w:jc w:val="center"/>
              <w:rPr>
                <w:rFonts w:ascii="Arial" w:hAnsi="Arial" w:cs="Arial"/>
                <w:bCs/>
              </w:rPr>
            </w:pPr>
            <w:r w:rsidRPr="00A7476B">
              <w:rPr>
                <w:rFonts w:ascii="Arial" w:hAnsi="Arial" w:cs="Arial"/>
                <w:bCs/>
              </w:rPr>
              <w:t>1</w:t>
            </w:r>
          </w:p>
        </w:tc>
        <w:tc>
          <w:tcPr>
            <w:tcW w:w="3795" w:type="pct"/>
          </w:tcPr>
          <w:p w:rsidR="00F1778A" w:rsidRPr="00A7476B" w:rsidRDefault="00F1778A" w:rsidP="00F1778A">
            <w:pPr>
              <w:spacing w:before="0"/>
              <w:ind w:left="284" w:right="284"/>
              <w:jc w:val="center"/>
              <w:rPr>
                <w:rFonts w:ascii="Arial" w:hAnsi="Arial" w:cs="Arial"/>
                <w:bCs/>
              </w:rPr>
            </w:pPr>
            <w:r w:rsidRPr="00A7476B">
              <w:rPr>
                <w:rFonts w:ascii="Arial" w:hAnsi="Arial" w:cs="Arial"/>
                <w:bCs/>
              </w:rPr>
              <w:t xml:space="preserve">Servidor Dell </w:t>
            </w:r>
            <w:proofErr w:type="spellStart"/>
            <w:r w:rsidRPr="00A7476B">
              <w:rPr>
                <w:rFonts w:ascii="Arial" w:hAnsi="Arial" w:cs="Arial"/>
                <w:bCs/>
              </w:rPr>
              <w:t>PowerEdge</w:t>
            </w:r>
            <w:proofErr w:type="spellEnd"/>
            <w:r w:rsidRPr="00A7476B">
              <w:rPr>
                <w:rFonts w:ascii="Arial" w:hAnsi="Arial" w:cs="Arial"/>
                <w:bCs/>
              </w:rPr>
              <w:t xml:space="preserve"> R250, Intel </w:t>
            </w:r>
            <w:proofErr w:type="spellStart"/>
            <w:r w:rsidRPr="00A7476B">
              <w:rPr>
                <w:rFonts w:ascii="Arial" w:hAnsi="Arial" w:cs="Arial"/>
                <w:bCs/>
              </w:rPr>
              <w:t>Xeon</w:t>
            </w:r>
            <w:proofErr w:type="spellEnd"/>
            <w:r w:rsidRPr="00A7476B">
              <w:rPr>
                <w:rFonts w:ascii="Arial" w:hAnsi="Arial" w:cs="Arial"/>
                <w:bCs/>
              </w:rPr>
              <w:t xml:space="preserve"> E-2336 2.90GHz, 16GB DDR4, 2TB, 3.5", SATA III, Rack (1U) - no Sistema Operativo Instalado</w:t>
            </w:r>
          </w:p>
        </w:tc>
      </w:tr>
      <w:tr w:rsidR="00F1778A" w:rsidRPr="00790EF7" w:rsidTr="005A7991">
        <w:trPr>
          <w:jc w:val="center"/>
        </w:trPr>
        <w:tc>
          <w:tcPr>
            <w:tcW w:w="1205" w:type="pct"/>
          </w:tcPr>
          <w:p w:rsidR="00F1778A" w:rsidRPr="00A7476B" w:rsidRDefault="00F1778A" w:rsidP="00F1778A">
            <w:pPr>
              <w:spacing w:before="0"/>
              <w:ind w:left="284" w:right="284"/>
              <w:jc w:val="center"/>
              <w:rPr>
                <w:rFonts w:ascii="Arial" w:hAnsi="Arial" w:cs="Arial"/>
                <w:bCs/>
              </w:rPr>
            </w:pPr>
            <w:r w:rsidRPr="00A7476B">
              <w:rPr>
                <w:rFonts w:ascii="Arial" w:hAnsi="Arial" w:cs="Arial"/>
                <w:bCs/>
              </w:rPr>
              <w:t>1</w:t>
            </w:r>
          </w:p>
        </w:tc>
        <w:tc>
          <w:tcPr>
            <w:tcW w:w="3795" w:type="pct"/>
          </w:tcPr>
          <w:p w:rsidR="00F1778A" w:rsidRPr="00A7476B" w:rsidRDefault="00F1778A" w:rsidP="00F1778A">
            <w:pPr>
              <w:spacing w:before="0"/>
              <w:ind w:left="284" w:right="284"/>
              <w:jc w:val="center"/>
              <w:rPr>
                <w:rFonts w:ascii="Arial" w:hAnsi="Arial" w:cs="Arial"/>
                <w:bCs/>
                <w:lang w:val="en-US"/>
              </w:rPr>
            </w:pPr>
            <w:r w:rsidRPr="00A7476B">
              <w:rPr>
                <w:rFonts w:ascii="Arial" w:hAnsi="Arial" w:cs="Arial"/>
                <w:bCs/>
                <w:lang w:val="en-US"/>
              </w:rPr>
              <w:t xml:space="preserve">WinSvr2022 </w:t>
            </w:r>
            <w:proofErr w:type="spellStart"/>
            <w:r w:rsidRPr="00A7476B">
              <w:rPr>
                <w:rFonts w:ascii="Arial" w:hAnsi="Arial" w:cs="Arial"/>
                <w:bCs/>
                <w:lang w:val="en-US"/>
              </w:rPr>
              <w:t>STDCore</w:t>
            </w:r>
            <w:proofErr w:type="spellEnd"/>
            <w:r w:rsidRPr="00A7476B">
              <w:rPr>
                <w:rFonts w:ascii="Arial" w:hAnsi="Arial" w:cs="Arial"/>
                <w:bCs/>
                <w:lang w:val="en-US"/>
              </w:rPr>
              <w:t xml:space="preserve"> ALNG </w:t>
            </w:r>
            <w:proofErr w:type="spellStart"/>
            <w:r w:rsidRPr="00A7476B">
              <w:rPr>
                <w:rFonts w:ascii="Arial" w:hAnsi="Arial" w:cs="Arial"/>
                <w:bCs/>
                <w:lang w:val="en-US"/>
              </w:rPr>
              <w:t>LicSAPk</w:t>
            </w:r>
            <w:proofErr w:type="spellEnd"/>
            <w:r w:rsidRPr="00A7476B">
              <w:rPr>
                <w:rFonts w:ascii="Arial" w:hAnsi="Arial" w:cs="Arial"/>
                <w:bCs/>
                <w:lang w:val="en-US"/>
              </w:rPr>
              <w:t xml:space="preserve"> MVL 2Lic </w:t>
            </w:r>
            <w:proofErr w:type="spellStart"/>
            <w:r w:rsidRPr="00A7476B">
              <w:rPr>
                <w:rFonts w:ascii="Arial" w:hAnsi="Arial" w:cs="Arial"/>
                <w:bCs/>
                <w:lang w:val="en-US"/>
              </w:rPr>
              <w:t>CoreLic</w:t>
            </w:r>
            <w:proofErr w:type="spellEnd"/>
          </w:p>
        </w:tc>
      </w:tr>
    </w:tbl>
    <w:p w:rsidR="00F1778A" w:rsidRPr="00B04D81" w:rsidRDefault="00F1778A" w:rsidP="00F1778A">
      <w:pPr>
        <w:spacing w:after="0"/>
        <w:ind w:left="284" w:right="284"/>
        <w:rPr>
          <w:rFonts w:ascii="Arial" w:hAnsi="Arial" w:cs="Arial"/>
          <w:b/>
          <w:lang w:val="en-US"/>
        </w:rPr>
      </w:pPr>
    </w:p>
    <w:p w:rsidR="00F1778A" w:rsidRPr="00B04D81" w:rsidRDefault="00F1778A" w:rsidP="00F1778A">
      <w:pPr>
        <w:spacing w:after="0"/>
        <w:ind w:left="284" w:right="284"/>
        <w:jc w:val="both"/>
        <w:rPr>
          <w:rFonts w:ascii="Arial" w:hAnsi="Arial" w:cs="Arial"/>
          <w:b/>
        </w:rPr>
      </w:pPr>
      <w:r w:rsidRPr="00B04D81">
        <w:rPr>
          <w:rFonts w:ascii="Arial" w:hAnsi="Arial" w:cs="Arial"/>
          <w:b/>
        </w:rPr>
        <w:t>Beneficios.</w:t>
      </w:r>
    </w:p>
    <w:p w:rsidR="00F1778A" w:rsidRPr="00B04D81" w:rsidRDefault="00F1778A" w:rsidP="00F1778A">
      <w:pPr>
        <w:spacing w:after="0"/>
        <w:ind w:left="284" w:right="284"/>
        <w:jc w:val="both"/>
        <w:rPr>
          <w:rFonts w:ascii="Arial" w:hAnsi="Arial" w:cs="Arial"/>
          <w:bCs/>
        </w:rPr>
      </w:pPr>
    </w:p>
    <w:p w:rsidR="00F1778A" w:rsidRPr="00B04D81" w:rsidRDefault="00F1778A" w:rsidP="00E06A80">
      <w:pPr>
        <w:pStyle w:val="Prrafodelista"/>
        <w:numPr>
          <w:ilvl w:val="0"/>
          <w:numId w:val="16"/>
        </w:numPr>
        <w:spacing w:after="0" w:line="240" w:lineRule="auto"/>
        <w:ind w:left="851" w:right="284"/>
        <w:jc w:val="both"/>
        <w:rPr>
          <w:rFonts w:ascii="Arial" w:hAnsi="Arial" w:cs="Arial"/>
          <w:bCs/>
        </w:rPr>
      </w:pPr>
      <w:r w:rsidRPr="00B04D81">
        <w:rPr>
          <w:rFonts w:ascii="Arial" w:hAnsi="Arial" w:cs="Arial"/>
          <w:bCs/>
        </w:rPr>
        <w:t>Automatización de la búsqueda y relación de las direcciones IP con los recursos de la red.</w:t>
      </w:r>
    </w:p>
    <w:p w:rsidR="00F1778A" w:rsidRPr="00B04D81" w:rsidRDefault="00F1778A" w:rsidP="00E06A80">
      <w:pPr>
        <w:pStyle w:val="Prrafodelista"/>
        <w:numPr>
          <w:ilvl w:val="0"/>
          <w:numId w:val="16"/>
        </w:numPr>
        <w:spacing w:after="0" w:line="240" w:lineRule="auto"/>
        <w:ind w:left="851" w:right="284"/>
        <w:jc w:val="both"/>
        <w:rPr>
          <w:rFonts w:ascii="Arial" w:hAnsi="Arial" w:cs="Arial"/>
          <w:bCs/>
        </w:rPr>
      </w:pPr>
      <w:r w:rsidRPr="00B04D81">
        <w:rPr>
          <w:rFonts w:ascii="Arial" w:hAnsi="Arial" w:cs="Arial"/>
          <w:bCs/>
        </w:rPr>
        <w:t>Funciones configurables, puede determinarse las páginas que se necesiten bloquear por tiempo determinado.</w:t>
      </w:r>
    </w:p>
    <w:p w:rsidR="00F1778A" w:rsidRPr="00B04D81" w:rsidRDefault="00F1778A" w:rsidP="00E06A80">
      <w:pPr>
        <w:pStyle w:val="Prrafodelista"/>
        <w:numPr>
          <w:ilvl w:val="0"/>
          <w:numId w:val="16"/>
        </w:numPr>
        <w:spacing w:after="0" w:line="240" w:lineRule="auto"/>
        <w:ind w:left="851" w:right="284"/>
        <w:jc w:val="both"/>
        <w:rPr>
          <w:rFonts w:ascii="Arial" w:hAnsi="Arial" w:cs="Arial"/>
          <w:bCs/>
        </w:rPr>
      </w:pPr>
      <w:r w:rsidRPr="00B04D81">
        <w:rPr>
          <w:rFonts w:ascii="Arial" w:hAnsi="Arial" w:cs="Arial"/>
          <w:bCs/>
        </w:rPr>
        <w:t>Navegación más efectiva y tiempos reducidos para su consulta.</w:t>
      </w:r>
    </w:p>
    <w:p w:rsidR="00F1778A" w:rsidRPr="00B04D81" w:rsidRDefault="00F1778A" w:rsidP="00E06A80">
      <w:pPr>
        <w:pStyle w:val="Prrafodelista"/>
        <w:numPr>
          <w:ilvl w:val="0"/>
          <w:numId w:val="16"/>
        </w:numPr>
        <w:spacing w:after="0" w:line="240" w:lineRule="auto"/>
        <w:ind w:left="851" w:right="284"/>
        <w:jc w:val="both"/>
        <w:rPr>
          <w:rFonts w:ascii="Arial" w:hAnsi="Arial" w:cs="Arial"/>
          <w:bCs/>
        </w:rPr>
      </w:pPr>
      <w:r w:rsidRPr="00B04D81">
        <w:rPr>
          <w:rFonts w:ascii="Arial" w:hAnsi="Arial" w:cs="Arial"/>
          <w:bCs/>
        </w:rPr>
        <w:t>Programación y configuración asertiva para un correcto funcionamiento de la red.</w:t>
      </w:r>
    </w:p>
    <w:p w:rsidR="00F1778A" w:rsidRPr="00B04D81" w:rsidRDefault="00F1778A" w:rsidP="00E06A80">
      <w:pPr>
        <w:pStyle w:val="Prrafodelista"/>
        <w:numPr>
          <w:ilvl w:val="0"/>
          <w:numId w:val="16"/>
        </w:numPr>
        <w:spacing w:after="0" w:line="240" w:lineRule="auto"/>
        <w:ind w:left="851" w:right="284"/>
        <w:jc w:val="both"/>
        <w:rPr>
          <w:rFonts w:ascii="Arial" w:hAnsi="Arial" w:cs="Arial"/>
          <w:bCs/>
        </w:rPr>
      </w:pPr>
      <w:r w:rsidRPr="00B04D81">
        <w:rPr>
          <w:rFonts w:ascii="Arial" w:hAnsi="Arial" w:cs="Arial"/>
          <w:bCs/>
        </w:rPr>
        <w:t>Prevenir con antelación otros tipos de fallas o problemas técnicos a futuro.</w:t>
      </w:r>
    </w:p>
    <w:p w:rsidR="00F1778A" w:rsidRPr="00B04D81" w:rsidRDefault="00F1778A" w:rsidP="00E06A80">
      <w:pPr>
        <w:pStyle w:val="Prrafodelista"/>
        <w:numPr>
          <w:ilvl w:val="0"/>
          <w:numId w:val="16"/>
        </w:numPr>
        <w:spacing w:after="0" w:line="240" w:lineRule="auto"/>
        <w:ind w:left="851" w:right="284"/>
        <w:jc w:val="both"/>
        <w:rPr>
          <w:rFonts w:ascii="Arial" w:hAnsi="Arial" w:cs="Arial"/>
          <w:bCs/>
        </w:rPr>
      </w:pPr>
      <w:r w:rsidRPr="00B04D81">
        <w:rPr>
          <w:rFonts w:ascii="Arial" w:hAnsi="Arial" w:cs="Arial"/>
          <w:bCs/>
        </w:rPr>
        <w:t>Facilitar el acceso a los dispositivos de red mediante la resolución de nombres.</w:t>
      </w:r>
    </w:p>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eastAsia="Arial" w:hAnsi="Arial" w:cs="Arial"/>
          <w:b/>
          <w:iCs/>
        </w:rPr>
      </w:pPr>
      <w:r w:rsidRPr="00B04D81">
        <w:rPr>
          <w:rFonts w:ascii="Arial" w:eastAsia="Arial" w:hAnsi="Arial" w:cs="Arial"/>
          <w:b/>
          <w:iCs/>
        </w:rPr>
        <w:t xml:space="preserve">Para realizar lo antes mencionado, este Poder Legislativo requiere un presupuesto adicional para el Proyecto de </w:t>
      </w:r>
      <w:r w:rsidRPr="00B04D81">
        <w:rPr>
          <w:rFonts w:ascii="Arial" w:hAnsi="Arial" w:cs="Arial"/>
          <w:b/>
          <w:bCs/>
        </w:rPr>
        <w:t>Adquisición de un Servidor de Nombres DNS para el Poder Legislativo</w:t>
      </w:r>
      <w:r w:rsidRPr="00B04D81">
        <w:rPr>
          <w:rFonts w:ascii="Arial" w:eastAsia="Arial" w:hAnsi="Arial" w:cs="Arial"/>
          <w:b/>
          <w:iCs/>
        </w:rPr>
        <w:t>, por un monto de $ 110,000.00 (Son: Ciento diez mil pesos 00/100 M.N.) para el mes de febrero de 2023.</w:t>
      </w:r>
    </w:p>
    <w:p w:rsidR="00F1778A" w:rsidRPr="00B04D81" w:rsidRDefault="00F1778A" w:rsidP="00F1778A">
      <w:pPr>
        <w:spacing w:after="0"/>
        <w:ind w:left="284" w:right="284"/>
        <w:jc w:val="both"/>
        <w:rPr>
          <w:rFonts w:ascii="Arial" w:hAnsi="Arial" w:cs="Arial"/>
        </w:rPr>
      </w:pPr>
    </w:p>
    <w:p w:rsidR="00F1778A" w:rsidRPr="00B04D81" w:rsidRDefault="00F1778A" w:rsidP="00F1778A">
      <w:pPr>
        <w:spacing w:after="0"/>
        <w:ind w:left="284" w:right="284"/>
        <w:jc w:val="both"/>
        <w:rPr>
          <w:rFonts w:ascii="Arial" w:hAnsi="Arial" w:cs="Arial"/>
        </w:rPr>
      </w:pPr>
    </w:p>
    <w:p w:rsidR="00F1778A" w:rsidRPr="00F55199" w:rsidRDefault="002B2863" w:rsidP="00683B3D">
      <w:pPr>
        <w:pStyle w:val="Ttulo3"/>
        <w:jc w:val="center"/>
      </w:pPr>
      <w:bookmarkStart w:id="33" w:name="_Toc123061315"/>
      <w:r w:rsidRPr="00F55199">
        <w:t xml:space="preserve">1.9.9. </w:t>
      </w:r>
      <w:r w:rsidR="00F1778A" w:rsidRPr="00F55199">
        <w:t xml:space="preserve"> ADQUISICIÓN E INSTALACIÓN DE MICROFONO</w:t>
      </w:r>
      <w:r w:rsidR="00965E48" w:rsidRPr="00F55199">
        <w:t xml:space="preserve">S </w:t>
      </w:r>
      <w:r w:rsidR="00F1778A" w:rsidRPr="00F55199">
        <w:t>PRESIDENCIALES EN EL RECINTO DEL PODER LEGISLATIVO</w:t>
      </w:r>
      <w:bookmarkEnd w:id="33"/>
    </w:p>
    <w:p w:rsidR="00F1778A" w:rsidRPr="00F55199" w:rsidRDefault="00F1778A" w:rsidP="00F1778A">
      <w:pPr>
        <w:spacing w:after="0"/>
        <w:ind w:left="284" w:right="284"/>
        <w:jc w:val="both"/>
        <w:rPr>
          <w:rFonts w:ascii="Arial" w:eastAsia="Arial" w:hAnsi="Arial" w:cs="Arial"/>
          <w:b/>
          <w:iCs/>
        </w:rPr>
      </w:pPr>
    </w:p>
    <w:p w:rsidR="00F1778A" w:rsidRPr="00B04D81" w:rsidRDefault="00F1778A" w:rsidP="00F1778A">
      <w:pPr>
        <w:spacing w:after="0"/>
        <w:ind w:left="284" w:right="284"/>
        <w:jc w:val="both"/>
        <w:rPr>
          <w:rFonts w:ascii="Arial" w:hAnsi="Arial" w:cs="Arial"/>
          <w:b/>
        </w:rPr>
      </w:pPr>
      <w:r w:rsidRPr="00B04D81">
        <w:rPr>
          <w:rFonts w:ascii="Arial" w:hAnsi="Arial" w:cs="Arial"/>
          <w:b/>
        </w:rPr>
        <w:t>Objetivo.</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Actualizar el sistema de micrófonos utilizados en las sesiones del pleno en el recinto.</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
        </w:rPr>
      </w:pPr>
      <w:r w:rsidRPr="00B04D81">
        <w:rPr>
          <w:rFonts w:ascii="Arial" w:hAnsi="Arial" w:cs="Arial"/>
          <w:b/>
        </w:rPr>
        <w:t>Antecedentes</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El sistema de audio en el recinto cuenta con un equipo SEINNHEISER modelo ADN CU1 y con la cantidad de 31 micrófonos inalámbricos modelo ADN-W D1 de la misma marca.</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 xml:space="preserve">Este sistema se implementó a inicios del 2017 y desde un principio experimentaron problemas de recepción en la señal inalámbrica, lo anterior ocasiono que los micrófonos registraran baja intensidad de la señal, la solución fue incrementar el número de </w:t>
      </w:r>
      <w:proofErr w:type="spellStart"/>
      <w:r w:rsidRPr="00B04D81">
        <w:rPr>
          <w:rFonts w:ascii="Arial" w:hAnsi="Arial" w:cs="Arial"/>
          <w:bCs/>
        </w:rPr>
        <w:t>AP´s</w:t>
      </w:r>
      <w:proofErr w:type="spellEnd"/>
      <w:r w:rsidRPr="00B04D81">
        <w:rPr>
          <w:rFonts w:ascii="Arial" w:hAnsi="Arial" w:cs="Arial"/>
          <w:bCs/>
        </w:rPr>
        <w:t xml:space="preserve"> a dos (originalmente se tenía un solo equipo), </w:t>
      </w:r>
      <w:proofErr w:type="spellStart"/>
      <w:r w:rsidRPr="00B04D81">
        <w:rPr>
          <w:rFonts w:ascii="Arial" w:hAnsi="Arial" w:cs="Arial"/>
          <w:bCs/>
        </w:rPr>
        <w:t>redireccionar</w:t>
      </w:r>
      <w:proofErr w:type="spellEnd"/>
      <w:r w:rsidRPr="00B04D81">
        <w:rPr>
          <w:rFonts w:ascii="Arial" w:hAnsi="Arial" w:cs="Arial"/>
          <w:bCs/>
        </w:rPr>
        <w:t xml:space="preserve"> las antenas y reubicar los dispositivos con lo anterior se mitigo en gran medida la problemática existente. </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 xml:space="preserve">La falta de mantenimiento y la </w:t>
      </w:r>
      <w:proofErr w:type="spellStart"/>
      <w:r w:rsidRPr="00B04D81">
        <w:rPr>
          <w:rFonts w:ascii="Arial" w:hAnsi="Arial" w:cs="Arial"/>
          <w:bCs/>
        </w:rPr>
        <w:t>perdida</w:t>
      </w:r>
      <w:proofErr w:type="spellEnd"/>
      <w:r w:rsidRPr="00B04D81">
        <w:rPr>
          <w:rFonts w:ascii="Arial" w:hAnsi="Arial" w:cs="Arial"/>
          <w:bCs/>
        </w:rPr>
        <w:t xml:space="preserve"> de la configuración ha ocasionado se presenten nuevamente este tipo de incidencias, al grado de apagarse los micrófonos inesperadamente. Como observación, los días en que acude mucha gente a las sesiones o eventos, es cuando se presentan en mayor medida estas incidencias.</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Problemas detectados:</w:t>
      </w:r>
    </w:p>
    <w:p w:rsidR="00F1778A" w:rsidRPr="00B04D81" w:rsidRDefault="00F1778A" w:rsidP="00F1778A">
      <w:pPr>
        <w:spacing w:after="0"/>
        <w:ind w:left="284" w:right="284"/>
        <w:jc w:val="both"/>
        <w:rPr>
          <w:rFonts w:ascii="Arial" w:hAnsi="Arial" w:cs="Arial"/>
          <w:bCs/>
        </w:rPr>
      </w:pPr>
    </w:p>
    <w:p w:rsidR="00F1778A" w:rsidRPr="00B04D81" w:rsidRDefault="00F1778A" w:rsidP="00E06A80">
      <w:pPr>
        <w:pStyle w:val="Prrafodelista"/>
        <w:numPr>
          <w:ilvl w:val="0"/>
          <w:numId w:val="17"/>
        </w:numPr>
        <w:spacing w:after="0" w:line="240" w:lineRule="auto"/>
        <w:ind w:left="709" w:right="284"/>
        <w:jc w:val="both"/>
        <w:rPr>
          <w:rFonts w:ascii="Arial" w:hAnsi="Arial" w:cs="Arial"/>
          <w:bCs/>
        </w:rPr>
      </w:pPr>
      <w:r w:rsidRPr="00B04D81">
        <w:rPr>
          <w:rFonts w:ascii="Arial" w:hAnsi="Arial" w:cs="Arial"/>
          <w:bCs/>
        </w:rPr>
        <w:t>Perdida de señal en los micrófonos, lo que ocasiona la desconexión de los dispositivos e inclusive la robotización de la voz en ocasiones.</w:t>
      </w:r>
    </w:p>
    <w:p w:rsidR="00F1778A" w:rsidRPr="00B04D81" w:rsidRDefault="00F1778A" w:rsidP="00E06A80">
      <w:pPr>
        <w:pStyle w:val="Prrafodelista"/>
        <w:numPr>
          <w:ilvl w:val="0"/>
          <w:numId w:val="17"/>
        </w:numPr>
        <w:spacing w:after="0" w:line="240" w:lineRule="auto"/>
        <w:ind w:left="709" w:right="284"/>
        <w:jc w:val="both"/>
        <w:rPr>
          <w:rFonts w:ascii="Arial" w:hAnsi="Arial" w:cs="Arial"/>
          <w:bCs/>
        </w:rPr>
      </w:pPr>
      <w:r w:rsidRPr="00B04D81">
        <w:rPr>
          <w:rFonts w:ascii="Arial" w:hAnsi="Arial" w:cs="Arial"/>
          <w:bCs/>
        </w:rPr>
        <w:t>Baterías deterioradas, ya no hacen carga completa, lo que ocasiona que mantengan un tiempo de actividad de hasta 3 horas.</w:t>
      </w:r>
    </w:p>
    <w:p w:rsidR="00F1778A" w:rsidRPr="00B04D81" w:rsidRDefault="00F1778A" w:rsidP="00E06A80">
      <w:pPr>
        <w:pStyle w:val="Prrafodelista"/>
        <w:numPr>
          <w:ilvl w:val="0"/>
          <w:numId w:val="17"/>
        </w:numPr>
        <w:spacing w:after="0" w:line="240" w:lineRule="auto"/>
        <w:ind w:left="709" w:right="284"/>
        <w:jc w:val="both"/>
        <w:rPr>
          <w:rFonts w:ascii="Arial" w:hAnsi="Arial" w:cs="Arial"/>
          <w:bCs/>
        </w:rPr>
      </w:pPr>
      <w:r w:rsidRPr="00B04D81">
        <w:rPr>
          <w:rFonts w:ascii="Arial" w:hAnsi="Arial" w:cs="Arial"/>
          <w:bCs/>
        </w:rPr>
        <w:t>Tres micrófonos presentan roturas en el cuello de ganso.</w:t>
      </w:r>
    </w:p>
    <w:p w:rsidR="00F1778A" w:rsidRPr="00B04D81" w:rsidRDefault="00F1778A" w:rsidP="00E06A80">
      <w:pPr>
        <w:pStyle w:val="Prrafodelista"/>
        <w:numPr>
          <w:ilvl w:val="0"/>
          <w:numId w:val="17"/>
        </w:numPr>
        <w:spacing w:after="0" w:line="240" w:lineRule="auto"/>
        <w:ind w:left="709" w:right="284"/>
        <w:jc w:val="both"/>
        <w:rPr>
          <w:rFonts w:ascii="Arial" w:hAnsi="Arial" w:cs="Arial"/>
          <w:bCs/>
        </w:rPr>
      </w:pPr>
      <w:r w:rsidRPr="00B04D81">
        <w:rPr>
          <w:rFonts w:ascii="Arial" w:hAnsi="Arial" w:cs="Arial"/>
          <w:bCs/>
        </w:rPr>
        <w:t xml:space="preserve">Recientemente surgió una pérdida de señal directamente con los dispositivos </w:t>
      </w:r>
      <w:proofErr w:type="spellStart"/>
      <w:r w:rsidRPr="00B04D81">
        <w:rPr>
          <w:rFonts w:ascii="Arial" w:hAnsi="Arial" w:cs="Arial"/>
          <w:bCs/>
        </w:rPr>
        <w:t>AP´s</w:t>
      </w:r>
      <w:proofErr w:type="spellEnd"/>
      <w:r w:rsidRPr="00B04D81">
        <w:rPr>
          <w:rFonts w:ascii="Arial" w:hAnsi="Arial" w:cs="Arial"/>
          <w:bCs/>
        </w:rPr>
        <w:t xml:space="preserve"> estos no se reconocían en el equipo ADN.</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A finales del 2021, un embajador certificado de la marca vino para realizar un diagnóstico, después de una exhaustiva revisión se llegó a varias conclusiones:</w:t>
      </w:r>
    </w:p>
    <w:p w:rsidR="00F1778A" w:rsidRPr="00B04D81" w:rsidRDefault="00F1778A" w:rsidP="00F1778A">
      <w:pPr>
        <w:spacing w:after="0"/>
        <w:ind w:left="284" w:right="284"/>
        <w:jc w:val="both"/>
        <w:rPr>
          <w:rFonts w:ascii="Arial" w:hAnsi="Arial" w:cs="Arial"/>
          <w:bCs/>
        </w:rPr>
      </w:pPr>
    </w:p>
    <w:p w:rsidR="00F1778A" w:rsidRPr="00B04D81" w:rsidRDefault="00F1778A" w:rsidP="00E06A80">
      <w:pPr>
        <w:pStyle w:val="Prrafodelista"/>
        <w:numPr>
          <w:ilvl w:val="0"/>
          <w:numId w:val="18"/>
        </w:numPr>
        <w:spacing w:after="0" w:line="240" w:lineRule="auto"/>
        <w:ind w:left="709" w:right="284"/>
        <w:jc w:val="both"/>
        <w:rPr>
          <w:rFonts w:ascii="Arial" w:hAnsi="Arial" w:cs="Arial"/>
          <w:bCs/>
        </w:rPr>
      </w:pPr>
      <w:r w:rsidRPr="00B04D81">
        <w:rPr>
          <w:rFonts w:ascii="Arial" w:hAnsi="Arial" w:cs="Arial"/>
          <w:bCs/>
        </w:rPr>
        <w:t>Actualización del ADN</w:t>
      </w:r>
    </w:p>
    <w:p w:rsidR="00F1778A" w:rsidRPr="00B04D81" w:rsidRDefault="00F1778A" w:rsidP="00E06A80">
      <w:pPr>
        <w:pStyle w:val="Prrafodelista"/>
        <w:numPr>
          <w:ilvl w:val="0"/>
          <w:numId w:val="18"/>
        </w:numPr>
        <w:spacing w:after="0" w:line="240" w:lineRule="auto"/>
        <w:ind w:left="709" w:right="284"/>
        <w:jc w:val="both"/>
        <w:rPr>
          <w:rFonts w:ascii="Arial" w:hAnsi="Arial" w:cs="Arial"/>
          <w:bCs/>
        </w:rPr>
      </w:pPr>
      <w:r w:rsidRPr="00B04D81">
        <w:rPr>
          <w:rFonts w:ascii="Arial" w:hAnsi="Arial" w:cs="Arial"/>
          <w:bCs/>
        </w:rPr>
        <w:t xml:space="preserve">Configuración de las </w:t>
      </w:r>
      <w:proofErr w:type="spellStart"/>
      <w:r w:rsidRPr="00B04D81">
        <w:rPr>
          <w:rFonts w:ascii="Arial" w:hAnsi="Arial" w:cs="Arial"/>
          <w:bCs/>
        </w:rPr>
        <w:t>APs</w:t>
      </w:r>
      <w:proofErr w:type="spellEnd"/>
      <w:r w:rsidRPr="00B04D81">
        <w:rPr>
          <w:rFonts w:ascii="Arial" w:hAnsi="Arial" w:cs="Arial"/>
          <w:bCs/>
        </w:rPr>
        <w:t xml:space="preserve"> para balancear las cargas.</w:t>
      </w:r>
    </w:p>
    <w:p w:rsidR="00F1778A" w:rsidRPr="00B04D81" w:rsidRDefault="00F1778A" w:rsidP="00E06A80">
      <w:pPr>
        <w:pStyle w:val="Prrafodelista"/>
        <w:numPr>
          <w:ilvl w:val="0"/>
          <w:numId w:val="18"/>
        </w:numPr>
        <w:spacing w:after="0" w:line="240" w:lineRule="auto"/>
        <w:ind w:left="709" w:right="284"/>
        <w:jc w:val="both"/>
        <w:rPr>
          <w:rFonts w:ascii="Arial" w:hAnsi="Arial" w:cs="Arial"/>
          <w:bCs/>
        </w:rPr>
      </w:pPr>
      <w:r w:rsidRPr="00B04D81">
        <w:rPr>
          <w:rFonts w:ascii="Arial" w:hAnsi="Arial" w:cs="Arial"/>
          <w:bCs/>
        </w:rPr>
        <w:t>Corrección en el modo de operación.</w:t>
      </w:r>
    </w:p>
    <w:p w:rsidR="00F1778A" w:rsidRPr="00B04D81" w:rsidRDefault="00F1778A" w:rsidP="00E06A80">
      <w:pPr>
        <w:pStyle w:val="Prrafodelista"/>
        <w:numPr>
          <w:ilvl w:val="0"/>
          <w:numId w:val="18"/>
        </w:numPr>
        <w:spacing w:after="0" w:line="240" w:lineRule="auto"/>
        <w:ind w:left="709" w:right="284"/>
        <w:jc w:val="both"/>
        <w:rPr>
          <w:rFonts w:ascii="Arial" w:hAnsi="Arial" w:cs="Arial"/>
          <w:bCs/>
        </w:rPr>
      </w:pPr>
      <w:r w:rsidRPr="00B04D81">
        <w:rPr>
          <w:rFonts w:ascii="Arial" w:hAnsi="Arial" w:cs="Arial"/>
          <w:bCs/>
        </w:rPr>
        <w:t>Configuración de frecuencias.</w:t>
      </w:r>
    </w:p>
    <w:p w:rsidR="00F1778A" w:rsidRPr="00B04D81" w:rsidRDefault="00F1778A" w:rsidP="00E06A80">
      <w:pPr>
        <w:pStyle w:val="Prrafodelista"/>
        <w:numPr>
          <w:ilvl w:val="0"/>
          <w:numId w:val="18"/>
        </w:numPr>
        <w:spacing w:after="0" w:line="240" w:lineRule="auto"/>
        <w:ind w:left="709" w:right="284"/>
        <w:jc w:val="both"/>
        <w:rPr>
          <w:rFonts w:ascii="Arial" w:hAnsi="Arial" w:cs="Arial"/>
          <w:bCs/>
        </w:rPr>
      </w:pPr>
      <w:r w:rsidRPr="00B04D81">
        <w:rPr>
          <w:rFonts w:ascii="Arial" w:hAnsi="Arial" w:cs="Arial"/>
          <w:bCs/>
        </w:rPr>
        <w:t>Análisis de espectros.</w:t>
      </w:r>
    </w:p>
    <w:p w:rsidR="00F1778A" w:rsidRPr="00B04D81" w:rsidRDefault="00F1778A" w:rsidP="00E06A80">
      <w:pPr>
        <w:pStyle w:val="Prrafodelista"/>
        <w:numPr>
          <w:ilvl w:val="0"/>
          <w:numId w:val="18"/>
        </w:numPr>
        <w:spacing w:after="0" w:line="240" w:lineRule="auto"/>
        <w:ind w:left="709" w:right="284"/>
        <w:jc w:val="both"/>
        <w:rPr>
          <w:rFonts w:ascii="Arial" w:hAnsi="Arial" w:cs="Arial"/>
          <w:bCs/>
        </w:rPr>
      </w:pPr>
      <w:r w:rsidRPr="00B04D81">
        <w:rPr>
          <w:rFonts w:ascii="Arial" w:hAnsi="Arial" w:cs="Arial"/>
          <w:bCs/>
        </w:rPr>
        <w:t>Capacitación al personal encargado.</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Distribución de los equipos AP de audio (señalados en la foto inferior en círculo rojo)</w:t>
      </w:r>
    </w:p>
    <w:p w:rsidR="00F1778A" w:rsidRPr="00B04D81" w:rsidRDefault="00F1778A" w:rsidP="00F1778A">
      <w:pPr>
        <w:spacing w:after="0"/>
        <w:ind w:left="284" w:right="284"/>
        <w:jc w:val="both"/>
        <w:rPr>
          <w:rFonts w:ascii="Arial" w:hAnsi="Arial" w:cs="Arial"/>
          <w:bCs/>
        </w:rPr>
      </w:pPr>
    </w:p>
    <w:tbl>
      <w:tblPr>
        <w:tblStyle w:val="Tablaconcuadrcula"/>
        <w:tblW w:w="0" w:type="auto"/>
        <w:jc w:val="center"/>
        <w:tblLook w:val="04A0"/>
      </w:tblPr>
      <w:tblGrid>
        <w:gridCol w:w="4394"/>
        <w:gridCol w:w="4286"/>
      </w:tblGrid>
      <w:tr w:rsidR="00F1778A" w:rsidRPr="00B04D81" w:rsidTr="0059123D">
        <w:trPr>
          <w:trHeight w:val="3108"/>
          <w:jc w:val="center"/>
        </w:trPr>
        <w:tc>
          <w:tcPr>
            <w:tcW w:w="4288" w:type="dxa"/>
          </w:tcPr>
          <w:p w:rsidR="00F1778A" w:rsidRPr="00B04D81" w:rsidRDefault="00F1778A" w:rsidP="00F1778A">
            <w:pPr>
              <w:spacing w:before="0"/>
              <w:ind w:left="284" w:right="284"/>
              <w:jc w:val="both"/>
              <w:rPr>
                <w:rFonts w:ascii="Arial" w:hAnsi="Arial" w:cs="Arial"/>
                <w:bCs/>
                <w:sz w:val="22"/>
                <w:szCs w:val="22"/>
              </w:rPr>
            </w:pPr>
            <w:r w:rsidRPr="00B04D81">
              <w:rPr>
                <w:rFonts w:ascii="Arial" w:hAnsi="Arial" w:cs="Arial"/>
                <w:bCs/>
                <w:noProof/>
              </w:rPr>
              <w:drawing>
                <wp:inline distT="0" distB="0" distL="0" distR="0">
                  <wp:extent cx="2156460" cy="2102293"/>
                  <wp:effectExtent l="19050" t="0" r="0" b="0"/>
                  <wp:docPr id="35" name="Imagen 35"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10;&#10;Descripción generada automáticamente"/>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69634" cy="2115136"/>
                          </a:xfrm>
                          <a:prstGeom prst="rect">
                            <a:avLst/>
                          </a:prstGeom>
                        </pic:spPr>
                      </pic:pic>
                    </a:graphicData>
                  </a:graphic>
                </wp:inline>
              </w:drawing>
            </w:r>
          </w:p>
        </w:tc>
        <w:tc>
          <w:tcPr>
            <w:tcW w:w="4136" w:type="dxa"/>
          </w:tcPr>
          <w:p w:rsidR="00F1778A" w:rsidRPr="00B04D81" w:rsidRDefault="00F1778A" w:rsidP="00F1778A">
            <w:pPr>
              <w:spacing w:before="0"/>
              <w:ind w:left="284" w:right="284"/>
              <w:jc w:val="both"/>
              <w:rPr>
                <w:rFonts w:ascii="Arial" w:hAnsi="Arial" w:cs="Arial"/>
                <w:bCs/>
                <w:sz w:val="22"/>
                <w:szCs w:val="22"/>
              </w:rPr>
            </w:pPr>
            <w:r w:rsidRPr="00B04D81">
              <w:rPr>
                <w:rFonts w:ascii="Arial" w:hAnsi="Arial" w:cs="Arial"/>
                <w:bCs/>
                <w:noProof/>
              </w:rPr>
              <w:drawing>
                <wp:inline distT="0" distB="0" distL="0" distR="0">
                  <wp:extent cx="2126044" cy="2072640"/>
                  <wp:effectExtent l="0" t="0" r="7620" b="3810"/>
                  <wp:docPr id="39" name="Imagen 39" descr="Imagen que contiene tren, puerta, lado, fi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tren, puerta, lado, fila&#10;&#10;Descripción generada automáticamente"/>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39664" cy="2085918"/>
                          </a:xfrm>
                          <a:prstGeom prst="rect">
                            <a:avLst/>
                          </a:prstGeom>
                        </pic:spPr>
                      </pic:pic>
                    </a:graphicData>
                  </a:graphic>
                </wp:inline>
              </w:drawing>
            </w:r>
          </w:p>
          <w:p w:rsidR="00F1778A" w:rsidRPr="00B04D81" w:rsidRDefault="00F1778A" w:rsidP="00F1778A">
            <w:pPr>
              <w:spacing w:before="0"/>
              <w:ind w:left="284" w:right="284"/>
              <w:jc w:val="both"/>
              <w:rPr>
                <w:rFonts w:ascii="Arial" w:hAnsi="Arial" w:cs="Arial"/>
                <w:bCs/>
                <w:sz w:val="22"/>
                <w:szCs w:val="22"/>
              </w:rPr>
            </w:pPr>
          </w:p>
        </w:tc>
      </w:tr>
      <w:tr w:rsidR="00F1778A" w:rsidRPr="00B04D81" w:rsidTr="0059123D">
        <w:trPr>
          <w:trHeight w:val="1606"/>
          <w:jc w:val="center"/>
        </w:trPr>
        <w:tc>
          <w:tcPr>
            <w:tcW w:w="8424" w:type="dxa"/>
            <w:gridSpan w:val="2"/>
          </w:tcPr>
          <w:p w:rsidR="00F1778A" w:rsidRPr="00B04D81" w:rsidRDefault="00F1778A" w:rsidP="00F1778A">
            <w:pPr>
              <w:spacing w:before="0"/>
              <w:ind w:left="284" w:right="284"/>
              <w:jc w:val="both"/>
              <w:rPr>
                <w:rFonts w:ascii="Arial" w:hAnsi="Arial" w:cs="Arial"/>
                <w:bCs/>
                <w:sz w:val="22"/>
                <w:szCs w:val="22"/>
              </w:rPr>
            </w:pPr>
            <w:r w:rsidRPr="00B04D81">
              <w:rPr>
                <w:rFonts w:ascii="Arial" w:hAnsi="Arial" w:cs="Arial"/>
                <w:bCs/>
                <w:noProof/>
              </w:rPr>
              <w:drawing>
                <wp:inline distT="0" distB="0" distL="0" distR="0">
                  <wp:extent cx="5013960" cy="1159599"/>
                  <wp:effectExtent l="0" t="0" r="0" b="2540"/>
                  <wp:docPr id="40" name="Imagen 40" descr="Un grupo de personas en una sa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Un grupo de personas en una sala&#10;&#10;Descripción generada automáticamente con confianza baja"/>
                          <pic:cNvPicPr/>
                        </pic:nvPicPr>
                        <pic:blipFill>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040632" cy="1165767"/>
                          </a:xfrm>
                          <a:prstGeom prst="rect">
                            <a:avLst/>
                          </a:prstGeom>
                        </pic:spPr>
                      </pic:pic>
                    </a:graphicData>
                  </a:graphic>
                </wp:inline>
              </w:drawing>
            </w:r>
          </w:p>
        </w:tc>
      </w:tr>
    </w:tbl>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
        </w:rPr>
      </w:pPr>
      <w:r w:rsidRPr="00B04D81">
        <w:rPr>
          <w:rFonts w:ascii="Arial" w:hAnsi="Arial" w:cs="Arial"/>
          <w:b/>
        </w:rPr>
        <w:t>Propuesta de solución.</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Cs/>
        </w:rPr>
      </w:pPr>
      <w:r w:rsidRPr="00B04D81">
        <w:rPr>
          <w:rFonts w:ascii="Arial" w:hAnsi="Arial" w:cs="Arial"/>
          <w:bCs/>
        </w:rPr>
        <w:t>Considerando que el modelo inalámbrico actualmente no se fabrica y tampoco hay en inventarios por parte de la fábrica, se propone el cambio total por un nuevo sistema mixto (</w:t>
      </w:r>
      <w:proofErr w:type="spellStart"/>
      <w:r w:rsidRPr="00B04D81">
        <w:rPr>
          <w:rFonts w:ascii="Arial" w:hAnsi="Arial" w:cs="Arial"/>
          <w:bCs/>
        </w:rPr>
        <w:t>alámbrico</w:t>
      </w:r>
      <w:proofErr w:type="spellEnd"/>
      <w:r w:rsidRPr="00B04D81">
        <w:rPr>
          <w:rFonts w:ascii="Arial" w:hAnsi="Arial" w:cs="Arial"/>
          <w:bCs/>
        </w:rPr>
        <w:t xml:space="preserve"> e inalámbrico).</w:t>
      </w:r>
    </w:p>
    <w:p w:rsidR="00F1778A" w:rsidRPr="00B04D81" w:rsidRDefault="00F1778A" w:rsidP="00F1778A">
      <w:pPr>
        <w:spacing w:after="0"/>
        <w:ind w:left="284" w:right="284"/>
        <w:jc w:val="both"/>
        <w:rPr>
          <w:rFonts w:ascii="Arial" w:hAnsi="Arial" w:cs="Arial"/>
          <w:bCs/>
        </w:rPr>
      </w:pPr>
    </w:p>
    <w:p w:rsidR="00F1778A" w:rsidRPr="00B04D81" w:rsidRDefault="00F1778A" w:rsidP="00F1778A">
      <w:pPr>
        <w:spacing w:after="0"/>
        <w:ind w:left="284" w:right="284"/>
        <w:jc w:val="both"/>
        <w:rPr>
          <w:rFonts w:ascii="Arial" w:hAnsi="Arial" w:cs="Arial"/>
          <w:b/>
        </w:rPr>
      </w:pPr>
      <w:r w:rsidRPr="00B04D81">
        <w:rPr>
          <w:rFonts w:ascii="Arial" w:hAnsi="Arial" w:cs="Arial"/>
          <w:b/>
        </w:rPr>
        <w:t>Beneficios.</w:t>
      </w:r>
    </w:p>
    <w:p w:rsidR="00F1778A" w:rsidRPr="00B04D81" w:rsidRDefault="00F1778A" w:rsidP="00F1778A">
      <w:pPr>
        <w:spacing w:after="0"/>
        <w:ind w:left="284" w:right="284"/>
        <w:jc w:val="both"/>
        <w:rPr>
          <w:rFonts w:ascii="Arial" w:hAnsi="Arial" w:cs="Arial"/>
          <w:bCs/>
        </w:rPr>
      </w:pPr>
    </w:p>
    <w:p w:rsidR="00F1778A" w:rsidRPr="00B04D81" w:rsidRDefault="00F1778A" w:rsidP="00E06A80">
      <w:pPr>
        <w:pStyle w:val="Prrafodelista"/>
        <w:numPr>
          <w:ilvl w:val="0"/>
          <w:numId w:val="16"/>
        </w:numPr>
        <w:spacing w:after="0" w:line="240" w:lineRule="auto"/>
        <w:ind w:left="709" w:right="284"/>
        <w:jc w:val="both"/>
        <w:rPr>
          <w:rFonts w:ascii="Arial" w:hAnsi="Arial" w:cs="Arial"/>
          <w:bCs/>
        </w:rPr>
      </w:pPr>
      <w:r w:rsidRPr="00B04D81">
        <w:rPr>
          <w:rFonts w:ascii="Arial" w:hAnsi="Arial" w:cs="Arial"/>
          <w:bCs/>
        </w:rPr>
        <w:t>Restaurar la confiabilidad y operatividad en el sistema.</w:t>
      </w:r>
    </w:p>
    <w:p w:rsidR="00F1778A" w:rsidRPr="00B04D81" w:rsidRDefault="00F1778A" w:rsidP="00E06A80">
      <w:pPr>
        <w:pStyle w:val="Prrafodelista"/>
        <w:numPr>
          <w:ilvl w:val="0"/>
          <w:numId w:val="16"/>
        </w:numPr>
        <w:spacing w:after="0" w:line="240" w:lineRule="auto"/>
        <w:ind w:left="709" w:right="284"/>
        <w:jc w:val="both"/>
        <w:rPr>
          <w:rFonts w:ascii="Arial" w:hAnsi="Arial" w:cs="Arial"/>
          <w:bCs/>
        </w:rPr>
      </w:pPr>
      <w:r w:rsidRPr="00B04D81">
        <w:rPr>
          <w:rFonts w:ascii="Arial" w:hAnsi="Arial" w:cs="Arial"/>
          <w:bCs/>
        </w:rPr>
        <w:t>Programación y configuración asertiva para un correcto funcionamiento de la consola.</w:t>
      </w:r>
    </w:p>
    <w:p w:rsidR="00F1778A" w:rsidRPr="00B04D81" w:rsidRDefault="00F1778A" w:rsidP="00E06A80">
      <w:pPr>
        <w:pStyle w:val="Prrafodelista"/>
        <w:numPr>
          <w:ilvl w:val="0"/>
          <w:numId w:val="16"/>
        </w:numPr>
        <w:spacing w:after="0" w:line="240" w:lineRule="auto"/>
        <w:ind w:left="709" w:right="284"/>
        <w:jc w:val="both"/>
        <w:rPr>
          <w:rFonts w:ascii="Arial" w:hAnsi="Arial" w:cs="Arial"/>
          <w:bCs/>
        </w:rPr>
      </w:pPr>
      <w:r w:rsidRPr="00B04D81">
        <w:rPr>
          <w:rFonts w:ascii="Arial" w:hAnsi="Arial" w:cs="Arial"/>
          <w:bCs/>
        </w:rPr>
        <w:t>Prevenir con antelación otros tipos de fallas o problemas técnicos a futuro.</w:t>
      </w:r>
    </w:p>
    <w:p w:rsidR="00F1778A" w:rsidRPr="00B04D81" w:rsidRDefault="00F1778A" w:rsidP="00E06A80">
      <w:pPr>
        <w:pStyle w:val="Prrafodelista"/>
        <w:numPr>
          <w:ilvl w:val="0"/>
          <w:numId w:val="16"/>
        </w:numPr>
        <w:spacing w:after="0" w:line="240" w:lineRule="auto"/>
        <w:ind w:left="709" w:right="284"/>
        <w:jc w:val="both"/>
        <w:rPr>
          <w:rFonts w:ascii="Arial" w:hAnsi="Arial" w:cs="Arial"/>
          <w:bCs/>
        </w:rPr>
      </w:pPr>
      <w:r w:rsidRPr="00B04D81">
        <w:rPr>
          <w:rFonts w:ascii="Arial" w:hAnsi="Arial" w:cs="Arial"/>
          <w:bCs/>
        </w:rPr>
        <w:t>Extender la vida útil de los equipos mediante la reparación o corrección.</w:t>
      </w:r>
    </w:p>
    <w:p w:rsidR="00F1778A" w:rsidRPr="00B04D81" w:rsidRDefault="00F1778A" w:rsidP="00E06A80">
      <w:pPr>
        <w:pStyle w:val="Prrafodelista"/>
        <w:numPr>
          <w:ilvl w:val="0"/>
          <w:numId w:val="16"/>
        </w:numPr>
        <w:spacing w:after="0" w:line="240" w:lineRule="auto"/>
        <w:ind w:left="709" w:right="284"/>
        <w:jc w:val="both"/>
        <w:rPr>
          <w:rFonts w:ascii="Arial" w:hAnsi="Arial" w:cs="Arial"/>
          <w:bCs/>
        </w:rPr>
      </w:pPr>
      <w:r w:rsidRPr="00B04D81">
        <w:rPr>
          <w:rFonts w:ascii="Arial" w:hAnsi="Arial" w:cs="Arial"/>
          <w:bCs/>
        </w:rPr>
        <w:t>Capacitación especializada sobre el manejo y configuración de la consola al personal encargado de audio.</w:t>
      </w:r>
    </w:p>
    <w:p w:rsidR="00F1778A" w:rsidRPr="00B04D81" w:rsidRDefault="00F1778A" w:rsidP="00E06A80">
      <w:pPr>
        <w:pStyle w:val="Prrafodelista"/>
        <w:numPr>
          <w:ilvl w:val="0"/>
          <w:numId w:val="16"/>
        </w:numPr>
        <w:spacing w:after="0" w:line="240" w:lineRule="auto"/>
        <w:ind w:left="709" w:right="284"/>
        <w:jc w:val="both"/>
        <w:rPr>
          <w:rFonts w:ascii="Arial" w:hAnsi="Arial" w:cs="Arial"/>
          <w:bCs/>
        </w:rPr>
      </w:pPr>
      <w:r w:rsidRPr="00B04D81">
        <w:rPr>
          <w:rFonts w:ascii="Arial" w:hAnsi="Arial" w:cs="Arial"/>
          <w:bCs/>
        </w:rPr>
        <w:t>Mejorar la utilización de los recursos.</w:t>
      </w:r>
    </w:p>
    <w:p w:rsidR="00F1778A" w:rsidRPr="00B04D81" w:rsidRDefault="00F1778A" w:rsidP="00E06A80">
      <w:pPr>
        <w:pStyle w:val="Prrafodelista"/>
        <w:numPr>
          <w:ilvl w:val="0"/>
          <w:numId w:val="16"/>
        </w:numPr>
        <w:spacing w:after="0" w:line="240" w:lineRule="auto"/>
        <w:ind w:left="709" w:right="284"/>
        <w:jc w:val="both"/>
        <w:rPr>
          <w:rFonts w:ascii="Arial" w:hAnsi="Arial" w:cs="Arial"/>
          <w:bCs/>
        </w:rPr>
      </w:pPr>
      <w:r w:rsidRPr="00B04D81">
        <w:rPr>
          <w:rFonts w:ascii="Arial" w:hAnsi="Arial" w:cs="Arial"/>
          <w:bCs/>
        </w:rPr>
        <w:t>Así mismo se evitaría estar contratando externamente audio para el recinto en eventos especiales como las sesiones solemnes.</w:t>
      </w:r>
    </w:p>
    <w:p w:rsidR="00F1778A" w:rsidRPr="00B04D81" w:rsidRDefault="00F1778A" w:rsidP="00F1778A">
      <w:pPr>
        <w:spacing w:after="0"/>
        <w:ind w:left="284" w:right="284"/>
        <w:jc w:val="both"/>
        <w:rPr>
          <w:rFonts w:ascii="Arial" w:eastAsia="Arial" w:hAnsi="Arial" w:cs="Arial"/>
          <w:bCs/>
          <w:iCs/>
        </w:rPr>
      </w:pPr>
    </w:p>
    <w:p w:rsidR="00F1778A" w:rsidRPr="00B04D81" w:rsidRDefault="00F1778A" w:rsidP="00F1778A">
      <w:pPr>
        <w:spacing w:after="0"/>
        <w:ind w:left="284" w:right="284"/>
        <w:jc w:val="both"/>
        <w:rPr>
          <w:rFonts w:ascii="Arial" w:hAnsi="Arial" w:cs="Arial"/>
        </w:rPr>
      </w:pPr>
      <w:r w:rsidRPr="00B04D81">
        <w:rPr>
          <w:rFonts w:ascii="Arial" w:eastAsia="Arial" w:hAnsi="Arial" w:cs="Arial"/>
          <w:b/>
          <w:iCs/>
        </w:rPr>
        <w:t xml:space="preserve">Para realizar lo antes mencionado, este Poder Legislativo requiere un presupuesto adicional para el Proyecto de </w:t>
      </w:r>
      <w:r w:rsidRPr="00B04D81">
        <w:rPr>
          <w:rFonts w:ascii="Arial" w:hAnsi="Arial" w:cs="Arial"/>
          <w:b/>
          <w:bCs/>
        </w:rPr>
        <w:t>Adquisición e Instalación de Micrófonos Presidenciales en el Recinto del Poder Legislativo</w:t>
      </w:r>
      <w:r w:rsidRPr="00B04D81">
        <w:rPr>
          <w:rFonts w:ascii="Arial" w:eastAsia="Arial" w:hAnsi="Arial" w:cs="Arial"/>
          <w:b/>
          <w:iCs/>
        </w:rPr>
        <w:t>, por un monto de $ 600,000.00 (Son: Seiscientos mil pesos 00/100 M.N.) para el mes de febrero de 2023.</w:t>
      </w:r>
    </w:p>
    <w:p w:rsidR="00DA513A" w:rsidRPr="00B04D81" w:rsidRDefault="00DA513A">
      <w:pPr>
        <w:spacing w:after="0"/>
        <w:ind w:left="564" w:hanging="10"/>
        <w:rPr>
          <w:rFonts w:ascii="Arial" w:hAnsi="Arial" w:cs="Arial"/>
        </w:rPr>
      </w:pPr>
    </w:p>
    <w:p w:rsidR="00B5347A" w:rsidRPr="00F55199" w:rsidRDefault="002B2863" w:rsidP="00B26631">
      <w:pPr>
        <w:pStyle w:val="Ttulo2"/>
        <w:jc w:val="center"/>
        <w:rPr>
          <w:sz w:val="22"/>
        </w:rPr>
      </w:pPr>
      <w:bookmarkStart w:id="34" w:name="_Toc123061316"/>
      <w:r w:rsidRPr="00F55199">
        <w:rPr>
          <w:sz w:val="22"/>
        </w:rPr>
        <w:t xml:space="preserve">1.10. </w:t>
      </w:r>
      <w:r w:rsidR="00747FD3" w:rsidRPr="00F55199">
        <w:rPr>
          <w:sz w:val="22"/>
        </w:rPr>
        <w:t xml:space="preserve"> SERVICIOS PERSONALES </w:t>
      </w:r>
      <w:r w:rsidR="009C7DC5" w:rsidRPr="00F55199">
        <w:rPr>
          <w:sz w:val="22"/>
        </w:rPr>
        <w:t>2023</w:t>
      </w:r>
      <w:bookmarkEnd w:id="34"/>
    </w:p>
    <w:p w:rsidR="00B5347A" w:rsidRPr="00F55199" w:rsidRDefault="00B5347A" w:rsidP="00F02EE5">
      <w:pPr>
        <w:spacing w:after="0"/>
        <w:ind w:left="284"/>
        <w:jc w:val="center"/>
        <w:rPr>
          <w:rFonts w:ascii="Arial" w:hAnsi="Arial" w:cs="Arial"/>
        </w:rPr>
      </w:pPr>
    </w:p>
    <w:p w:rsidR="00E17D14" w:rsidRPr="00F55199" w:rsidRDefault="002B2863" w:rsidP="00B26631">
      <w:pPr>
        <w:pStyle w:val="Ttulo3"/>
        <w:jc w:val="center"/>
      </w:pPr>
      <w:bookmarkStart w:id="35" w:name="_Toc123061317"/>
      <w:r w:rsidRPr="00F55199">
        <w:t xml:space="preserve">1.10.1. </w:t>
      </w:r>
      <w:r w:rsidR="001F3AB6" w:rsidRPr="00F55199">
        <w:t xml:space="preserve"> ARTÍCULO</w:t>
      </w:r>
      <w:r w:rsidR="00551BC6" w:rsidRPr="00F55199">
        <w:t xml:space="preserve"> 10 FRACCIÓN I, INCISOS A</w:t>
      </w:r>
      <w:r w:rsidR="00E40E2E" w:rsidRPr="00F55199">
        <w:t xml:space="preserve"> Y B DE LA LEY DE DISCIPLINA FINANCIERA</w:t>
      </w:r>
      <w:r w:rsidR="00835877" w:rsidRPr="00F55199">
        <w:t xml:space="preserve"> PARA LAS ENT</w:t>
      </w:r>
      <w:r w:rsidR="002341FB" w:rsidRPr="00F55199">
        <w:t>I</w:t>
      </w:r>
      <w:r w:rsidR="00835877" w:rsidRPr="00F55199">
        <w:t>DADES FEDERATIVAS Y MUNICIPIOS.</w:t>
      </w:r>
      <w:bookmarkEnd w:id="35"/>
    </w:p>
    <w:p w:rsidR="00835877" w:rsidRPr="00B04D81" w:rsidRDefault="00835877" w:rsidP="00F02EE5">
      <w:pPr>
        <w:spacing w:after="0"/>
        <w:ind w:left="284"/>
        <w:rPr>
          <w:rFonts w:ascii="Arial" w:hAnsi="Arial" w:cs="Arial"/>
        </w:rPr>
      </w:pPr>
    </w:p>
    <w:p w:rsidR="00135BC8" w:rsidRPr="00B04D81" w:rsidRDefault="008764DC" w:rsidP="00F02EE5">
      <w:pPr>
        <w:spacing w:after="14" w:line="276" w:lineRule="auto"/>
        <w:ind w:left="284" w:right="1" w:hanging="10"/>
        <w:jc w:val="both"/>
        <w:rPr>
          <w:rFonts w:ascii="Arial" w:eastAsia="Arial" w:hAnsi="Arial" w:cs="Arial"/>
        </w:rPr>
      </w:pPr>
      <w:r w:rsidRPr="00B04D81">
        <w:rPr>
          <w:rFonts w:ascii="Arial" w:eastAsia="Arial" w:hAnsi="Arial" w:cs="Arial"/>
        </w:rPr>
        <w:t xml:space="preserve">Se </w:t>
      </w:r>
      <w:r w:rsidR="00C97492" w:rsidRPr="00B04D81">
        <w:rPr>
          <w:rFonts w:ascii="Arial" w:eastAsia="Arial" w:hAnsi="Arial" w:cs="Arial"/>
        </w:rPr>
        <w:t xml:space="preserve">informa </w:t>
      </w:r>
      <w:r w:rsidR="0066718C" w:rsidRPr="00B04D81">
        <w:rPr>
          <w:rFonts w:ascii="Arial" w:eastAsia="Arial" w:hAnsi="Arial" w:cs="Arial"/>
        </w:rPr>
        <w:t xml:space="preserve">que en el </w:t>
      </w:r>
      <w:r w:rsidR="00980478" w:rsidRPr="00B04D81">
        <w:rPr>
          <w:rFonts w:ascii="Arial" w:eastAsia="Arial" w:hAnsi="Arial" w:cs="Arial"/>
        </w:rPr>
        <w:t>Proyecto de Presupuesto de Egresos 2023 de este Poder Legislativo</w:t>
      </w:r>
      <w:r w:rsidR="008372FE" w:rsidRPr="00B04D81">
        <w:rPr>
          <w:rFonts w:ascii="Arial" w:eastAsia="Arial" w:hAnsi="Arial" w:cs="Arial"/>
        </w:rPr>
        <w:t xml:space="preserve">, se contempla un incremento </w:t>
      </w:r>
      <w:r w:rsidR="0068648A" w:rsidRPr="00B04D81">
        <w:rPr>
          <w:rFonts w:ascii="Arial" w:eastAsia="Arial" w:hAnsi="Arial" w:cs="Arial"/>
        </w:rPr>
        <w:t>1.</w:t>
      </w:r>
      <w:r w:rsidR="00EB39EE" w:rsidRPr="00B04D81">
        <w:rPr>
          <w:rFonts w:ascii="Arial" w:eastAsia="Arial" w:hAnsi="Arial" w:cs="Arial"/>
        </w:rPr>
        <w:t>9</w:t>
      </w:r>
      <w:r w:rsidR="001373F0" w:rsidRPr="00B04D81">
        <w:rPr>
          <w:rFonts w:ascii="Arial" w:eastAsia="Arial" w:hAnsi="Arial" w:cs="Arial"/>
        </w:rPr>
        <w:t>9</w:t>
      </w:r>
      <w:r w:rsidR="0068648A" w:rsidRPr="00B04D81">
        <w:rPr>
          <w:rFonts w:ascii="Arial" w:eastAsia="Arial" w:hAnsi="Arial" w:cs="Arial"/>
        </w:rPr>
        <w:t>%</w:t>
      </w:r>
      <w:r w:rsidR="00BB3C8F" w:rsidRPr="00B04D81">
        <w:rPr>
          <w:rFonts w:ascii="Arial" w:eastAsia="Arial" w:hAnsi="Arial" w:cs="Arial"/>
        </w:rPr>
        <w:t xml:space="preserve"> en el </w:t>
      </w:r>
      <w:r w:rsidR="006F5095" w:rsidRPr="00B04D81">
        <w:rPr>
          <w:rFonts w:ascii="Arial" w:eastAsia="Arial" w:hAnsi="Arial" w:cs="Arial"/>
        </w:rPr>
        <w:t>Capítulo 1000 Servicios Personales por un monto de $</w:t>
      </w:r>
      <w:r w:rsidR="00940B3B" w:rsidRPr="00B04D81">
        <w:rPr>
          <w:rFonts w:ascii="Arial" w:eastAsia="Arial" w:hAnsi="Arial" w:cs="Arial"/>
        </w:rPr>
        <w:t>6,317,969.00</w:t>
      </w:r>
      <w:r w:rsidR="00342235" w:rsidRPr="00B04D81">
        <w:rPr>
          <w:rFonts w:ascii="Arial" w:eastAsia="Arial" w:hAnsi="Arial" w:cs="Arial"/>
        </w:rPr>
        <w:t xml:space="preserve"> con relación al monto aprobado</w:t>
      </w:r>
      <w:r w:rsidR="00AF5DCC" w:rsidRPr="00B04D81">
        <w:rPr>
          <w:rFonts w:ascii="Arial" w:eastAsia="Arial" w:hAnsi="Arial" w:cs="Arial"/>
        </w:rPr>
        <w:t xml:space="preserve"> en el ejercicio 2022</w:t>
      </w:r>
      <w:r w:rsidR="001A481F" w:rsidRPr="00B04D81">
        <w:rPr>
          <w:rFonts w:ascii="Arial" w:eastAsia="Arial" w:hAnsi="Arial" w:cs="Arial"/>
        </w:rPr>
        <w:t>, para quedar en un total de $</w:t>
      </w:r>
      <w:r w:rsidR="007648C5" w:rsidRPr="00B04D81">
        <w:rPr>
          <w:rFonts w:ascii="Arial" w:eastAsia="Arial" w:hAnsi="Arial" w:cs="Arial"/>
        </w:rPr>
        <w:t>324,068,179.</w:t>
      </w:r>
      <w:r w:rsidR="007F4990" w:rsidRPr="00B04D81">
        <w:rPr>
          <w:rFonts w:ascii="Arial" w:eastAsia="Arial" w:hAnsi="Arial" w:cs="Arial"/>
        </w:rPr>
        <w:t>00</w:t>
      </w:r>
      <w:r w:rsidR="001A481F" w:rsidRPr="00B04D81">
        <w:rPr>
          <w:rFonts w:ascii="Arial" w:eastAsia="Arial" w:hAnsi="Arial" w:cs="Arial"/>
        </w:rPr>
        <w:t>, mismo que no rebasa el límite</w:t>
      </w:r>
      <w:r w:rsidR="005920F3" w:rsidRPr="00B04D81">
        <w:rPr>
          <w:rFonts w:ascii="Arial" w:eastAsia="Arial" w:hAnsi="Arial" w:cs="Arial"/>
        </w:rPr>
        <w:t xml:space="preserve"> máximo de asignación</w:t>
      </w:r>
      <w:r w:rsidR="0027129B" w:rsidRPr="00B04D81">
        <w:rPr>
          <w:rFonts w:ascii="Arial" w:eastAsia="Arial" w:hAnsi="Arial" w:cs="Arial"/>
        </w:rPr>
        <w:t xml:space="preserve"> global</w:t>
      </w:r>
      <w:r w:rsidR="00E57888" w:rsidRPr="00B04D81">
        <w:rPr>
          <w:rFonts w:ascii="Arial" w:eastAsia="Arial" w:hAnsi="Arial" w:cs="Arial"/>
        </w:rPr>
        <w:t xml:space="preserve"> </w:t>
      </w:r>
      <w:r w:rsidR="004A3887" w:rsidRPr="00B04D81">
        <w:rPr>
          <w:rFonts w:ascii="Arial" w:eastAsia="Arial" w:hAnsi="Arial" w:cs="Arial"/>
        </w:rPr>
        <w:t>de recursos</w:t>
      </w:r>
      <w:r w:rsidR="00626209" w:rsidRPr="00B04D81">
        <w:rPr>
          <w:rFonts w:ascii="Arial" w:eastAsia="Arial" w:hAnsi="Arial" w:cs="Arial"/>
        </w:rPr>
        <w:t xml:space="preserve"> para servicios personales para el ejercicio fiscal</w:t>
      </w:r>
      <w:r w:rsidR="00F94A7C" w:rsidRPr="00B04D81">
        <w:rPr>
          <w:rFonts w:ascii="Arial" w:eastAsia="Arial" w:hAnsi="Arial" w:cs="Arial"/>
        </w:rPr>
        <w:t xml:space="preserve"> 2023 que es </w:t>
      </w:r>
      <w:r w:rsidR="00E57888" w:rsidRPr="00B04D81">
        <w:rPr>
          <w:rFonts w:ascii="Arial" w:eastAsia="Arial" w:hAnsi="Arial" w:cs="Arial"/>
        </w:rPr>
        <w:t xml:space="preserve">de </w:t>
      </w:r>
      <w:r w:rsidR="00C52C0E" w:rsidRPr="00B04D81">
        <w:rPr>
          <w:rFonts w:ascii="Arial" w:eastAsia="Arial" w:hAnsi="Arial" w:cs="Arial"/>
        </w:rPr>
        <w:t xml:space="preserve">$ </w:t>
      </w:r>
      <w:r w:rsidR="00E66D60" w:rsidRPr="00B04D81">
        <w:rPr>
          <w:rFonts w:ascii="Arial" w:eastAsia="Arial" w:hAnsi="Arial" w:cs="Arial"/>
        </w:rPr>
        <w:t>354,807,193.00</w:t>
      </w:r>
      <w:r w:rsidR="00F94A7C" w:rsidRPr="00B04D81">
        <w:rPr>
          <w:rFonts w:ascii="Arial" w:eastAsia="Arial" w:hAnsi="Arial" w:cs="Arial"/>
        </w:rPr>
        <w:t xml:space="preserve">, </w:t>
      </w:r>
      <w:r w:rsidR="00B32DBE" w:rsidRPr="00B04D81">
        <w:rPr>
          <w:rFonts w:ascii="Arial" w:eastAsia="Arial" w:hAnsi="Arial" w:cs="Arial"/>
        </w:rPr>
        <w:t xml:space="preserve">resultando muy por debajo del incremento del 3% establecido en el </w:t>
      </w:r>
      <w:r w:rsidR="00B41612" w:rsidRPr="00B04D81">
        <w:rPr>
          <w:rFonts w:ascii="Arial" w:eastAsia="Arial" w:hAnsi="Arial" w:cs="Arial"/>
        </w:rPr>
        <w:t>artículo 10, fracción I de la Ley de Disciplina Financiera de</w:t>
      </w:r>
      <w:r w:rsidR="00567112" w:rsidRPr="00B04D81">
        <w:rPr>
          <w:rFonts w:ascii="Arial" w:eastAsia="Arial" w:hAnsi="Arial" w:cs="Arial"/>
        </w:rPr>
        <w:t xml:space="preserve"> </w:t>
      </w:r>
      <w:r w:rsidR="00B41612" w:rsidRPr="00B04D81">
        <w:rPr>
          <w:rFonts w:ascii="Arial" w:eastAsia="Arial" w:hAnsi="Arial" w:cs="Arial"/>
        </w:rPr>
        <w:t>las Entidades Federativas y los Municipios</w:t>
      </w:r>
      <w:r w:rsidR="00832BAC" w:rsidRPr="00B04D81">
        <w:rPr>
          <w:rFonts w:ascii="Arial" w:eastAsia="Arial" w:hAnsi="Arial" w:cs="Arial"/>
        </w:rPr>
        <w:t xml:space="preserve"> y</w:t>
      </w:r>
      <w:r w:rsidR="006604B3" w:rsidRPr="00B04D81">
        <w:rPr>
          <w:rFonts w:ascii="Arial" w:eastAsia="Arial" w:hAnsi="Arial" w:cs="Arial"/>
        </w:rPr>
        <w:t xml:space="preserve"> menor al </w:t>
      </w:r>
      <w:r w:rsidR="002A2719" w:rsidRPr="00B04D81">
        <w:rPr>
          <w:rFonts w:ascii="Arial" w:eastAsia="Arial" w:hAnsi="Arial" w:cs="Arial"/>
        </w:rPr>
        <w:t xml:space="preserve">Crecimiento Estimado del Producto interno Bruto estimado para 2023 que es de </w:t>
      </w:r>
      <w:r w:rsidR="00BF7FF5" w:rsidRPr="00B04D81">
        <w:rPr>
          <w:rFonts w:ascii="Arial" w:eastAsia="Arial" w:hAnsi="Arial" w:cs="Arial"/>
        </w:rPr>
        <w:t>3%</w:t>
      </w:r>
      <w:r w:rsidR="00006553" w:rsidRPr="00B04D81">
        <w:rPr>
          <w:rFonts w:ascii="Arial" w:eastAsia="Arial" w:hAnsi="Arial" w:cs="Arial"/>
        </w:rPr>
        <w:t xml:space="preserve">, </w:t>
      </w:r>
      <w:r w:rsidR="00A307FE" w:rsidRPr="00B04D81">
        <w:rPr>
          <w:rFonts w:ascii="Arial" w:eastAsia="Arial" w:hAnsi="Arial" w:cs="Arial"/>
        </w:rPr>
        <w:t xml:space="preserve">esto </w:t>
      </w:r>
      <w:r w:rsidR="00006553" w:rsidRPr="00B04D81">
        <w:rPr>
          <w:rFonts w:ascii="Arial" w:eastAsia="Arial" w:hAnsi="Arial" w:cs="Arial"/>
        </w:rPr>
        <w:t xml:space="preserve">de acuerdo </w:t>
      </w:r>
      <w:r w:rsidR="00A307FE" w:rsidRPr="00B04D81">
        <w:rPr>
          <w:rFonts w:ascii="Arial" w:eastAsia="Arial" w:hAnsi="Arial" w:cs="Arial"/>
        </w:rPr>
        <w:t xml:space="preserve">lo publicado en </w:t>
      </w:r>
      <w:r w:rsidR="00006553" w:rsidRPr="00B04D81">
        <w:rPr>
          <w:rFonts w:ascii="Arial" w:eastAsia="Arial" w:hAnsi="Arial" w:cs="Arial"/>
        </w:rPr>
        <w:t xml:space="preserve">los Criterios Generales de </w:t>
      </w:r>
      <w:r w:rsidR="00EA0BD2" w:rsidRPr="00B04D81">
        <w:rPr>
          <w:rFonts w:ascii="Arial" w:eastAsia="Arial" w:hAnsi="Arial" w:cs="Arial"/>
        </w:rPr>
        <w:t>P</w:t>
      </w:r>
      <w:r w:rsidR="00006553" w:rsidRPr="00B04D81">
        <w:rPr>
          <w:rFonts w:ascii="Arial" w:eastAsia="Arial" w:hAnsi="Arial" w:cs="Arial"/>
        </w:rPr>
        <w:t>olítica</w:t>
      </w:r>
      <w:r w:rsidR="00EA0BD2" w:rsidRPr="00B04D81">
        <w:rPr>
          <w:rFonts w:ascii="Arial" w:eastAsia="Arial" w:hAnsi="Arial" w:cs="Arial"/>
        </w:rPr>
        <w:t xml:space="preserve"> Económica emitidos</w:t>
      </w:r>
      <w:r w:rsidR="00005DC8" w:rsidRPr="00B04D81">
        <w:rPr>
          <w:rFonts w:ascii="Arial" w:eastAsia="Arial" w:hAnsi="Arial" w:cs="Arial"/>
        </w:rPr>
        <w:t xml:space="preserve"> por la Secretaría de Hacienda y Crédito Público</w:t>
      </w:r>
      <w:r w:rsidR="00286EF3" w:rsidRPr="00B04D81">
        <w:rPr>
          <w:rFonts w:ascii="Arial" w:eastAsia="Arial" w:hAnsi="Arial" w:cs="Arial"/>
        </w:rPr>
        <w:t xml:space="preserve"> del Gobierno Federal.</w:t>
      </w:r>
    </w:p>
    <w:p w:rsidR="00505D2B" w:rsidRPr="00B04D81" w:rsidRDefault="00505D2B" w:rsidP="00F02EE5">
      <w:pPr>
        <w:spacing w:after="14" w:line="276" w:lineRule="auto"/>
        <w:ind w:left="284" w:right="1" w:hanging="10"/>
        <w:jc w:val="both"/>
        <w:rPr>
          <w:rFonts w:ascii="Arial" w:eastAsia="Arial" w:hAnsi="Arial" w:cs="Arial"/>
        </w:rPr>
      </w:pPr>
    </w:p>
    <w:tbl>
      <w:tblPr>
        <w:tblW w:w="5030" w:type="pct"/>
        <w:tblCellMar>
          <w:left w:w="70" w:type="dxa"/>
          <w:right w:w="70" w:type="dxa"/>
        </w:tblCellMar>
        <w:tblLook w:val="04A0"/>
      </w:tblPr>
      <w:tblGrid>
        <w:gridCol w:w="1208"/>
        <w:gridCol w:w="1533"/>
        <w:gridCol w:w="1942"/>
        <w:gridCol w:w="1577"/>
        <w:gridCol w:w="1207"/>
        <w:gridCol w:w="1311"/>
        <w:gridCol w:w="1201"/>
      </w:tblGrid>
      <w:tr w:rsidR="00505D2B" w:rsidRPr="00B04D81" w:rsidTr="0059123D">
        <w:trPr>
          <w:trHeight w:val="284"/>
        </w:trPr>
        <w:tc>
          <w:tcPr>
            <w:tcW w:w="5000" w:type="pct"/>
            <w:gridSpan w:val="7"/>
            <w:tcBorders>
              <w:top w:val="nil"/>
              <w:left w:val="nil"/>
              <w:bottom w:val="nil"/>
              <w:right w:val="nil"/>
            </w:tcBorders>
            <w:shd w:val="clear" w:color="000000" w:fill="FFFFFF"/>
            <w:noWrap/>
            <w:vAlign w:val="center"/>
            <w:hideMark/>
          </w:tcPr>
          <w:p w:rsidR="00505D2B" w:rsidRPr="00336C54" w:rsidRDefault="00505D2B" w:rsidP="00505D2B">
            <w:pPr>
              <w:spacing w:after="0" w:line="240" w:lineRule="auto"/>
              <w:jc w:val="center"/>
              <w:rPr>
                <w:rFonts w:ascii="Arial" w:eastAsia="Times New Roman" w:hAnsi="Arial" w:cs="Arial"/>
                <w:b/>
                <w:bCs/>
                <w:sz w:val="20"/>
                <w:szCs w:val="20"/>
              </w:rPr>
            </w:pPr>
            <w:r w:rsidRPr="00336C54">
              <w:rPr>
                <w:rFonts w:ascii="Arial" w:eastAsia="Times New Roman" w:hAnsi="Arial" w:cs="Arial"/>
                <w:b/>
                <w:bCs/>
                <w:sz w:val="20"/>
                <w:szCs w:val="20"/>
              </w:rPr>
              <w:t>Poder Legislativo del Estado de Quintana Roo</w:t>
            </w:r>
          </w:p>
        </w:tc>
      </w:tr>
      <w:tr w:rsidR="00505D2B" w:rsidRPr="00B04D81" w:rsidTr="0059123D">
        <w:trPr>
          <w:trHeight w:val="284"/>
        </w:trPr>
        <w:tc>
          <w:tcPr>
            <w:tcW w:w="5000" w:type="pct"/>
            <w:gridSpan w:val="7"/>
            <w:tcBorders>
              <w:top w:val="nil"/>
              <w:left w:val="nil"/>
              <w:bottom w:val="nil"/>
              <w:right w:val="nil"/>
            </w:tcBorders>
            <w:shd w:val="clear" w:color="000000" w:fill="FFFFFF"/>
            <w:noWrap/>
            <w:vAlign w:val="center"/>
            <w:hideMark/>
          </w:tcPr>
          <w:p w:rsidR="00505D2B" w:rsidRPr="00336C54" w:rsidRDefault="00505D2B" w:rsidP="00505D2B">
            <w:pPr>
              <w:spacing w:after="0" w:line="240" w:lineRule="auto"/>
              <w:jc w:val="center"/>
              <w:rPr>
                <w:rFonts w:ascii="Arial" w:eastAsia="Times New Roman" w:hAnsi="Arial" w:cs="Arial"/>
                <w:b/>
                <w:bCs/>
                <w:sz w:val="20"/>
                <w:szCs w:val="20"/>
              </w:rPr>
            </w:pPr>
            <w:r w:rsidRPr="00336C54">
              <w:rPr>
                <w:rFonts w:ascii="Arial" w:eastAsia="Times New Roman" w:hAnsi="Arial" w:cs="Arial"/>
                <w:b/>
                <w:bCs/>
                <w:sz w:val="20"/>
                <w:szCs w:val="20"/>
              </w:rPr>
              <w:t>Secretaría General</w:t>
            </w:r>
          </w:p>
        </w:tc>
      </w:tr>
      <w:tr w:rsidR="00505D2B" w:rsidRPr="00B04D81" w:rsidTr="0059123D">
        <w:trPr>
          <w:trHeight w:val="284"/>
        </w:trPr>
        <w:tc>
          <w:tcPr>
            <w:tcW w:w="5000" w:type="pct"/>
            <w:gridSpan w:val="7"/>
            <w:tcBorders>
              <w:top w:val="nil"/>
              <w:left w:val="nil"/>
              <w:bottom w:val="nil"/>
              <w:right w:val="nil"/>
            </w:tcBorders>
            <w:shd w:val="clear" w:color="000000" w:fill="FFFFFF"/>
            <w:noWrap/>
            <w:vAlign w:val="center"/>
            <w:hideMark/>
          </w:tcPr>
          <w:p w:rsidR="00505D2B" w:rsidRPr="00336C54" w:rsidRDefault="00505D2B" w:rsidP="00505D2B">
            <w:pPr>
              <w:spacing w:after="0" w:line="240" w:lineRule="auto"/>
              <w:jc w:val="center"/>
              <w:rPr>
                <w:rFonts w:ascii="Arial" w:eastAsia="Times New Roman" w:hAnsi="Arial" w:cs="Arial"/>
                <w:b/>
                <w:bCs/>
                <w:sz w:val="20"/>
                <w:szCs w:val="20"/>
              </w:rPr>
            </w:pPr>
            <w:r w:rsidRPr="00336C54">
              <w:rPr>
                <w:rFonts w:ascii="Arial" w:eastAsia="Times New Roman" w:hAnsi="Arial" w:cs="Arial"/>
                <w:b/>
                <w:bCs/>
                <w:sz w:val="20"/>
                <w:szCs w:val="20"/>
              </w:rPr>
              <w:t>Subsecretaría de Servicios Administrativos</w:t>
            </w:r>
          </w:p>
        </w:tc>
      </w:tr>
      <w:tr w:rsidR="00505D2B" w:rsidRPr="00B04D81" w:rsidTr="0059123D">
        <w:trPr>
          <w:trHeight w:val="284"/>
        </w:trPr>
        <w:tc>
          <w:tcPr>
            <w:tcW w:w="5000" w:type="pct"/>
            <w:gridSpan w:val="7"/>
            <w:tcBorders>
              <w:top w:val="nil"/>
              <w:left w:val="nil"/>
              <w:bottom w:val="nil"/>
              <w:right w:val="nil"/>
            </w:tcBorders>
            <w:shd w:val="clear" w:color="000000" w:fill="FFFFFF"/>
            <w:noWrap/>
            <w:vAlign w:val="center"/>
            <w:hideMark/>
          </w:tcPr>
          <w:p w:rsidR="00505D2B" w:rsidRPr="00336C54" w:rsidRDefault="00505D2B" w:rsidP="00505D2B">
            <w:pPr>
              <w:spacing w:after="0" w:line="240" w:lineRule="auto"/>
              <w:jc w:val="center"/>
              <w:rPr>
                <w:rFonts w:ascii="Arial" w:eastAsia="Times New Roman" w:hAnsi="Arial" w:cs="Arial"/>
                <w:b/>
                <w:bCs/>
                <w:sz w:val="20"/>
                <w:szCs w:val="20"/>
              </w:rPr>
            </w:pPr>
            <w:r w:rsidRPr="00336C54">
              <w:rPr>
                <w:rFonts w:ascii="Arial" w:eastAsia="Times New Roman" w:hAnsi="Arial" w:cs="Arial"/>
                <w:b/>
                <w:bCs/>
                <w:sz w:val="20"/>
                <w:szCs w:val="20"/>
              </w:rPr>
              <w:t>Presupuesto de Egresos 2022</w:t>
            </w:r>
          </w:p>
        </w:tc>
      </w:tr>
      <w:tr w:rsidR="00505D2B" w:rsidRPr="00B04D81" w:rsidTr="0059123D">
        <w:trPr>
          <w:trHeight w:val="296"/>
        </w:trPr>
        <w:tc>
          <w:tcPr>
            <w:tcW w:w="5000" w:type="pct"/>
            <w:gridSpan w:val="7"/>
            <w:tcBorders>
              <w:top w:val="nil"/>
              <w:left w:val="nil"/>
              <w:bottom w:val="nil"/>
              <w:right w:val="nil"/>
            </w:tcBorders>
            <w:shd w:val="clear" w:color="000000" w:fill="FFFFFF"/>
            <w:noWrap/>
            <w:vAlign w:val="center"/>
            <w:hideMark/>
          </w:tcPr>
          <w:p w:rsidR="00505D2B" w:rsidRPr="00336C54" w:rsidRDefault="00505D2B" w:rsidP="00505D2B">
            <w:pPr>
              <w:spacing w:after="0" w:line="240" w:lineRule="auto"/>
              <w:jc w:val="center"/>
              <w:rPr>
                <w:rFonts w:ascii="Arial" w:eastAsia="Times New Roman" w:hAnsi="Arial" w:cs="Arial"/>
                <w:b/>
                <w:bCs/>
                <w:sz w:val="20"/>
                <w:szCs w:val="20"/>
              </w:rPr>
            </w:pPr>
            <w:r w:rsidRPr="00336C54">
              <w:rPr>
                <w:rFonts w:ascii="Arial" w:eastAsia="Times New Roman" w:hAnsi="Arial" w:cs="Arial"/>
                <w:b/>
                <w:bCs/>
                <w:sz w:val="20"/>
                <w:szCs w:val="20"/>
              </w:rPr>
              <w:t>CÁLCULO CAP. 1000 "SERVICIOS PERSONALES" 2022</w:t>
            </w:r>
          </w:p>
        </w:tc>
      </w:tr>
      <w:tr w:rsidR="00074978" w:rsidRPr="00B04D81" w:rsidTr="0059123D">
        <w:trPr>
          <w:trHeight w:val="1622"/>
        </w:trPr>
        <w:tc>
          <w:tcPr>
            <w:tcW w:w="60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505D2B" w:rsidRPr="0059123D" w:rsidRDefault="00505D2B" w:rsidP="00505D2B">
            <w:pPr>
              <w:spacing w:after="0" w:line="240" w:lineRule="auto"/>
              <w:jc w:val="center"/>
              <w:rPr>
                <w:rFonts w:ascii="Arial" w:eastAsia="Times New Roman" w:hAnsi="Arial" w:cs="Arial"/>
                <w:b/>
                <w:bCs/>
                <w:sz w:val="14"/>
                <w:szCs w:val="14"/>
              </w:rPr>
            </w:pPr>
            <w:r w:rsidRPr="0059123D">
              <w:rPr>
                <w:rFonts w:ascii="Arial" w:eastAsia="Times New Roman" w:hAnsi="Arial" w:cs="Arial"/>
                <w:b/>
                <w:bCs/>
                <w:sz w:val="14"/>
                <w:szCs w:val="14"/>
              </w:rPr>
              <w:t>SERVICIOS PERSONALES APROBADOS 2022</w:t>
            </w:r>
          </w:p>
        </w:tc>
        <w:tc>
          <w:tcPr>
            <w:tcW w:w="768" w:type="pct"/>
            <w:tcBorders>
              <w:top w:val="single" w:sz="8" w:space="0" w:color="auto"/>
              <w:left w:val="nil"/>
              <w:bottom w:val="single" w:sz="8" w:space="0" w:color="auto"/>
              <w:right w:val="single" w:sz="8" w:space="0" w:color="auto"/>
            </w:tcBorders>
            <w:shd w:val="clear" w:color="000000" w:fill="FFFFFF"/>
            <w:vAlign w:val="center"/>
            <w:hideMark/>
          </w:tcPr>
          <w:p w:rsidR="00505D2B" w:rsidRPr="0059123D" w:rsidRDefault="00505D2B" w:rsidP="00505D2B">
            <w:pPr>
              <w:spacing w:after="0" w:line="240" w:lineRule="auto"/>
              <w:jc w:val="center"/>
              <w:rPr>
                <w:rFonts w:ascii="Arial" w:eastAsia="Times New Roman" w:hAnsi="Arial" w:cs="Arial"/>
                <w:b/>
                <w:bCs/>
                <w:sz w:val="14"/>
                <w:szCs w:val="14"/>
              </w:rPr>
            </w:pPr>
            <w:r w:rsidRPr="0059123D">
              <w:rPr>
                <w:rFonts w:ascii="Arial" w:eastAsia="Times New Roman" w:hAnsi="Arial" w:cs="Arial"/>
                <w:b/>
                <w:bCs/>
                <w:sz w:val="14"/>
                <w:szCs w:val="14"/>
              </w:rPr>
              <w:t>PORCENTAJE INFLACIÓN OCT 2021/OCT /2022   8.41%</w:t>
            </w:r>
          </w:p>
        </w:tc>
        <w:tc>
          <w:tcPr>
            <w:tcW w:w="973" w:type="pct"/>
            <w:tcBorders>
              <w:top w:val="single" w:sz="8" w:space="0" w:color="auto"/>
              <w:left w:val="nil"/>
              <w:bottom w:val="single" w:sz="8" w:space="0" w:color="auto"/>
              <w:right w:val="single" w:sz="8" w:space="0" w:color="auto"/>
            </w:tcBorders>
            <w:shd w:val="clear" w:color="000000" w:fill="FFFFFF"/>
            <w:vAlign w:val="center"/>
            <w:hideMark/>
          </w:tcPr>
          <w:p w:rsidR="00505D2B" w:rsidRPr="0059123D" w:rsidRDefault="00505D2B" w:rsidP="00505D2B">
            <w:pPr>
              <w:spacing w:after="0" w:line="240" w:lineRule="auto"/>
              <w:jc w:val="center"/>
              <w:rPr>
                <w:rFonts w:ascii="Arial" w:eastAsia="Times New Roman" w:hAnsi="Arial" w:cs="Arial"/>
                <w:b/>
                <w:bCs/>
                <w:sz w:val="14"/>
                <w:szCs w:val="14"/>
              </w:rPr>
            </w:pPr>
            <w:r w:rsidRPr="0059123D">
              <w:rPr>
                <w:rFonts w:ascii="Arial" w:eastAsia="Times New Roman" w:hAnsi="Arial" w:cs="Arial"/>
                <w:b/>
                <w:bCs/>
                <w:sz w:val="14"/>
                <w:szCs w:val="14"/>
              </w:rPr>
              <w:t>MONTO DEL CAPÍTULO 1000 APROBADO   PARA 2022 RESULTADO DE ACTUALIZACION POR INFLACIÓN</w:t>
            </w:r>
          </w:p>
        </w:tc>
        <w:tc>
          <w:tcPr>
            <w:tcW w:w="790" w:type="pct"/>
            <w:tcBorders>
              <w:top w:val="single" w:sz="8" w:space="0" w:color="auto"/>
              <w:left w:val="nil"/>
              <w:bottom w:val="single" w:sz="8" w:space="0" w:color="auto"/>
              <w:right w:val="single" w:sz="8" w:space="0" w:color="auto"/>
            </w:tcBorders>
            <w:shd w:val="clear" w:color="000000" w:fill="FFFFFF"/>
            <w:vAlign w:val="center"/>
            <w:hideMark/>
          </w:tcPr>
          <w:p w:rsidR="00505D2B" w:rsidRPr="0059123D" w:rsidRDefault="00505D2B" w:rsidP="00505D2B">
            <w:pPr>
              <w:spacing w:after="0" w:line="240" w:lineRule="auto"/>
              <w:jc w:val="center"/>
              <w:rPr>
                <w:rFonts w:ascii="Arial" w:eastAsia="Times New Roman" w:hAnsi="Arial" w:cs="Arial"/>
                <w:b/>
                <w:bCs/>
                <w:sz w:val="14"/>
                <w:szCs w:val="14"/>
              </w:rPr>
            </w:pPr>
            <w:r w:rsidRPr="0059123D">
              <w:rPr>
                <w:rFonts w:ascii="Arial" w:eastAsia="Times New Roman" w:hAnsi="Arial" w:cs="Arial"/>
                <w:b/>
                <w:bCs/>
                <w:sz w:val="14"/>
                <w:szCs w:val="14"/>
              </w:rPr>
              <w:t>INCREMENTO 3% F.I INCISO A) ART. 10 LDF, IGUAL AL CRECIMIENTO ESTIMADO DEL PIB 2023 DE 3.00% EN RELACION A LA INFLACION</w:t>
            </w:r>
          </w:p>
        </w:tc>
        <w:tc>
          <w:tcPr>
            <w:tcW w:w="605" w:type="pct"/>
            <w:tcBorders>
              <w:top w:val="single" w:sz="8" w:space="0" w:color="auto"/>
              <w:left w:val="nil"/>
              <w:bottom w:val="single" w:sz="8" w:space="0" w:color="auto"/>
              <w:right w:val="single" w:sz="8" w:space="0" w:color="auto"/>
            </w:tcBorders>
            <w:shd w:val="clear" w:color="000000" w:fill="FFFFFF"/>
            <w:vAlign w:val="center"/>
            <w:hideMark/>
          </w:tcPr>
          <w:p w:rsidR="00505D2B" w:rsidRPr="0059123D" w:rsidRDefault="00505D2B" w:rsidP="00505D2B">
            <w:pPr>
              <w:spacing w:after="0" w:line="240" w:lineRule="auto"/>
              <w:jc w:val="center"/>
              <w:rPr>
                <w:rFonts w:ascii="Arial" w:eastAsia="Times New Roman" w:hAnsi="Arial" w:cs="Arial"/>
                <w:b/>
                <w:bCs/>
                <w:sz w:val="14"/>
                <w:szCs w:val="14"/>
              </w:rPr>
            </w:pPr>
            <w:r w:rsidRPr="0059123D">
              <w:rPr>
                <w:rFonts w:ascii="Arial" w:eastAsia="Times New Roman" w:hAnsi="Arial" w:cs="Arial"/>
                <w:b/>
                <w:bCs/>
                <w:sz w:val="14"/>
                <w:szCs w:val="14"/>
              </w:rPr>
              <w:t xml:space="preserve">LÍMITE </w:t>
            </w:r>
            <w:r w:rsidR="00074978" w:rsidRPr="0059123D">
              <w:rPr>
                <w:rFonts w:ascii="Arial" w:eastAsia="Times New Roman" w:hAnsi="Arial" w:cs="Arial"/>
                <w:b/>
                <w:bCs/>
                <w:sz w:val="14"/>
                <w:szCs w:val="14"/>
              </w:rPr>
              <w:t xml:space="preserve">MÁXIMO </w:t>
            </w:r>
            <w:r w:rsidRPr="0059123D">
              <w:rPr>
                <w:rFonts w:ascii="Arial" w:eastAsia="Times New Roman" w:hAnsi="Arial" w:cs="Arial"/>
                <w:b/>
                <w:bCs/>
                <w:sz w:val="14"/>
                <w:szCs w:val="14"/>
              </w:rPr>
              <w:t>ESTIMADO CAP. 1000 SERVICIOS PERSONALES PARA 2023</w:t>
            </w:r>
          </w:p>
        </w:tc>
        <w:tc>
          <w:tcPr>
            <w:tcW w:w="657" w:type="pct"/>
            <w:tcBorders>
              <w:top w:val="single" w:sz="8" w:space="0" w:color="auto"/>
              <w:left w:val="nil"/>
              <w:bottom w:val="single" w:sz="8" w:space="0" w:color="auto"/>
              <w:right w:val="single" w:sz="8" w:space="0" w:color="auto"/>
            </w:tcBorders>
            <w:shd w:val="clear" w:color="000000" w:fill="FFFFFF"/>
            <w:vAlign w:val="center"/>
            <w:hideMark/>
          </w:tcPr>
          <w:p w:rsidR="00505D2B" w:rsidRPr="0059123D" w:rsidRDefault="00505D2B" w:rsidP="00505D2B">
            <w:pPr>
              <w:spacing w:after="0" w:line="240" w:lineRule="auto"/>
              <w:jc w:val="center"/>
              <w:rPr>
                <w:rFonts w:ascii="Arial" w:eastAsia="Times New Roman" w:hAnsi="Arial" w:cs="Arial"/>
                <w:b/>
                <w:bCs/>
                <w:sz w:val="14"/>
                <w:szCs w:val="14"/>
              </w:rPr>
            </w:pPr>
            <w:r w:rsidRPr="0059123D">
              <w:rPr>
                <w:rFonts w:ascii="Arial" w:eastAsia="Times New Roman" w:hAnsi="Arial" w:cs="Arial"/>
                <w:b/>
                <w:bCs/>
                <w:sz w:val="14"/>
                <w:szCs w:val="14"/>
              </w:rPr>
              <w:t>MONTO ASIGNADO A SERVICIOS PERSONALES PROYECTO DE PRESUPUESTO 2023</w:t>
            </w:r>
          </w:p>
        </w:tc>
        <w:tc>
          <w:tcPr>
            <w:tcW w:w="602" w:type="pct"/>
            <w:tcBorders>
              <w:top w:val="single" w:sz="8" w:space="0" w:color="auto"/>
              <w:left w:val="nil"/>
              <w:bottom w:val="single" w:sz="8" w:space="0" w:color="auto"/>
              <w:right w:val="single" w:sz="8" w:space="0" w:color="auto"/>
            </w:tcBorders>
            <w:shd w:val="clear" w:color="000000" w:fill="FFFFFF"/>
            <w:vAlign w:val="center"/>
            <w:hideMark/>
          </w:tcPr>
          <w:p w:rsidR="00505D2B" w:rsidRPr="0059123D" w:rsidRDefault="00505D2B" w:rsidP="00505D2B">
            <w:pPr>
              <w:spacing w:after="0" w:line="240" w:lineRule="auto"/>
              <w:jc w:val="center"/>
              <w:rPr>
                <w:rFonts w:ascii="Arial" w:eastAsia="Times New Roman" w:hAnsi="Arial" w:cs="Arial"/>
                <w:b/>
                <w:bCs/>
                <w:sz w:val="14"/>
                <w:szCs w:val="14"/>
              </w:rPr>
            </w:pPr>
            <w:r w:rsidRPr="0059123D">
              <w:rPr>
                <w:rFonts w:ascii="Arial" w:eastAsia="Times New Roman" w:hAnsi="Arial" w:cs="Arial"/>
                <w:b/>
                <w:bCs/>
                <w:sz w:val="14"/>
                <w:szCs w:val="14"/>
              </w:rPr>
              <w:t>DIFERENCIA POR DEBAJO DEL LÍMITE DE ACUERDO CON LA LDFEFM</w:t>
            </w:r>
          </w:p>
        </w:tc>
      </w:tr>
      <w:tr w:rsidR="00505D2B" w:rsidRPr="00B04D81" w:rsidTr="0059123D">
        <w:trPr>
          <w:trHeight w:val="296"/>
        </w:trPr>
        <w:tc>
          <w:tcPr>
            <w:tcW w:w="605" w:type="pct"/>
            <w:tcBorders>
              <w:top w:val="nil"/>
              <w:left w:val="single" w:sz="8" w:space="0" w:color="auto"/>
              <w:bottom w:val="single" w:sz="8" w:space="0" w:color="auto"/>
              <w:right w:val="single" w:sz="8" w:space="0" w:color="auto"/>
            </w:tcBorders>
            <w:shd w:val="clear" w:color="auto" w:fill="auto"/>
            <w:noWrap/>
            <w:vAlign w:val="center"/>
            <w:hideMark/>
          </w:tcPr>
          <w:p w:rsidR="00505D2B" w:rsidRPr="0059123D" w:rsidRDefault="00505D2B" w:rsidP="00505D2B">
            <w:pPr>
              <w:spacing w:after="0" w:line="240" w:lineRule="auto"/>
              <w:jc w:val="center"/>
              <w:rPr>
                <w:rFonts w:ascii="Arial" w:eastAsia="Times New Roman" w:hAnsi="Arial" w:cs="Arial"/>
                <w:b/>
                <w:bCs/>
                <w:sz w:val="14"/>
                <w:szCs w:val="14"/>
              </w:rPr>
            </w:pPr>
            <w:r w:rsidRPr="0059123D">
              <w:rPr>
                <w:rFonts w:ascii="Arial" w:eastAsia="Times New Roman" w:hAnsi="Arial" w:cs="Arial"/>
                <w:b/>
                <w:bCs/>
                <w:sz w:val="14"/>
                <w:szCs w:val="14"/>
              </w:rPr>
              <w:t>317,750,210</w:t>
            </w:r>
          </w:p>
        </w:tc>
        <w:tc>
          <w:tcPr>
            <w:tcW w:w="768" w:type="pct"/>
            <w:tcBorders>
              <w:top w:val="nil"/>
              <w:left w:val="nil"/>
              <w:bottom w:val="single" w:sz="8" w:space="0" w:color="auto"/>
              <w:right w:val="single" w:sz="8" w:space="0" w:color="auto"/>
            </w:tcBorders>
            <w:shd w:val="clear" w:color="auto" w:fill="auto"/>
            <w:vAlign w:val="center"/>
            <w:hideMark/>
          </w:tcPr>
          <w:p w:rsidR="00505D2B" w:rsidRPr="0059123D" w:rsidRDefault="00505D2B" w:rsidP="00505D2B">
            <w:pPr>
              <w:spacing w:after="0" w:line="240" w:lineRule="auto"/>
              <w:jc w:val="center"/>
              <w:rPr>
                <w:rFonts w:ascii="Arial" w:eastAsia="Times New Roman" w:hAnsi="Arial" w:cs="Arial"/>
                <w:b/>
                <w:bCs/>
                <w:sz w:val="14"/>
                <w:szCs w:val="14"/>
              </w:rPr>
            </w:pPr>
            <w:r w:rsidRPr="0059123D">
              <w:rPr>
                <w:rFonts w:ascii="Arial" w:eastAsia="Times New Roman" w:hAnsi="Arial" w:cs="Arial"/>
                <w:b/>
                <w:bCs/>
                <w:sz w:val="14"/>
                <w:szCs w:val="14"/>
              </w:rPr>
              <w:t>26,722,793</w:t>
            </w:r>
          </w:p>
        </w:tc>
        <w:tc>
          <w:tcPr>
            <w:tcW w:w="973" w:type="pct"/>
            <w:tcBorders>
              <w:top w:val="nil"/>
              <w:left w:val="nil"/>
              <w:bottom w:val="single" w:sz="8" w:space="0" w:color="auto"/>
              <w:right w:val="single" w:sz="8" w:space="0" w:color="auto"/>
            </w:tcBorders>
            <w:shd w:val="clear" w:color="auto" w:fill="auto"/>
            <w:noWrap/>
            <w:vAlign w:val="center"/>
            <w:hideMark/>
          </w:tcPr>
          <w:p w:rsidR="00505D2B" w:rsidRPr="0059123D" w:rsidRDefault="00505D2B" w:rsidP="00505D2B">
            <w:pPr>
              <w:spacing w:after="0" w:line="240" w:lineRule="auto"/>
              <w:jc w:val="center"/>
              <w:rPr>
                <w:rFonts w:ascii="Arial" w:eastAsia="Times New Roman" w:hAnsi="Arial" w:cs="Arial"/>
                <w:b/>
                <w:bCs/>
                <w:sz w:val="14"/>
                <w:szCs w:val="14"/>
              </w:rPr>
            </w:pPr>
            <w:r w:rsidRPr="0059123D">
              <w:rPr>
                <w:rFonts w:ascii="Arial" w:eastAsia="Times New Roman" w:hAnsi="Arial" w:cs="Arial"/>
                <w:b/>
                <w:bCs/>
                <w:sz w:val="14"/>
                <w:szCs w:val="14"/>
              </w:rPr>
              <w:t>344,473,003</w:t>
            </w:r>
          </w:p>
        </w:tc>
        <w:tc>
          <w:tcPr>
            <w:tcW w:w="790" w:type="pct"/>
            <w:tcBorders>
              <w:top w:val="nil"/>
              <w:left w:val="nil"/>
              <w:bottom w:val="single" w:sz="8" w:space="0" w:color="auto"/>
              <w:right w:val="single" w:sz="8" w:space="0" w:color="auto"/>
            </w:tcBorders>
            <w:shd w:val="clear" w:color="auto" w:fill="auto"/>
            <w:vAlign w:val="center"/>
            <w:hideMark/>
          </w:tcPr>
          <w:p w:rsidR="00505D2B" w:rsidRPr="0059123D" w:rsidRDefault="00505D2B" w:rsidP="00505D2B">
            <w:pPr>
              <w:spacing w:after="0" w:line="240" w:lineRule="auto"/>
              <w:jc w:val="center"/>
              <w:rPr>
                <w:rFonts w:ascii="Arial" w:eastAsia="Times New Roman" w:hAnsi="Arial" w:cs="Arial"/>
                <w:b/>
                <w:bCs/>
                <w:sz w:val="14"/>
                <w:szCs w:val="14"/>
              </w:rPr>
            </w:pPr>
            <w:r w:rsidRPr="0059123D">
              <w:rPr>
                <w:rFonts w:ascii="Arial" w:eastAsia="Times New Roman" w:hAnsi="Arial" w:cs="Arial"/>
                <w:b/>
                <w:bCs/>
                <w:sz w:val="14"/>
                <w:szCs w:val="14"/>
              </w:rPr>
              <w:t>10,334,190</w:t>
            </w:r>
          </w:p>
        </w:tc>
        <w:tc>
          <w:tcPr>
            <w:tcW w:w="605" w:type="pct"/>
            <w:tcBorders>
              <w:top w:val="nil"/>
              <w:left w:val="nil"/>
              <w:bottom w:val="single" w:sz="8" w:space="0" w:color="auto"/>
              <w:right w:val="single" w:sz="8" w:space="0" w:color="auto"/>
            </w:tcBorders>
            <w:shd w:val="clear" w:color="auto" w:fill="auto"/>
            <w:vAlign w:val="center"/>
            <w:hideMark/>
          </w:tcPr>
          <w:p w:rsidR="00505D2B" w:rsidRPr="0059123D" w:rsidRDefault="00505D2B" w:rsidP="00505D2B">
            <w:pPr>
              <w:spacing w:after="0" w:line="240" w:lineRule="auto"/>
              <w:jc w:val="center"/>
              <w:rPr>
                <w:rFonts w:ascii="Arial" w:eastAsia="Times New Roman" w:hAnsi="Arial" w:cs="Arial"/>
                <w:b/>
                <w:bCs/>
                <w:sz w:val="14"/>
                <w:szCs w:val="14"/>
              </w:rPr>
            </w:pPr>
            <w:r w:rsidRPr="0059123D">
              <w:rPr>
                <w:rFonts w:ascii="Arial" w:eastAsia="Times New Roman" w:hAnsi="Arial" w:cs="Arial"/>
                <w:b/>
                <w:bCs/>
                <w:sz w:val="14"/>
                <w:szCs w:val="14"/>
              </w:rPr>
              <w:t>354,807,193</w:t>
            </w:r>
          </w:p>
        </w:tc>
        <w:tc>
          <w:tcPr>
            <w:tcW w:w="657" w:type="pct"/>
            <w:tcBorders>
              <w:top w:val="nil"/>
              <w:left w:val="nil"/>
              <w:bottom w:val="single" w:sz="8" w:space="0" w:color="auto"/>
              <w:right w:val="single" w:sz="8" w:space="0" w:color="auto"/>
            </w:tcBorders>
            <w:shd w:val="clear" w:color="auto" w:fill="auto"/>
            <w:noWrap/>
            <w:vAlign w:val="center"/>
            <w:hideMark/>
          </w:tcPr>
          <w:p w:rsidR="00505D2B" w:rsidRPr="0059123D" w:rsidRDefault="00505D2B" w:rsidP="00505D2B">
            <w:pPr>
              <w:spacing w:after="0" w:line="240" w:lineRule="auto"/>
              <w:jc w:val="right"/>
              <w:rPr>
                <w:rFonts w:ascii="Arial" w:eastAsia="Times New Roman" w:hAnsi="Arial" w:cs="Arial"/>
                <w:b/>
                <w:bCs/>
                <w:sz w:val="14"/>
                <w:szCs w:val="14"/>
              </w:rPr>
            </w:pPr>
            <w:r w:rsidRPr="0059123D">
              <w:rPr>
                <w:rFonts w:ascii="Arial" w:eastAsia="Times New Roman" w:hAnsi="Arial" w:cs="Arial"/>
                <w:b/>
                <w:bCs/>
                <w:sz w:val="14"/>
                <w:szCs w:val="14"/>
              </w:rPr>
              <w:t>324,068,179</w:t>
            </w:r>
          </w:p>
        </w:tc>
        <w:tc>
          <w:tcPr>
            <w:tcW w:w="602" w:type="pct"/>
            <w:tcBorders>
              <w:top w:val="nil"/>
              <w:left w:val="nil"/>
              <w:bottom w:val="single" w:sz="8" w:space="0" w:color="auto"/>
              <w:right w:val="single" w:sz="8" w:space="0" w:color="auto"/>
            </w:tcBorders>
            <w:shd w:val="clear" w:color="auto" w:fill="auto"/>
            <w:noWrap/>
            <w:vAlign w:val="center"/>
            <w:hideMark/>
          </w:tcPr>
          <w:p w:rsidR="00505D2B" w:rsidRPr="0059123D" w:rsidRDefault="00505D2B" w:rsidP="00505D2B">
            <w:pPr>
              <w:spacing w:after="0" w:line="240" w:lineRule="auto"/>
              <w:jc w:val="center"/>
              <w:rPr>
                <w:rFonts w:ascii="Arial" w:eastAsia="Times New Roman" w:hAnsi="Arial" w:cs="Arial"/>
                <w:b/>
                <w:bCs/>
                <w:color w:val="FF0000"/>
                <w:sz w:val="14"/>
                <w:szCs w:val="14"/>
              </w:rPr>
            </w:pPr>
            <w:r w:rsidRPr="0059123D">
              <w:rPr>
                <w:rFonts w:ascii="Arial" w:eastAsia="Times New Roman" w:hAnsi="Arial" w:cs="Arial"/>
                <w:b/>
                <w:bCs/>
                <w:color w:val="FF0000"/>
                <w:sz w:val="14"/>
                <w:szCs w:val="14"/>
              </w:rPr>
              <w:t>-30,739,014</w:t>
            </w:r>
          </w:p>
        </w:tc>
      </w:tr>
    </w:tbl>
    <w:p w:rsidR="00B5347A" w:rsidRPr="00B04D81" w:rsidRDefault="00B5347A">
      <w:pPr>
        <w:spacing w:after="5"/>
        <w:ind w:left="569"/>
        <w:rPr>
          <w:rFonts w:ascii="Arial" w:hAnsi="Arial" w:cs="Arial"/>
        </w:rPr>
      </w:pPr>
    </w:p>
    <w:p w:rsidR="005833C2" w:rsidRPr="0059123D" w:rsidRDefault="002B2863" w:rsidP="00B26631">
      <w:pPr>
        <w:pStyle w:val="Ttulo3"/>
        <w:jc w:val="center"/>
      </w:pPr>
      <w:bookmarkStart w:id="36" w:name="_Toc123061318"/>
      <w:r w:rsidRPr="0059123D">
        <w:t xml:space="preserve">1.10.2. </w:t>
      </w:r>
      <w:r w:rsidR="005833C2" w:rsidRPr="0059123D">
        <w:t xml:space="preserve"> ARTÍCULO 10 FRACCIÓN I</w:t>
      </w:r>
      <w:r w:rsidR="005D49CB" w:rsidRPr="0059123D">
        <w:t>I</w:t>
      </w:r>
      <w:r w:rsidR="005833C2" w:rsidRPr="0059123D">
        <w:t>, INCISOS A Y B DE LA LEY DE DISCIPLINA FINANCIERA PARA LAS ENTIDADES FEDERATIVAS Y MUNICIPIOS.</w:t>
      </w:r>
      <w:bookmarkEnd w:id="36"/>
    </w:p>
    <w:p w:rsidR="005833C2" w:rsidRPr="0059123D" w:rsidRDefault="005833C2" w:rsidP="005833C2">
      <w:pPr>
        <w:spacing w:after="0"/>
        <w:ind w:left="569"/>
        <w:rPr>
          <w:rFonts w:ascii="Arial" w:hAnsi="Arial" w:cs="Arial"/>
        </w:rPr>
      </w:pPr>
    </w:p>
    <w:p w:rsidR="00B5347A" w:rsidRPr="0059123D" w:rsidRDefault="00E4635F" w:rsidP="00336C54">
      <w:pPr>
        <w:spacing w:after="0"/>
        <w:ind w:right="1"/>
        <w:rPr>
          <w:rFonts w:ascii="Arial" w:hAnsi="Arial" w:cs="Arial"/>
        </w:rPr>
      </w:pPr>
      <w:r w:rsidRPr="0059123D">
        <w:rPr>
          <w:rFonts w:ascii="Arial" w:eastAsia="Arial" w:hAnsi="Arial" w:cs="Arial"/>
          <w:b/>
        </w:rPr>
        <w:t>7.2.1</w:t>
      </w:r>
      <w:r w:rsidR="00F9546F" w:rsidRPr="0059123D">
        <w:rPr>
          <w:rFonts w:ascii="Arial" w:eastAsia="Arial" w:hAnsi="Arial" w:cs="Arial"/>
          <w:b/>
        </w:rPr>
        <w:t>.</w:t>
      </w:r>
      <w:r w:rsidRPr="0059123D">
        <w:rPr>
          <w:rFonts w:ascii="Arial" w:eastAsia="Arial" w:hAnsi="Arial" w:cs="Arial"/>
          <w:b/>
        </w:rPr>
        <w:t xml:space="preserve"> DESGLOSE DE PERCEPCIONES ORDINARIAS, </w:t>
      </w:r>
      <w:r w:rsidR="008764DC" w:rsidRPr="0059123D">
        <w:rPr>
          <w:rFonts w:ascii="Arial" w:eastAsia="Arial" w:hAnsi="Arial" w:cs="Arial"/>
          <w:b/>
        </w:rPr>
        <w:t>EXTRAORDINARIAS, SEGURIDAD</w:t>
      </w:r>
      <w:r w:rsidR="00E81A64" w:rsidRPr="0059123D">
        <w:rPr>
          <w:rFonts w:ascii="Arial" w:eastAsia="Arial" w:hAnsi="Arial" w:cs="Arial"/>
          <w:b/>
        </w:rPr>
        <w:t xml:space="preserve"> </w:t>
      </w:r>
      <w:r w:rsidR="008764DC" w:rsidRPr="0059123D">
        <w:rPr>
          <w:rFonts w:ascii="Arial" w:eastAsia="Arial" w:hAnsi="Arial" w:cs="Arial"/>
          <w:b/>
        </w:rPr>
        <w:t xml:space="preserve">SOCIAL Y PREVISIONES </w:t>
      </w:r>
      <w:r w:rsidR="00355D0E" w:rsidRPr="0059123D">
        <w:rPr>
          <w:rFonts w:ascii="Arial" w:eastAsia="Arial" w:hAnsi="Arial" w:cs="Arial"/>
          <w:b/>
        </w:rPr>
        <w:t xml:space="preserve">SALARIALES Y ECONÓMICAS </w:t>
      </w:r>
      <w:r w:rsidR="008764DC" w:rsidRPr="0059123D">
        <w:rPr>
          <w:rFonts w:ascii="Arial" w:eastAsia="Arial" w:hAnsi="Arial" w:cs="Arial"/>
          <w:b/>
        </w:rPr>
        <w:t>202</w:t>
      </w:r>
      <w:r w:rsidR="005E5EFD" w:rsidRPr="0059123D">
        <w:rPr>
          <w:rFonts w:ascii="Arial" w:eastAsia="Arial" w:hAnsi="Arial" w:cs="Arial"/>
          <w:b/>
        </w:rPr>
        <w:t>3</w:t>
      </w:r>
    </w:p>
    <w:p w:rsidR="00416463" w:rsidRPr="00B04D81" w:rsidRDefault="00416463">
      <w:pPr>
        <w:spacing w:after="3"/>
        <w:ind w:left="10" w:right="90" w:hanging="10"/>
        <w:jc w:val="center"/>
        <w:rPr>
          <w:rFonts w:ascii="Arial" w:hAnsi="Arial" w:cs="Arial"/>
        </w:rPr>
      </w:pPr>
    </w:p>
    <w:tbl>
      <w:tblPr>
        <w:tblW w:w="4749" w:type="pct"/>
        <w:tblCellMar>
          <w:left w:w="70" w:type="dxa"/>
          <w:right w:w="70" w:type="dxa"/>
        </w:tblCellMar>
        <w:tblLook w:val="04A0"/>
      </w:tblPr>
      <w:tblGrid>
        <w:gridCol w:w="1971"/>
        <w:gridCol w:w="1198"/>
        <w:gridCol w:w="4345"/>
        <w:gridCol w:w="1907"/>
      </w:tblGrid>
      <w:tr w:rsidR="00AF31A0" w:rsidRPr="00336C54" w:rsidTr="0059123D">
        <w:trPr>
          <w:trHeight w:val="545"/>
        </w:trPr>
        <w:tc>
          <w:tcPr>
            <w:tcW w:w="10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b/>
                <w:bCs/>
                <w:sz w:val="18"/>
                <w:szCs w:val="18"/>
              </w:rPr>
            </w:pPr>
            <w:r w:rsidRPr="00336C54">
              <w:rPr>
                <w:rFonts w:ascii="Arial" w:eastAsia="Times New Roman" w:hAnsi="Arial" w:cs="Arial"/>
                <w:b/>
                <w:bCs/>
                <w:sz w:val="18"/>
                <w:szCs w:val="18"/>
              </w:rPr>
              <w:t>CLASIFICACIÓN</w:t>
            </w:r>
          </w:p>
        </w:tc>
        <w:tc>
          <w:tcPr>
            <w:tcW w:w="636" w:type="pct"/>
            <w:tcBorders>
              <w:top w:val="single" w:sz="4" w:space="0" w:color="auto"/>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b/>
                <w:bCs/>
                <w:sz w:val="18"/>
                <w:szCs w:val="18"/>
              </w:rPr>
            </w:pPr>
            <w:r w:rsidRPr="00336C54">
              <w:rPr>
                <w:rFonts w:ascii="Arial" w:eastAsia="Times New Roman" w:hAnsi="Arial" w:cs="Arial"/>
                <w:b/>
                <w:bCs/>
                <w:sz w:val="18"/>
                <w:szCs w:val="18"/>
              </w:rPr>
              <w:t>PART.</w:t>
            </w:r>
          </w:p>
        </w:tc>
        <w:tc>
          <w:tcPr>
            <w:tcW w:w="2306" w:type="pct"/>
            <w:tcBorders>
              <w:top w:val="single" w:sz="4" w:space="0" w:color="auto"/>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b/>
                <w:bCs/>
                <w:sz w:val="18"/>
                <w:szCs w:val="18"/>
              </w:rPr>
            </w:pPr>
            <w:r w:rsidRPr="00336C54">
              <w:rPr>
                <w:rFonts w:ascii="Arial" w:eastAsia="Times New Roman" w:hAnsi="Arial" w:cs="Arial"/>
                <w:b/>
                <w:bCs/>
                <w:sz w:val="18"/>
                <w:szCs w:val="18"/>
              </w:rPr>
              <w:t>CONCEPTO</w:t>
            </w:r>
          </w:p>
        </w:tc>
        <w:tc>
          <w:tcPr>
            <w:tcW w:w="1012" w:type="pct"/>
            <w:tcBorders>
              <w:top w:val="single" w:sz="4" w:space="0" w:color="auto"/>
              <w:left w:val="nil"/>
              <w:bottom w:val="single" w:sz="4" w:space="0" w:color="auto"/>
              <w:right w:val="single" w:sz="4" w:space="0" w:color="auto"/>
            </w:tcBorders>
            <w:shd w:val="clear" w:color="auto" w:fill="auto"/>
            <w:vAlign w:val="center"/>
            <w:hideMark/>
          </w:tcPr>
          <w:p w:rsidR="00AF31A0" w:rsidRPr="00336C54" w:rsidRDefault="00AF31A0" w:rsidP="00AF31A0">
            <w:pPr>
              <w:spacing w:after="0" w:line="240" w:lineRule="auto"/>
              <w:jc w:val="center"/>
              <w:rPr>
                <w:rFonts w:ascii="Arial" w:eastAsia="Times New Roman" w:hAnsi="Arial" w:cs="Arial"/>
                <w:b/>
                <w:bCs/>
                <w:sz w:val="18"/>
                <w:szCs w:val="18"/>
              </w:rPr>
            </w:pPr>
            <w:r w:rsidRPr="00336C54">
              <w:rPr>
                <w:rFonts w:ascii="Arial" w:eastAsia="Times New Roman" w:hAnsi="Arial" w:cs="Arial"/>
                <w:b/>
                <w:bCs/>
                <w:sz w:val="18"/>
                <w:szCs w:val="18"/>
              </w:rPr>
              <w:t>TOTAL PRESUPUESTO</w:t>
            </w:r>
          </w:p>
        </w:tc>
      </w:tr>
      <w:tr w:rsidR="00AF31A0" w:rsidRPr="00336C54" w:rsidTr="0059123D">
        <w:trPr>
          <w:trHeight w:val="272"/>
        </w:trPr>
        <w:tc>
          <w:tcPr>
            <w:tcW w:w="104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b/>
                <w:bCs/>
                <w:sz w:val="18"/>
                <w:szCs w:val="18"/>
              </w:rPr>
            </w:pPr>
            <w:r w:rsidRPr="00336C54">
              <w:rPr>
                <w:rFonts w:ascii="Arial" w:eastAsia="Times New Roman" w:hAnsi="Arial" w:cs="Arial"/>
                <w:b/>
                <w:bCs/>
                <w:sz w:val="18"/>
                <w:szCs w:val="18"/>
              </w:rPr>
              <w:t>Ordinarias</w:t>
            </w: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11100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Dietas</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$18,531,174</w:t>
            </w:r>
          </w:p>
        </w:tc>
      </w:tr>
      <w:tr w:rsidR="00AF31A0" w:rsidRPr="00336C54" w:rsidTr="0059123D">
        <w:trPr>
          <w:trHeight w:val="272"/>
        </w:trPr>
        <w:tc>
          <w:tcPr>
            <w:tcW w:w="1046" w:type="pct"/>
            <w:vMerge/>
            <w:tcBorders>
              <w:top w:val="nil"/>
              <w:left w:val="single" w:sz="4" w:space="0" w:color="auto"/>
              <w:bottom w:val="single" w:sz="4" w:space="0" w:color="000000"/>
              <w:right w:val="single" w:sz="4" w:space="0" w:color="auto"/>
            </w:tcBorders>
            <w:vAlign w:val="center"/>
            <w:hideMark/>
          </w:tcPr>
          <w:p w:rsidR="00AF31A0" w:rsidRPr="00336C54" w:rsidRDefault="00AF31A0" w:rsidP="00AF31A0">
            <w:pPr>
              <w:spacing w:after="0" w:line="240" w:lineRule="auto"/>
              <w:rPr>
                <w:rFonts w:ascii="Arial" w:eastAsia="Times New Roman" w:hAnsi="Arial" w:cs="Arial"/>
                <w:sz w:val="18"/>
                <w:szCs w:val="18"/>
              </w:rPr>
            </w:pP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11300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Sueldo base al personal permanente</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$47,071,584</w:t>
            </w:r>
          </w:p>
        </w:tc>
      </w:tr>
      <w:tr w:rsidR="00AF31A0" w:rsidRPr="00336C54" w:rsidTr="0059123D">
        <w:trPr>
          <w:trHeight w:val="272"/>
        </w:trPr>
        <w:tc>
          <w:tcPr>
            <w:tcW w:w="1046" w:type="pct"/>
            <w:vMerge/>
            <w:tcBorders>
              <w:top w:val="nil"/>
              <w:left w:val="single" w:sz="4" w:space="0" w:color="auto"/>
              <w:bottom w:val="single" w:sz="4" w:space="0" w:color="000000"/>
              <w:right w:val="single" w:sz="4" w:space="0" w:color="auto"/>
            </w:tcBorders>
            <w:vAlign w:val="center"/>
            <w:hideMark/>
          </w:tcPr>
          <w:p w:rsidR="00AF31A0" w:rsidRPr="00336C54" w:rsidRDefault="00AF31A0" w:rsidP="00AF31A0">
            <w:pPr>
              <w:spacing w:after="0" w:line="240" w:lineRule="auto"/>
              <w:rPr>
                <w:rFonts w:ascii="Arial" w:eastAsia="Times New Roman" w:hAnsi="Arial" w:cs="Arial"/>
                <w:sz w:val="18"/>
                <w:szCs w:val="18"/>
              </w:rPr>
            </w:pP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12100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Honorarios Asimilables a Salarios</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$600,000</w:t>
            </w:r>
          </w:p>
        </w:tc>
      </w:tr>
      <w:tr w:rsidR="00AF31A0" w:rsidRPr="00336C54" w:rsidTr="0059123D">
        <w:trPr>
          <w:trHeight w:val="272"/>
        </w:trPr>
        <w:tc>
          <w:tcPr>
            <w:tcW w:w="1046" w:type="pct"/>
            <w:vMerge/>
            <w:tcBorders>
              <w:top w:val="nil"/>
              <w:left w:val="single" w:sz="4" w:space="0" w:color="auto"/>
              <w:bottom w:val="single" w:sz="4" w:space="0" w:color="000000"/>
              <w:right w:val="single" w:sz="4" w:space="0" w:color="auto"/>
            </w:tcBorders>
            <w:vAlign w:val="center"/>
            <w:hideMark/>
          </w:tcPr>
          <w:p w:rsidR="00AF31A0" w:rsidRPr="00336C54" w:rsidRDefault="00AF31A0" w:rsidP="00AF31A0">
            <w:pPr>
              <w:spacing w:after="0" w:line="240" w:lineRule="auto"/>
              <w:rPr>
                <w:rFonts w:ascii="Arial" w:eastAsia="Times New Roman" w:hAnsi="Arial" w:cs="Arial"/>
                <w:sz w:val="18"/>
                <w:szCs w:val="18"/>
              </w:rPr>
            </w:pP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12200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sueldo al personal eventual</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$7,829,816</w:t>
            </w:r>
          </w:p>
        </w:tc>
      </w:tr>
      <w:tr w:rsidR="00AF31A0" w:rsidRPr="00336C54" w:rsidTr="0059123D">
        <w:trPr>
          <w:trHeight w:val="272"/>
        </w:trPr>
        <w:tc>
          <w:tcPr>
            <w:tcW w:w="1046" w:type="pct"/>
            <w:vMerge/>
            <w:tcBorders>
              <w:top w:val="nil"/>
              <w:left w:val="single" w:sz="4" w:space="0" w:color="auto"/>
              <w:bottom w:val="single" w:sz="4" w:space="0" w:color="000000"/>
              <w:right w:val="single" w:sz="4" w:space="0" w:color="auto"/>
            </w:tcBorders>
            <w:vAlign w:val="center"/>
            <w:hideMark/>
          </w:tcPr>
          <w:p w:rsidR="00AF31A0" w:rsidRPr="00336C54" w:rsidRDefault="00AF31A0" w:rsidP="00AF31A0">
            <w:pPr>
              <w:spacing w:after="0" w:line="240" w:lineRule="auto"/>
              <w:rPr>
                <w:rFonts w:ascii="Arial" w:eastAsia="Times New Roman" w:hAnsi="Arial" w:cs="Arial"/>
                <w:sz w:val="18"/>
                <w:szCs w:val="18"/>
              </w:rPr>
            </w:pP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13400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Compensaciones</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$51,984,318</w:t>
            </w:r>
          </w:p>
        </w:tc>
      </w:tr>
      <w:tr w:rsidR="00AF31A0" w:rsidRPr="00336C54" w:rsidTr="0059123D">
        <w:trPr>
          <w:trHeight w:val="272"/>
        </w:trPr>
        <w:tc>
          <w:tcPr>
            <w:tcW w:w="1046" w:type="pct"/>
            <w:vMerge/>
            <w:tcBorders>
              <w:top w:val="nil"/>
              <w:left w:val="single" w:sz="4" w:space="0" w:color="auto"/>
              <w:bottom w:val="single" w:sz="4" w:space="0" w:color="000000"/>
              <w:right w:val="single" w:sz="4" w:space="0" w:color="auto"/>
            </w:tcBorders>
            <w:vAlign w:val="center"/>
            <w:hideMark/>
          </w:tcPr>
          <w:p w:rsidR="00AF31A0" w:rsidRPr="00336C54" w:rsidRDefault="00AF31A0" w:rsidP="00AF31A0">
            <w:pPr>
              <w:spacing w:after="0" w:line="240" w:lineRule="auto"/>
              <w:rPr>
                <w:rFonts w:ascii="Arial" w:eastAsia="Times New Roman" w:hAnsi="Arial" w:cs="Arial"/>
                <w:sz w:val="18"/>
                <w:szCs w:val="18"/>
              </w:rPr>
            </w:pP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15400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Prestaciones contractuales</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$49,189,360</w:t>
            </w:r>
          </w:p>
        </w:tc>
      </w:tr>
      <w:tr w:rsidR="00787F49" w:rsidRPr="00336C54" w:rsidTr="0059123D">
        <w:trPr>
          <w:trHeight w:val="272"/>
        </w:trPr>
        <w:tc>
          <w:tcPr>
            <w:tcW w:w="1046" w:type="pct"/>
            <w:tcBorders>
              <w:top w:val="nil"/>
              <w:left w:val="single" w:sz="4" w:space="0" w:color="auto"/>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rPr>
                <w:rFonts w:ascii="Arial" w:eastAsia="Times New Roman" w:hAnsi="Arial" w:cs="Arial"/>
                <w:sz w:val="18"/>
                <w:szCs w:val="18"/>
              </w:rPr>
            </w:pPr>
            <w:r w:rsidRPr="00336C54">
              <w:rPr>
                <w:rFonts w:ascii="Arial" w:eastAsia="Times New Roman" w:hAnsi="Arial" w:cs="Arial"/>
                <w:sz w:val="18"/>
                <w:szCs w:val="18"/>
              </w:rPr>
              <w:t> </w:t>
            </w:r>
          </w:p>
        </w:tc>
        <w:tc>
          <w:tcPr>
            <w:tcW w:w="636" w:type="pct"/>
            <w:tcBorders>
              <w:top w:val="nil"/>
              <w:left w:val="nil"/>
              <w:bottom w:val="single" w:sz="4" w:space="0" w:color="auto"/>
              <w:right w:val="single" w:sz="4" w:space="0" w:color="auto"/>
            </w:tcBorders>
            <w:shd w:val="clear" w:color="000000" w:fill="FFFFFF"/>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 </w:t>
            </w:r>
          </w:p>
        </w:tc>
        <w:tc>
          <w:tcPr>
            <w:tcW w:w="2306" w:type="pct"/>
            <w:tcBorders>
              <w:top w:val="nil"/>
              <w:left w:val="nil"/>
              <w:bottom w:val="single" w:sz="4" w:space="0" w:color="auto"/>
              <w:right w:val="single" w:sz="4" w:space="0" w:color="auto"/>
            </w:tcBorders>
            <w:shd w:val="clear" w:color="000000" w:fill="FFFFFF"/>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 </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rPr>
                <w:rFonts w:ascii="Arial" w:eastAsia="Times New Roman" w:hAnsi="Arial" w:cs="Arial"/>
                <w:sz w:val="18"/>
                <w:szCs w:val="18"/>
              </w:rPr>
            </w:pPr>
            <w:r w:rsidRPr="00336C54">
              <w:rPr>
                <w:rFonts w:ascii="Arial" w:eastAsia="Times New Roman" w:hAnsi="Arial" w:cs="Arial"/>
                <w:sz w:val="18"/>
                <w:szCs w:val="18"/>
              </w:rPr>
              <w:t> </w:t>
            </w:r>
          </w:p>
        </w:tc>
      </w:tr>
      <w:tr w:rsidR="00AF31A0" w:rsidRPr="00336C54" w:rsidTr="0059123D">
        <w:trPr>
          <w:trHeight w:val="272"/>
        </w:trPr>
        <w:tc>
          <w:tcPr>
            <w:tcW w:w="104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b/>
                <w:bCs/>
                <w:sz w:val="18"/>
                <w:szCs w:val="18"/>
              </w:rPr>
            </w:pPr>
            <w:r w:rsidRPr="00336C54">
              <w:rPr>
                <w:rFonts w:ascii="Arial" w:eastAsia="Times New Roman" w:hAnsi="Arial" w:cs="Arial"/>
                <w:b/>
                <w:bCs/>
                <w:sz w:val="18"/>
                <w:szCs w:val="18"/>
              </w:rPr>
              <w:t>Extraordinarias</w:t>
            </w: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12300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 xml:space="preserve">Retribuciones por Servicios de Carácter Social </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$0</w:t>
            </w:r>
          </w:p>
        </w:tc>
      </w:tr>
      <w:tr w:rsidR="00AF31A0" w:rsidRPr="00336C54" w:rsidTr="0059123D">
        <w:trPr>
          <w:trHeight w:val="294"/>
        </w:trPr>
        <w:tc>
          <w:tcPr>
            <w:tcW w:w="1046" w:type="pct"/>
            <w:vMerge/>
            <w:tcBorders>
              <w:top w:val="nil"/>
              <w:left w:val="single" w:sz="4" w:space="0" w:color="auto"/>
              <w:bottom w:val="single" w:sz="4" w:space="0" w:color="000000"/>
              <w:right w:val="single" w:sz="4" w:space="0" w:color="auto"/>
            </w:tcBorders>
            <w:vAlign w:val="center"/>
            <w:hideMark/>
          </w:tcPr>
          <w:p w:rsidR="00AF31A0" w:rsidRPr="00336C54" w:rsidRDefault="00AF31A0" w:rsidP="00AF31A0">
            <w:pPr>
              <w:spacing w:after="0" w:line="240" w:lineRule="auto"/>
              <w:rPr>
                <w:rFonts w:ascii="Arial" w:eastAsia="Times New Roman" w:hAnsi="Arial" w:cs="Arial"/>
                <w:sz w:val="18"/>
                <w:szCs w:val="18"/>
              </w:rPr>
            </w:pP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13100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Primas por años de servicio efectivamente prestados</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$6,116,192</w:t>
            </w:r>
          </w:p>
        </w:tc>
      </w:tr>
      <w:tr w:rsidR="00AF31A0" w:rsidRPr="00336C54" w:rsidTr="0059123D">
        <w:trPr>
          <w:trHeight w:val="294"/>
        </w:trPr>
        <w:tc>
          <w:tcPr>
            <w:tcW w:w="1046" w:type="pct"/>
            <w:vMerge/>
            <w:tcBorders>
              <w:top w:val="nil"/>
              <w:left w:val="single" w:sz="4" w:space="0" w:color="auto"/>
              <w:bottom w:val="single" w:sz="4" w:space="0" w:color="000000"/>
              <w:right w:val="single" w:sz="4" w:space="0" w:color="auto"/>
            </w:tcBorders>
            <w:vAlign w:val="center"/>
            <w:hideMark/>
          </w:tcPr>
          <w:p w:rsidR="00AF31A0" w:rsidRPr="00336C54" w:rsidRDefault="00AF31A0" w:rsidP="00AF31A0">
            <w:pPr>
              <w:spacing w:after="0" w:line="240" w:lineRule="auto"/>
              <w:rPr>
                <w:rFonts w:ascii="Arial" w:eastAsia="Times New Roman" w:hAnsi="Arial" w:cs="Arial"/>
                <w:sz w:val="18"/>
                <w:szCs w:val="18"/>
              </w:rPr>
            </w:pPr>
          </w:p>
        </w:tc>
        <w:tc>
          <w:tcPr>
            <w:tcW w:w="636" w:type="pct"/>
            <w:tcBorders>
              <w:top w:val="nil"/>
              <w:left w:val="nil"/>
              <w:bottom w:val="single" w:sz="4" w:space="0" w:color="auto"/>
              <w:right w:val="single" w:sz="4" w:space="0" w:color="auto"/>
            </w:tcBorders>
            <w:shd w:val="clear" w:color="auto" w:fill="auto"/>
            <w:noWrap/>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13200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Prima vacacional, dominical y gratificación de fin de año</w:t>
            </w:r>
          </w:p>
        </w:tc>
        <w:tc>
          <w:tcPr>
            <w:tcW w:w="1012" w:type="pct"/>
            <w:tcBorders>
              <w:top w:val="nil"/>
              <w:left w:val="nil"/>
              <w:bottom w:val="single" w:sz="4" w:space="0" w:color="auto"/>
              <w:right w:val="single" w:sz="4" w:space="0" w:color="auto"/>
            </w:tcBorders>
            <w:shd w:val="clear" w:color="000000" w:fill="FFFFFF"/>
            <w:noWrap/>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$48,734,563</w:t>
            </w:r>
          </w:p>
        </w:tc>
      </w:tr>
      <w:tr w:rsidR="00AF31A0" w:rsidRPr="00336C54" w:rsidTr="0059123D">
        <w:trPr>
          <w:trHeight w:val="272"/>
        </w:trPr>
        <w:tc>
          <w:tcPr>
            <w:tcW w:w="1046" w:type="pct"/>
            <w:vMerge/>
            <w:tcBorders>
              <w:top w:val="nil"/>
              <w:left w:val="single" w:sz="4" w:space="0" w:color="auto"/>
              <w:bottom w:val="single" w:sz="4" w:space="0" w:color="000000"/>
              <w:right w:val="single" w:sz="4" w:space="0" w:color="auto"/>
            </w:tcBorders>
            <w:vAlign w:val="center"/>
            <w:hideMark/>
          </w:tcPr>
          <w:p w:rsidR="00AF31A0" w:rsidRPr="00336C54" w:rsidRDefault="00AF31A0" w:rsidP="00AF31A0">
            <w:pPr>
              <w:spacing w:after="0" w:line="240" w:lineRule="auto"/>
              <w:rPr>
                <w:rFonts w:ascii="Arial" w:eastAsia="Times New Roman" w:hAnsi="Arial" w:cs="Arial"/>
                <w:sz w:val="18"/>
                <w:szCs w:val="18"/>
              </w:rPr>
            </w:pP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15300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Prestaciones y Haberes de Retiro</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$3,600,000</w:t>
            </w:r>
          </w:p>
        </w:tc>
      </w:tr>
      <w:tr w:rsidR="00AF31A0" w:rsidRPr="00336C54" w:rsidTr="0059123D">
        <w:trPr>
          <w:trHeight w:val="272"/>
        </w:trPr>
        <w:tc>
          <w:tcPr>
            <w:tcW w:w="1046" w:type="pct"/>
            <w:vMerge/>
            <w:tcBorders>
              <w:top w:val="nil"/>
              <w:left w:val="single" w:sz="4" w:space="0" w:color="auto"/>
              <w:bottom w:val="single" w:sz="4" w:space="0" w:color="000000"/>
              <w:right w:val="single" w:sz="4" w:space="0" w:color="auto"/>
            </w:tcBorders>
            <w:vAlign w:val="center"/>
            <w:hideMark/>
          </w:tcPr>
          <w:p w:rsidR="00AF31A0" w:rsidRPr="00336C54" w:rsidRDefault="00AF31A0" w:rsidP="00AF31A0">
            <w:pPr>
              <w:spacing w:after="0" w:line="240" w:lineRule="auto"/>
              <w:rPr>
                <w:rFonts w:ascii="Arial" w:eastAsia="Times New Roman" w:hAnsi="Arial" w:cs="Arial"/>
                <w:sz w:val="18"/>
                <w:szCs w:val="18"/>
              </w:rPr>
            </w:pP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15500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Apoyos a la capacitación de Servidores Públicos</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$1,435,000</w:t>
            </w:r>
          </w:p>
        </w:tc>
      </w:tr>
      <w:tr w:rsidR="00AF31A0" w:rsidRPr="00336C54" w:rsidTr="0059123D">
        <w:trPr>
          <w:trHeight w:val="272"/>
        </w:trPr>
        <w:tc>
          <w:tcPr>
            <w:tcW w:w="1046" w:type="pct"/>
            <w:vMerge/>
            <w:tcBorders>
              <w:top w:val="nil"/>
              <w:left w:val="single" w:sz="4" w:space="0" w:color="auto"/>
              <w:bottom w:val="single" w:sz="4" w:space="0" w:color="000000"/>
              <w:right w:val="single" w:sz="4" w:space="0" w:color="auto"/>
            </w:tcBorders>
            <w:vAlign w:val="center"/>
            <w:hideMark/>
          </w:tcPr>
          <w:p w:rsidR="00AF31A0" w:rsidRPr="00336C54" w:rsidRDefault="00AF31A0" w:rsidP="00AF31A0">
            <w:pPr>
              <w:spacing w:after="0" w:line="240" w:lineRule="auto"/>
              <w:rPr>
                <w:rFonts w:ascii="Arial" w:eastAsia="Times New Roman" w:hAnsi="Arial" w:cs="Arial"/>
                <w:sz w:val="18"/>
                <w:szCs w:val="18"/>
              </w:rPr>
            </w:pP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15900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Otras prestaciones sociales y económicas</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$1,368,202</w:t>
            </w:r>
          </w:p>
        </w:tc>
      </w:tr>
      <w:tr w:rsidR="00AF31A0" w:rsidRPr="00336C54" w:rsidTr="0059123D">
        <w:trPr>
          <w:trHeight w:val="272"/>
        </w:trPr>
        <w:tc>
          <w:tcPr>
            <w:tcW w:w="1046" w:type="pct"/>
            <w:vMerge/>
            <w:tcBorders>
              <w:top w:val="nil"/>
              <w:left w:val="single" w:sz="4" w:space="0" w:color="auto"/>
              <w:bottom w:val="single" w:sz="4" w:space="0" w:color="000000"/>
              <w:right w:val="single" w:sz="4" w:space="0" w:color="auto"/>
            </w:tcBorders>
            <w:vAlign w:val="center"/>
            <w:hideMark/>
          </w:tcPr>
          <w:p w:rsidR="00AF31A0" w:rsidRPr="00336C54" w:rsidRDefault="00AF31A0" w:rsidP="00AF31A0">
            <w:pPr>
              <w:spacing w:after="0" w:line="240" w:lineRule="auto"/>
              <w:rPr>
                <w:rFonts w:ascii="Arial" w:eastAsia="Times New Roman" w:hAnsi="Arial" w:cs="Arial"/>
                <w:sz w:val="18"/>
                <w:szCs w:val="18"/>
              </w:rPr>
            </w:pP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17100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CF74A8"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Estímulos</w:t>
            </w:r>
            <w:r w:rsidR="00AF31A0" w:rsidRPr="00336C54">
              <w:rPr>
                <w:rFonts w:ascii="Arial" w:eastAsia="Times New Roman" w:hAnsi="Arial" w:cs="Arial"/>
                <w:sz w:val="18"/>
                <w:szCs w:val="18"/>
              </w:rPr>
              <w:t xml:space="preserve"> mensuales</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$54,748,830</w:t>
            </w:r>
          </w:p>
        </w:tc>
      </w:tr>
      <w:tr w:rsidR="00AF31A0" w:rsidRPr="00336C54" w:rsidTr="0059123D">
        <w:trPr>
          <w:trHeight w:val="272"/>
        </w:trPr>
        <w:tc>
          <w:tcPr>
            <w:tcW w:w="1046" w:type="pct"/>
            <w:tcBorders>
              <w:top w:val="nil"/>
              <w:left w:val="single" w:sz="4" w:space="0" w:color="auto"/>
              <w:bottom w:val="single" w:sz="4" w:space="0" w:color="auto"/>
              <w:right w:val="single" w:sz="4" w:space="0" w:color="auto"/>
            </w:tcBorders>
            <w:shd w:val="clear" w:color="auto" w:fill="auto"/>
            <w:noWrap/>
            <w:vAlign w:val="bottom"/>
            <w:hideMark/>
          </w:tcPr>
          <w:p w:rsidR="00AF31A0" w:rsidRPr="00336C54" w:rsidRDefault="00AF31A0" w:rsidP="00AF31A0">
            <w:pPr>
              <w:spacing w:after="0" w:line="240" w:lineRule="auto"/>
              <w:rPr>
                <w:rFonts w:ascii="Arial" w:eastAsia="Times New Roman" w:hAnsi="Arial" w:cs="Arial"/>
                <w:sz w:val="18"/>
                <w:szCs w:val="18"/>
              </w:rPr>
            </w:pPr>
            <w:r w:rsidRPr="00336C54">
              <w:rPr>
                <w:rFonts w:ascii="Arial" w:eastAsia="Times New Roman" w:hAnsi="Arial" w:cs="Arial"/>
                <w:sz w:val="18"/>
                <w:szCs w:val="18"/>
              </w:rPr>
              <w:t> </w:t>
            </w: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 </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 </w:t>
            </w:r>
          </w:p>
        </w:tc>
        <w:tc>
          <w:tcPr>
            <w:tcW w:w="1012" w:type="pct"/>
            <w:tcBorders>
              <w:top w:val="nil"/>
              <w:left w:val="nil"/>
              <w:bottom w:val="single" w:sz="4" w:space="0" w:color="auto"/>
              <w:right w:val="single" w:sz="4" w:space="0" w:color="auto"/>
            </w:tcBorders>
            <w:shd w:val="clear" w:color="auto" w:fill="auto"/>
            <w:noWrap/>
            <w:vAlign w:val="bottom"/>
            <w:hideMark/>
          </w:tcPr>
          <w:p w:rsidR="00AF31A0" w:rsidRPr="00336C54" w:rsidRDefault="00AF31A0" w:rsidP="00AF31A0">
            <w:pPr>
              <w:spacing w:after="0" w:line="240" w:lineRule="auto"/>
              <w:rPr>
                <w:rFonts w:ascii="Arial" w:eastAsia="Times New Roman" w:hAnsi="Arial" w:cs="Arial"/>
                <w:sz w:val="18"/>
                <w:szCs w:val="18"/>
              </w:rPr>
            </w:pPr>
            <w:r w:rsidRPr="00336C54">
              <w:rPr>
                <w:rFonts w:ascii="Arial" w:eastAsia="Times New Roman" w:hAnsi="Arial" w:cs="Arial"/>
                <w:sz w:val="18"/>
                <w:szCs w:val="18"/>
              </w:rPr>
              <w:t> </w:t>
            </w:r>
          </w:p>
        </w:tc>
      </w:tr>
      <w:tr w:rsidR="00AF31A0" w:rsidRPr="00336C54" w:rsidTr="0059123D">
        <w:trPr>
          <w:trHeight w:val="272"/>
        </w:trPr>
        <w:tc>
          <w:tcPr>
            <w:tcW w:w="104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b/>
                <w:bCs/>
                <w:sz w:val="18"/>
                <w:szCs w:val="18"/>
              </w:rPr>
            </w:pPr>
            <w:r w:rsidRPr="00336C54">
              <w:rPr>
                <w:rFonts w:ascii="Arial" w:eastAsia="Times New Roman" w:hAnsi="Arial" w:cs="Arial"/>
                <w:b/>
                <w:bCs/>
                <w:sz w:val="18"/>
                <w:szCs w:val="18"/>
              </w:rPr>
              <w:t>Seguridad Social</w:t>
            </w: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14100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Aportaciones de seguridad social</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$9,823,735</w:t>
            </w:r>
          </w:p>
        </w:tc>
      </w:tr>
      <w:tr w:rsidR="00AF31A0" w:rsidRPr="00336C54" w:rsidTr="0059123D">
        <w:trPr>
          <w:trHeight w:val="272"/>
        </w:trPr>
        <w:tc>
          <w:tcPr>
            <w:tcW w:w="1046" w:type="pct"/>
            <w:vMerge/>
            <w:tcBorders>
              <w:top w:val="nil"/>
              <w:left w:val="single" w:sz="4" w:space="0" w:color="auto"/>
              <w:bottom w:val="single" w:sz="4" w:space="0" w:color="000000"/>
              <w:right w:val="single" w:sz="4" w:space="0" w:color="auto"/>
            </w:tcBorders>
            <w:vAlign w:val="center"/>
            <w:hideMark/>
          </w:tcPr>
          <w:p w:rsidR="00AF31A0" w:rsidRPr="00336C54" w:rsidRDefault="00AF31A0" w:rsidP="00AF31A0">
            <w:pPr>
              <w:spacing w:after="0" w:line="240" w:lineRule="auto"/>
              <w:rPr>
                <w:rFonts w:ascii="Arial" w:eastAsia="Times New Roman" w:hAnsi="Arial" w:cs="Arial"/>
                <w:sz w:val="18"/>
                <w:szCs w:val="18"/>
              </w:rPr>
            </w:pP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14200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Aportaciones a fondo de vivienda</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$4,546,197</w:t>
            </w:r>
          </w:p>
        </w:tc>
      </w:tr>
      <w:tr w:rsidR="00AF31A0" w:rsidRPr="00336C54" w:rsidTr="0059123D">
        <w:trPr>
          <w:trHeight w:val="272"/>
        </w:trPr>
        <w:tc>
          <w:tcPr>
            <w:tcW w:w="1046" w:type="pct"/>
            <w:vMerge/>
            <w:tcBorders>
              <w:top w:val="nil"/>
              <w:left w:val="single" w:sz="4" w:space="0" w:color="auto"/>
              <w:bottom w:val="single" w:sz="4" w:space="0" w:color="000000"/>
              <w:right w:val="single" w:sz="4" w:space="0" w:color="auto"/>
            </w:tcBorders>
            <w:vAlign w:val="center"/>
            <w:hideMark/>
          </w:tcPr>
          <w:p w:rsidR="00AF31A0" w:rsidRPr="00336C54" w:rsidRDefault="00AF31A0" w:rsidP="00AF31A0">
            <w:pPr>
              <w:spacing w:after="0" w:line="240" w:lineRule="auto"/>
              <w:rPr>
                <w:rFonts w:ascii="Arial" w:eastAsia="Times New Roman" w:hAnsi="Arial" w:cs="Arial"/>
                <w:sz w:val="18"/>
                <w:szCs w:val="18"/>
              </w:rPr>
            </w:pP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14300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Aportaciones al sistema para el retiro</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$5,808,994</w:t>
            </w:r>
          </w:p>
        </w:tc>
      </w:tr>
      <w:tr w:rsidR="00AF31A0" w:rsidRPr="00336C54" w:rsidTr="0059123D">
        <w:trPr>
          <w:trHeight w:val="272"/>
        </w:trPr>
        <w:tc>
          <w:tcPr>
            <w:tcW w:w="1046" w:type="pct"/>
            <w:vMerge/>
            <w:tcBorders>
              <w:top w:val="nil"/>
              <w:left w:val="single" w:sz="4" w:space="0" w:color="auto"/>
              <w:bottom w:val="single" w:sz="4" w:space="0" w:color="000000"/>
              <w:right w:val="single" w:sz="4" w:space="0" w:color="auto"/>
            </w:tcBorders>
            <w:vAlign w:val="center"/>
            <w:hideMark/>
          </w:tcPr>
          <w:p w:rsidR="00AF31A0" w:rsidRPr="00336C54" w:rsidRDefault="00AF31A0" w:rsidP="00AF31A0">
            <w:pPr>
              <w:spacing w:after="0" w:line="240" w:lineRule="auto"/>
              <w:rPr>
                <w:rFonts w:ascii="Arial" w:eastAsia="Times New Roman" w:hAnsi="Arial" w:cs="Arial"/>
                <w:sz w:val="18"/>
                <w:szCs w:val="18"/>
              </w:rPr>
            </w:pP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14400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Aportaciones para seguros</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$478,500</w:t>
            </w:r>
          </w:p>
        </w:tc>
      </w:tr>
      <w:tr w:rsidR="00AF31A0" w:rsidRPr="00336C54" w:rsidTr="0059123D">
        <w:trPr>
          <w:trHeight w:val="272"/>
        </w:trPr>
        <w:tc>
          <w:tcPr>
            <w:tcW w:w="1046" w:type="pct"/>
            <w:vMerge/>
            <w:tcBorders>
              <w:top w:val="nil"/>
              <w:left w:val="single" w:sz="4" w:space="0" w:color="auto"/>
              <w:bottom w:val="single" w:sz="4" w:space="0" w:color="000000"/>
              <w:right w:val="single" w:sz="4" w:space="0" w:color="auto"/>
            </w:tcBorders>
            <w:vAlign w:val="center"/>
            <w:hideMark/>
          </w:tcPr>
          <w:p w:rsidR="00AF31A0" w:rsidRPr="00336C54" w:rsidRDefault="00AF31A0" w:rsidP="00AF31A0">
            <w:pPr>
              <w:spacing w:after="0" w:line="240" w:lineRule="auto"/>
              <w:rPr>
                <w:rFonts w:ascii="Arial" w:eastAsia="Times New Roman" w:hAnsi="Arial" w:cs="Arial"/>
                <w:sz w:val="18"/>
                <w:szCs w:val="18"/>
              </w:rPr>
            </w:pP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15100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Cuotas para el Fondo de Ahorro y Fondo de Trabajo</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$9,105,070</w:t>
            </w:r>
          </w:p>
        </w:tc>
      </w:tr>
      <w:tr w:rsidR="00AF31A0" w:rsidRPr="00336C54" w:rsidTr="0059123D">
        <w:trPr>
          <w:trHeight w:val="272"/>
        </w:trPr>
        <w:tc>
          <w:tcPr>
            <w:tcW w:w="1046" w:type="pct"/>
            <w:tcBorders>
              <w:top w:val="nil"/>
              <w:left w:val="single" w:sz="4" w:space="0" w:color="auto"/>
              <w:bottom w:val="single" w:sz="4" w:space="0" w:color="auto"/>
              <w:right w:val="single" w:sz="4" w:space="0" w:color="auto"/>
            </w:tcBorders>
            <w:shd w:val="clear" w:color="auto" w:fill="auto"/>
            <w:noWrap/>
            <w:vAlign w:val="bottom"/>
            <w:hideMark/>
          </w:tcPr>
          <w:p w:rsidR="00AF31A0" w:rsidRPr="00336C54" w:rsidRDefault="00AF31A0" w:rsidP="00AF31A0">
            <w:pPr>
              <w:spacing w:after="0" w:line="240" w:lineRule="auto"/>
              <w:rPr>
                <w:rFonts w:ascii="Arial" w:eastAsia="Times New Roman" w:hAnsi="Arial" w:cs="Arial"/>
                <w:sz w:val="18"/>
                <w:szCs w:val="18"/>
              </w:rPr>
            </w:pPr>
            <w:r w:rsidRPr="00336C54">
              <w:rPr>
                <w:rFonts w:ascii="Arial" w:eastAsia="Times New Roman" w:hAnsi="Arial" w:cs="Arial"/>
                <w:sz w:val="18"/>
                <w:szCs w:val="18"/>
              </w:rPr>
              <w:t> </w:t>
            </w: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 </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 </w:t>
            </w:r>
          </w:p>
        </w:tc>
        <w:tc>
          <w:tcPr>
            <w:tcW w:w="1012" w:type="pct"/>
            <w:tcBorders>
              <w:top w:val="nil"/>
              <w:left w:val="nil"/>
              <w:bottom w:val="single" w:sz="4" w:space="0" w:color="auto"/>
              <w:right w:val="single" w:sz="4" w:space="0" w:color="auto"/>
            </w:tcBorders>
            <w:shd w:val="clear" w:color="auto" w:fill="auto"/>
            <w:noWrap/>
            <w:vAlign w:val="bottom"/>
            <w:hideMark/>
          </w:tcPr>
          <w:p w:rsidR="00AF31A0" w:rsidRPr="00336C54" w:rsidRDefault="00AF31A0" w:rsidP="00AF31A0">
            <w:pPr>
              <w:spacing w:after="0" w:line="240" w:lineRule="auto"/>
              <w:rPr>
                <w:rFonts w:ascii="Arial" w:eastAsia="Times New Roman" w:hAnsi="Arial" w:cs="Arial"/>
                <w:sz w:val="18"/>
                <w:szCs w:val="18"/>
              </w:rPr>
            </w:pPr>
            <w:r w:rsidRPr="00336C54">
              <w:rPr>
                <w:rFonts w:ascii="Arial" w:eastAsia="Times New Roman" w:hAnsi="Arial" w:cs="Arial"/>
                <w:sz w:val="18"/>
                <w:szCs w:val="18"/>
              </w:rPr>
              <w:t> </w:t>
            </w:r>
          </w:p>
        </w:tc>
      </w:tr>
      <w:tr w:rsidR="00AF31A0" w:rsidRPr="00336C54" w:rsidTr="0059123D">
        <w:trPr>
          <w:trHeight w:val="272"/>
        </w:trPr>
        <w:tc>
          <w:tcPr>
            <w:tcW w:w="1046" w:type="pct"/>
            <w:tcBorders>
              <w:top w:val="nil"/>
              <w:left w:val="single" w:sz="4" w:space="0" w:color="auto"/>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b/>
                <w:bCs/>
                <w:sz w:val="18"/>
                <w:szCs w:val="18"/>
              </w:rPr>
            </w:pPr>
            <w:r w:rsidRPr="00336C54">
              <w:rPr>
                <w:rFonts w:ascii="Arial" w:eastAsia="Times New Roman" w:hAnsi="Arial" w:cs="Arial"/>
                <w:b/>
                <w:bCs/>
                <w:sz w:val="18"/>
                <w:szCs w:val="18"/>
              </w:rPr>
              <w:t>Previsiones</w:t>
            </w: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16100</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Previsiones por Incrementos al Salario</w:t>
            </w:r>
          </w:p>
        </w:tc>
        <w:tc>
          <w:tcPr>
            <w:tcW w:w="1012" w:type="pct"/>
            <w:tcBorders>
              <w:top w:val="nil"/>
              <w:left w:val="nil"/>
              <w:bottom w:val="single" w:sz="4" w:space="0" w:color="auto"/>
              <w:right w:val="single" w:sz="4" w:space="0" w:color="auto"/>
            </w:tcBorders>
            <w:shd w:val="clear" w:color="000000" w:fill="FFFFFF"/>
            <w:noWrap/>
            <w:vAlign w:val="bottom"/>
            <w:hideMark/>
          </w:tcPr>
          <w:p w:rsidR="00AF31A0" w:rsidRPr="00336C54" w:rsidRDefault="00AF31A0" w:rsidP="00AF31A0">
            <w:pPr>
              <w:spacing w:after="0" w:line="240" w:lineRule="auto"/>
              <w:jc w:val="right"/>
              <w:rPr>
                <w:rFonts w:ascii="Arial" w:eastAsia="Times New Roman" w:hAnsi="Arial" w:cs="Arial"/>
                <w:sz w:val="18"/>
                <w:szCs w:val="18"/>
              </w:rPr>
            </w:pPr>
            <w:r w:rsidRPr="00336C54">
              <w:rPr>
                <w:rFonts w:ascii="Arial" w:eastAsia="Times New Roman" w:hAnsi="Arial" w:cs="Arial"/>
                <w:sz w:val="18"/>
                <w:szCs w:val="18"/>
              </w:rPr>
              <w:t>$3,096,144</w:t>
            </w:r>
          </w:p>
        </w:tc>
      </w:tr>
      <w:tr w:rsidR="00AF31A0" w:rsidRPr="00336C54" w:rsidTr="0059123D">
        <w:trPr>
          <w:trHeight w:val="272"/>
        </w:trPr>
        <w:tc>
          <w:tcPr>
            <w:tcW w:w="1046" w:type="pct"/>
            <w:tcBorders>
              <w:top w:val="nil"/>
              <w:left w:val="single" w:sz="4" w:space="0" w:color="auto"/>
              <w:bottom w:val="single" w:sz="4" w:space="0" w:color="auto"/>
              <w:right w:val="single" w:sz="4" w:space="0" w:color="auto"/>
            </w:tcBorders>
            <w:shd w:val="clear" w:color="auto" w:fill="auto"/>
            <w:noWrap/>
            <w:vAlign w:val="bottom"/>
            <w:hideMark/>
          </w:tcPr>
          <w:p w:rsidR="00AF31A0" w:rsidRPr="00336C54" w:rsidRDefault="00AF31A0" w:rsidP="00AF31A0">
            <w:pPr>
              <w:spacing w:after="0" w:line="240" w:lineRule="auto"/>
              <w:rPr>
                <w:rFonts w:ascii="Arial" w:eastAsia="Times New Roman" w:hAnsi="Arial" w:cs="Arial"/>
                <w:sz w:val="18"/>
                <w:szCs w:val="18"/>
              </w:rPr>
            </w:pPr>
            <w:r w:rsidRPr="00336C54">
              <w:rPr>
                <w:rFonts w:ascii="Arial" w:eastAsia="Times New Roman" w:hAnsi="Arial" w:cs="Arial"/>
                <w:sz w:val="18"/>
                <w:szCs w:val="18"/>
              </w:rPr>
              <w:t> </w:t>
            </w: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 </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both"/>
              <w:rPr>
                <w:rFonts w:ascii="Arial" w:eastAsia="Times New Roman" w:hAnsi="Arial" w:cs="Arial"/>
                <w:sz w:val="18"/>
                <w:szCs w:val="18"/>
              </w:rPr>
            </w:pPr>
            <w:r w:rsidRPr="00336C54">
              <w:rPr>
                <w:rFonts w:ascii="Arial" w:eastAsia="Times New Roman" w:hAnsi="Arial" w:cs="Arial"/>
                <w:sz w:val="18"/>
                <w:szCs w:val="18"/>
              </w:rPr>
              <w:t> </w:t>
            </w:r>
          </w:p>
        </w:tc>
        <w:tc>
          <w:tcPr>
            <w:tcW w:w="1012" w:type="pct"/>
            <w:tcBorders>
              <w:top w:val="nil"/>
              <w:left w:val="nil"/>
              <w:bottom w:val="single" w:sz="4" w:space="0" w:color="auto"/>
              <w:right w:val="single" w:sz="4" w:space="0" w:color="auto"/>
            </w:tcBorders>
            <w:shd w:val="clear" w:color="auto" w:fill="auto"/>
            <w:noWrap/>
            <w:vAlign w:val="bottom"/>
            <w:hideMark/>
          </w:tcPr>
          <w:p w:rsidR="00AF31A0" w:rsidRPr="00336C54" w:rsidRDefault="00AF31A0" w:rsidP="00AF31A0">
            <w:pPr>
              <w:spacing w:after="0" w:line="240" w:lineRule="auto"/>
              <w:rPr>
                <w:rFonts w:ascii="Arial" w:eastAsia="Times New Roman" w:hAnsi="Arial" w:cs="Arial"/>
                <w:sz w:val="18"/>
                <w:szCs w:val="18"/>
              </w:rPr>
            </w:pPr>
            <w:r w:rsidRPr="00336C54">
              <w:rPr>
                <w:rFonts w:ascii="Arial" w:eastAsia="Times New Roman" w:hAnsi="Arial" w:cs="Arial"/>
                <w:sz w:val="18"/>
                <w:szCs w:val="18"/>
              </w:rPr>
              <w:t> </w:t>
            </w:r>
          </w:p>
        </w:tc>
      </w:tr>
      <w:tr w:rsidR="00AF31A0" w:rsidRPr="00336C54" w:rsidTr="0059123D">
        <w:trPr>
          <w:trHeight w:val="272"/>
        </w:trPr>
        <w:tc>
          <w:tcPr>
            <w:tcW w:w="1046" w:type="pct"/>
            <w:tcBorders>
              <w:top w:val="nil"/>
              <w:left w:val="single" w:sz="4" w:space="0" w:color="auto"/>
              <w:bottom w:val="single" w:sz="4" w:space="0" w:color="auto"/>
              <w:right w:val="single" w:sz="4" w:space="0" w:color="auto"/>
            </w:tcBorders>
            <w:shd w:val="clear" w:color="auto" w:fill="auto"/>
            <w:noWrap/>
            <w:vAlign w:val="bottom"/>
            <w:hideMark/>
          </w:tcPr>
          <w:p w:rsidR="00AF31A0" w:rsidRPr="00336C54" w:rsidRDefault="00AF31A0" w:rsidP="00AF31A0">
            <w:pPr>
              <w:spacing w:after="0" w:line="240" w:lineRule="auto"/>
              <w:rPr>
                <w:rFonts w:ascii="Arial" w:eastAsia="Times New Roman" w:hAnsi="Arial" w:cs="Arial"/>
                <w:sz w:val="18"/>
                <w:szCs w:val="18"/>
              </w:rPr>
            </w:pPr>
            <w:r w:rsidRPr="00336C54">
              <w:rPr>
                <w:rFonts w:ascii="Arial" w:eastAsia="Times New Roman" w:hAnsi="Arial" w:cs="Arial"/>
                <w:sz w:val="18"/>
                <w:szCs w:val="18"/>
              </w:rPr>
              <w:t> </w:t>
            </w:r>
          </w:p>
        </w:tc>
        <w:tc>
          <w:tcPr>
            <w:tcW w:w="636" w:type="pct"/>
            <w:tcBorders>
              <w:top w:val="nil"/>
              <w:left w:val="nil"/>
              <w:bottom w:val="single" w:sz="4" w:space="0" w:color="auto"/>
              <w:right w:val="single" w:sz="4" w:space="0" w:color="auto"/>
            </w:tcBorders>
            <w:shd w:val="clear" w:color="auto" w:fill="auto"/>
            <w:noWrap/>
            <w:vAlign w:val="center"/>
            <w:hideMark/>
          </w:tcPr>
          <w:p w:rsidR="00AF31A0" w:rsidRPr="00336C54" w:rsidRDefault="00AF31A0" w:rsidP="00AF31A0">
            <w:pPr>
              <w:spacing w:after="0" w:line="240" w:lineRule="auto"/>
              <w:jc w:val="center"/>
              <w:rPr>
                <w:rFonts w:ascii="Arial" w:eastAsia="Times New Roman" w:hAnsi="Arial" w:cs="Arial"/>
                <w:sz w:val="18"/>
                <w:szCs w:val="18"/>
              </w:rPr>
            </w:pPr>
            <w:r w:rsidRPr="00336C54">
              <w:rPr>
                <w:rFonts w:ascii="Arial" w:eastAsia="Times New Roman" w:hAnsi="Arial" w:cs="Arial"/>
                <w:sz w:val="18"/>
                <w:szCs w:val="18"/>
              </w:rPr>
              <w:t> </w:t>
            </w:r>
          </w:p>
        </w:tc>
        <w:tc>
          <w:tcPr>
            <w:tcW w:w="2306" w:type="pct"/>
            <w:tcBorders>
              <w:top w:val="nil"/>
              <w:left w:val="nil"/>
              <w:bottom w:val="single" w:sz="4" w:space="0" w:color="auto"/>
              <w:right w:val="single" w:sz="4" w:space="0" w:color="auto"/>
            </w:tcBorders>
            <w:shd w:val="clear" w:color="auto" w:fill="auto"/>
            <w:vAlign w:val="bottom"/>
            <w:hideMark/>
          </w:tcPr>
          <w:p w:rsidR="00AF31A0" w:rsidRPr="00336C54" w:rsidRDefault="00AF31A0" w:rsidP="00AF31A0">
            <w:pPr>
              <w:spacing w:after="0" w:line="240" w:lineRule="auto"/>
              <w:jc w:val="center"/>
              <w:rPr>
                <w:rFonts w:ascii="Arial" w:eastAsia="Times New Roman" w:hAnsi="Arial" w:cs="Arial"/>
                <w:b/>
                <w:bCs/>
                <w:sz w:val="18"/>
                <w:szCs w:val="18"/>
              </w:rPr>
            </w:pPr>
            <w:r w:rsidRPr="00336C54">
              <w:rPr>
                <w:rFonts w:ascii="Arial" w:eastAsia="Times New Roman" w:hAnsi="Arial" w:cs="Arial"/>
                <w:b/>
                <w:bCs/>
                <w:sz w:val="18"/>
                <w:szCs w:val="18"/>
              </w:rPr>
              <w:t>TOTAL CAPÍTULO 1000</w:t>
            </w:r>
          </w:p>
        </w:tc>
        <w:tc>
          <w:tcPr>
            <w:tcW w:w="1012" w:type="pct"/>
            <w:tcBorders>
              <w:top w:val="nil"/>
              <w:left w:val="nil"/>
              <w:bottom w:val="single" w:sz="4" w:space="0" w:color="auto"/>
              <w:right w:val="single" w:sz="4" w:space="0" w:color="auto"/>
            </w:tcBorders>
            <w:shd w:val="clear" w:color="auto" w:fill="auto"/>
            <w:noWrap/>
            <w:vAlign w:val="bottom"/>
            <w:hideMark/>
          </w:tcPr>
          <w:p w:rsidR="00AF31A0" w:rsidRPr="00336C54" w:rsidRDefault="00AF31A0" w:rsidP="00AF31A0">
            <w:pPr>
              <w:spacing w:after="0" w:line="240" w:lineRule="auto"/>
              <w:jc w:val="right"/>
              <w:rPr>
                <w:rFonts w:ascii="Arial" w:eastAsia="Times New Roman" w:hAnsi="Arial" w:cs="Arial"/>
                <w:b/>
                <w:bCs/>
                <w:sz w:val="18"/>
                <w:szCs w:val="18"/>
              </w:rPr>
            </w:pPr>
            <w:r w:rsidRPr="00336C54">
              <w:rPr>
                <w:rFonts w:ascii="Arial" w:eastAsia="Times New Roman" w:hAnsi="Arial" w:cs="Arial"/>
                <w:b/>
                <w:bCs/>
                <w:sz w:val="18"/>
                <w:szCs w:val="18"/>
              </w:rPr>
              <w:t>$324,067,679</w:t>
            </w:r>
          </w:p>
        </w:tc>
      </w:tr>
    </w:tbl>
    <w:p w:rsidR="00965E48" w:rsidRPr="00B04D81" w:rsidRDefault="00965E48">
      <w:pPr>
        <w:spacing w:after="0"/>
        <w:rPr>
          <w:rFonts w:ascii="Arial" w:hAnsi="Arial" w:cs="Arial"/>
          <w:color w:val="000000" w:themeColor="text1"/>
        </w:rPr>
      </w:pPr>
    </w:p>
    <w:p w:rsidR="00F706AA" w:rsidRPr="00F55199" w:rsidRDefault="002B2863" w:rsidP="00B26631">
      <w:pPr>
        <w:pStyle w:val="Ttulo3"/>
        <w:jc w:val="center"/>
      </w:pPr>
      <w:bookmarkStart w:id="37" w:name="_Toc123061319"/>
      <w:r w:rsidRPr="00F55199">
        <w:t>1.10.3.</w:t>
      </w:r>
      <w:r w:rsidR="007D236E" w:rsidRPr="00F55199">
        <w:t xml:space="preserve"> ANALÍTICO DE PLAZAS 2023</w:t>
      </w:r>
      <w:bookmarkEnd w:id="37"/>
    </w:p>
    <w:p w:rsidR="00A7476B" w:rsidRPr="00A7476B" w:rsidRDefault="00A7476B" w:rsidP="00A7476B"/>
    <w:tbl>
      <w:tblPr>
        <w:tblW w:w="4514" w:type="pct"/>
        <w:jc w:val="center"/>
        <w:tblCellMar>
          <w:left w:w="70" w:type="dxa"/>
          <w:right w:w="70" w:type="dxa"/>
        </w:tblCellMar>
        <w:tblLook w:val="04A0"/>
      </w:tblPr>
      <w:tblGrid>
        <w:gridCol w:w="850"/>
        <w:gridCol w:w="3417"/>
        <w:gridCol w:w="1343"/>
        <w:gridCol w:w="1470"/>
        <w:gridCol w:w="1875"/>
      </w:tblGrid>
      <w:tr w:rsidR="002F6F6D" w:rsidRPr="00B04D81" w:rsidTr="00A7476B">
        <w:trPr>
          <w:trHeight w:val="232"/>
          <w:jc w:val="center"/>
        </w:trPr>
        <w:tc>
          <w:tcPr>
            <w:tcW w:w="5000" w:type="pct"/>
            <w:gridSpan w:val="5"/>
            <w:tcBorders>
              <w:top w:val="nil"/>
              <w:left w:val="nil"/>
              <w:bottom w:val="nil"/>
              <w:right w:val="nil"/>
            </w:tcBorders>
            <w:shd w:val="clear" w:color="000000" w:fill="FFFFFF"/>
            <w:noWrap/>
            <w:vAlign w:val="bottom"/>
            <w:hideMark/>
          </w:tcPr>
          <w:p w:rsidR="00CE7490" w:rsidRPr="00B04D81" w:rsidRDefault="00CE7490" w:rsidP="00CE7490">
            <w:pPr>
              <w:spacing w:after="0" w:line="240" w:lineRule="auto"/>
              <w:jc w:val="center"/>
              <w:rPr>
                <w:rFonts w:ascii="Arial" w:eastAsia="Times New Roman" w:hAnsi="Arial" w:cs="Arial"/>
                <w:b/>
                <w:bCs/>
                <w:color w:val="000000" w:themeColor="text1"/>
                <w:sz w:val="20"/>
                <w:szCs w:val="20"/>
              </w:rPr>
            </w:pPr>
            <w:r w:rsidRPr="00B04D81">
              <w:rPr>
                <w:rFonts w:ascii="Arial" w:eastAsia="Times New Roman" w:hAnsi="Arial" w:cs="Arial"/>
                <w:b/>
                <w:bCs/>
                <w:color w:val="000000" w:themeColor="text1"/>
                <w:sz w:val="20"/>
                <w:szCs w:val="20"/>
              </w:rPr>
              <w:t>Poder Legislativo del Estado de Quintana Roo</w:t>
            </w:r>
          </w:p>
        </w:tc>
      </w:tr>
      <w:tr w:rsidR="002F6F6D" w:rsidRPr="00B04D81" w:rsidTr="00A7476B">
        <w:trPr>
          <w:trHeight w:val="232"/>
          <w:jc w:val="center"/>
        </w:trPr>
        <w:tc>
          <w:tcPr>
            <w:tcW w:w="5000" w:type="pct"/>
            <w:gridSpan w:val="5"/>
            <w:tcBorders>
              <w:top w:val="nil"/>
              <w:left w:val="nil"/>
              <w:bottom w:val="nil"/>
              <w:right w:val="nil"/>
            </w:tcBorders>
            <w:shd w:val="clear" w:color="000000" w:fill="FFFFFF"/>
            <w:noWrap/>
            <w:vAlign w:val="bottom"/>
            <w:hideMark/>
          </w:tcPr>
          <w:p w:rsidR="00CE7490" w:rsidRPr="00B04D81" w:rsidRDefault="00CE7490" w:rsidP="00CE7490">
            <w:pPr>
              <w:spacing w:after="0" w:line="240" w:lineRule="auto"/>
              <w:jc w:val="center"/>
              <w:rPr>
                <w:rFonts w:ascii="Arial" w:eastAsia="Times New Roman" w:hAnsi="Arial" w:cs="Arial"/>
                <w:b/>
                <w:bCs/>
                <w:color w:val="000000" w:themeColor="text1"/>
                <w:sz w:val="20"/>
                <w:szCs w:val="20"/>
              </w:rPr>
            </w:pPr>
            <w:r w:rsidRPr="00B04D81">
              <w:rPr>
                <w:rFonts w:ascii="Arial" w:eastAsia="Times New Roman" w:hAnsi="Arial" w:cs="Arial"/>
                <w:b/>
                <w:bCs/>
                <w:color w:val="000000" w:themeColor="text1"/>
                <w:sz w:val="20"/>
                <w:szCs w:val="20"/>
              </w:rPr>
              <w:t>Secretaría General</w:t>
            </w:r>
          </w:p>
        </w:tc>
      </w:tr>
      <w:tr w:rsidR="002F6F6D" w:rsidRPr="00B04D81" w:rsidTr="00A7476B">
        <w:trPr>
          <w:trHeight w:val="232"/>
          <w:jc w:val="center"/>
        </w:trPr>
        <w:tc>
          <w:tcPr>
            <w:tcW w:w="5000" w:type="pct"/>
            <w:gridSpan w:val="5"/>
            <w:tcBorders>
              <w:top w:val="nil"/>
              <w:left w:val="nil"/>
              <w:bottom w:val="nil"/>
              <w:right w:val="nil"/>
            </w:tcBorders>
            <w:shd w:val="clear" w:color="000000" w:fill="FFFFFF"/>
            <w:noWrap/>
            <w:vAlign w:val="bottom"/>
            <w:hideMark/>
          </w:tcPr>
          <w:p w:rsidR="00CE7490" w:rsidRPr="00B04D81" w:rsidRDefault="00CE7490" w:rsidP="00CE7490">
            <w:pPr>
              <w:spacing w:after="0" w:line="240" w:lineRule="auto"/>
              <w:jc w:val="center"/>
              <w:rPr>
                <w:rFonts w:ascii="Arial" w:eastAsia="Times New Roman" w:hAnsi="Arial" w:cs="Arial"/>
                <w:b/>
                <w:bCs/>
                <w:color w:val="000000" w:themeColor="text1"/>
                <w:sz w:val="20"/>
                <w:szCs w:val="20"/>
              </w:rPr>
            </w:pPr>
            <w:r w:rsidRPr="00B04D81">
              <w:rPr>
                <w:rFonts w:ascii="Arial" w:eastAsia="Times New Roman" w:hAnsi="Arial" w:cs="Arial"/>
                <w:b/>
                <w:bCs/>
                <w:color w:val="000000" w:themeColor="text1"/>
                <w:sz w:val="20"/>
                <w:szCs w:val="20"/>
              </w:rPr>
              <w:t>Subsecretaría de Servicios Administrativos</w:t>
            </w:r>
          </w:p>
        </w:tc>
      </w:tr>
      <w:tr w:rsidR="002F6F6D" w:rsidRPr="00B04D81" w:rsidTr="00A7476B">
        <w:trPr>
          <w:trHeight w:val="232"/>
          <w:jc w:val="center"/>
        </w:trPr>
        <w:tc>
          <w:tcPr>
            <w:tcW w:w="5000" w:type="pct"/>
            <w:gridSpan w:val="5"/>
            <w:tcBorders>
              <w:top w:val="nil"/>
              <w:left w:val="nil"/>
              <w:bottom w:val="nil"/>
              <w:right w:val="nil"/>
            </w:tcBorders>
            <w:shd w:val="clear" w:color="000000" w:fill="FFFFFF"/>
            <w:noWrap/>
            <w:vAlign w:val="center"/>
            <w:hideMark/>
          </w:tcPr>
          <w:p w:rsidR="00CE7490" w:rsidRPr="00B04D81" w:rsidRDefault="00CE7490" w:rsidP="00CE7490">
            <w:pPr>
              <w:spacing w:after="0" w:line="240" w:lineRule="auto"/>
              <w:jc w:val="center"/>
              <w:rPr>
                <w:rFonts w:ascii="Arial" w:eastAsia="Times New Roman" w:hAnsi="Arial" w:cs="Arial"/>
                <w:b/>
                <w:bCs/>
                <w:color w:val="000000" w:themeColor="text1"/>
                <w:sz w:val="20"/>
                <w:szCs w:val="20"/>
              </w:rPr>
            </w:pPr>
            <w:r w:rsidRPr="00B04D81">
              <w:rPr>
                <w:rFonts w:ascii="Arial" w:eastAsia="Times New Roman" w:hAnsi="Arial" w:cs="Arial"/>
                <w:b/>
                <w:bCs/>
                <w:color w:val="000000" w:themeColor="text1"/>
                <w:sz w:val="20"/>
                <w:szCs w:val="20"/>
              </w:rPr>
              <w:t>Presupuesto de Egresos 2023</w:t>
            </w:r>
          </w:p>
        </w:tc>
      </w:tr>
      <w:tr w:rsidR="00CE7490" w:rsidRPr="00B04D81" w:rsidTr="00A7476B">
        <w:trPr>
          <w:trHeight w:val="265"/>
          <w:jc w:val="center"/>
        </w:trPr>
        <w:tc>
          <w:tcPr>
            <w:tcW w:w="5000" w:type="pct"/>
            <w:gridSpan w:val="5"/>
            <w:tcBorders>
              <w:top w:val="nil"/>
              <w:left w:val="nil"/>
              <w:bottom w:val="nil"/>
              <w:right w:val="nil"/>
            </w:tcBorders>
            <w:shd w:val="clear" w:color="000000" w:fill="FFFFFF"/>
            <w:noWrap/>
            <w:vAlign w:val="bottom"/>
            <w:hideMark/>
          </w:tcPr>
          <w:p w:rsidR="00CE7490" w:rsidRPr="00B04D81" w:rsidRDefault="00CE7490" w:rsidP="00CE7490">
            <w:pPr>
              <w:spacing w:after="0" w:line="240" w:lineRule="auto"/>
              <w:jc w:val="center"/>
              <w:rPr>
                <w:rFonts w:ascii="Arial" w:eastAsia="Times New Roman" w:hAnsi="Arial" w:cs="Arial"/>
                <w:b/>
                <w:bCs/>
                <w:color w:val="auto"/>
                <w:sz w:val="20"/>
                <w:szCs w:val="20"/>
              </w:rPr>
            </w:pPr>
            <w:r w:rsidRPr="00B04D81">
              <w:rPr>
                <w:rFonts w:ascii="Arial" w:eastAsia="Times New Roman" w:hAnsi="Arial" w:cs="Arial"/>
                <w:b/>
                <w:bCs/>
                <w:color w:val="auto"/>
                <w:sz w:val="20"/>
                <w:szCs w:val="20"/>
              </w:rPr>
              <w:t>Analítico de Plazas</w:t>
            </w:r>
          </w:p>
        </w:tc>
      </w:tr>
      <w:tr w:rsidR="000C49A8" w:rsidRPr="00B04D81" w:rsidTr="00A7476B">
        <w:trPr>
          <w:trHeight w:val="124"/>
          <w:jc w:val="center"/>
        </w:trPr>
        <w:tc>
          <w:tcPr>
            <w:tcW w:w="474" w:type="pct"/>
            <w:tcBorders>
              <w:top w:val="nil"/>
              <w:left w:val="nil"/>
              <w:bottom w:val="nil"/>
              <w:right w:val="nil"/>
            </w:tcBorders>
            <w:shd w:val="clear" w:color="000000" w:fill="FFFFFF"/>
            <w:noWrap/>
            <w:vAlign w:val="bottom"/>
            <w:hideMark/>
          </w:tcPr>
          <w:p w:rsidR="00CE7490" w:rsidRPr="00B04D81" w:rsidRDefault="00CE7490" w:rsidP="00CE7490">
            <w:pPr>
              <w:spacing w:after="0" w:line="240" w:lineRule="auto"/>
              <w:jc w:val="center"/>
              <w:rPr>
                <w:rFonts w:ascii="Arial" w:eastAsia="Times New Roman" w:hAnsi="Arial" w:cs="Arial"/>
                <w:b/>
                <w:bCs/>
                <w:color w:val="auto"/>
                <w:sz w:val="20"/>
                <w:szCs w:val="20"/>
              </w:rPr>
            </w:pPr>
            <w:r w:rsidRPr="00B04D81">
              <w:rPr>
                <w:rFonts w:ascii="Arial" w:eastAsia="Times New Roman" w:hAnsi="Arial" w:cs="Arial"/>
                <w:b/>
                <w:bCs/>
                <w:color w:val="auto"/>
                <w:sz w:val="20"/>
                <w:szCs w:val="20"/>
              </w:rPr>
              <w:t> </w:t>
            </w:r>
          </w:p>
        </w:tc>
        <w:tc>
          <w:tcPr>
            <w:tcW w:w="1908" w:type="pct"/>
            <w:tcBorders>
              <w:top w:val="nil"/>
              <w:left w:val="nil"/>
              <w:bottom w:val="nil"/>
              <w:right w:val="nil"/>
            </w:tcBorders>
            <w:shd w:val="clear" w:color="000000" w:fill="FFFFFF"/>
            <w:noWrap/>
            <w:vAlign w:val="bottom"/>
            <w:hideMark/>
          </w:tcPr>
          <w:p w:rsidR="00CE7490" w:rsidRPr="00B04D81" w:rsidRDefault="00CE7490" w:rsidP="00CE7490">
            <w:pPr>
              <w:spacing w:after="0" w:line="240" w:lineRule="auto"/>
              <w:jc w:val="center"/>
              <w:rPr>
                <w:rFonts w:ascii="Arial" w:eastAsia="Times New Roman" w:hAnsi="Arial" w:cs="Arial"/>
                <w:b/>
                <w:bCs/>
                <w:color w:val="auto"/>
                <w:sz w:val="20"/>
                <w:szCs w:val="20"/>
              </w:rPr>
            </w:pPr>
            <w:r w:rsidRPr="00B04D81">
              <w:rPr>
                <w:rFonts w:ascii="Arial" w:eastAsia="Times New Roman" w:hAnsi="Arial" w:cs="Arial"/>
                <w:b/>
                <w:bCs/>
                <w:color w:val="auto"/>
                <w:sz w:val="20"/>
                <w:szCs w:val="20"/>
              </w:rPr>
              <w:t> </w:t>
            </w:r>
          </w:p>
        </w:tc>
        <w:tc>
          <w:tcPr>
            <w:tcW w:w="750" w:type="pct"/>
            <w:tcBorders>
              <w:top w:val="nil"/>
              <w:left w:val="nil"/>
              <w:bottom w:val="nil"/>
              <w:right w:val="nil"/>
            </w:tcBorders>
            <w:shd w:val="clear" w:color="000000" w:fill="FFFFFF"/>
            <w:noWrap/>
            <w:vAlign w:val="bottom"/>
            <w:hideMark/>
          </w:tcPr>
          <w:p w:rsidR="00CE7490" w:rsidRPr="00B04D81" w:rsidRDefault="00CE7490" w:rsidP="00CE7490">
            <w:pPr>
              <w:spacing w:after="0" w:line="240" w:lineRule="auto"/>
              <w:jc w:val="center"/>
              <w:rPr>
                <w:rFonts w:ascii="Arial" w:eastAsia="Times New Roman" w:hAnsi="Arial" w:cs="Arial"/>
                <w:b/>
                <w:bCs/>
                <w:color w:val="auto"/>
                <w:sz w:val="20"/>
                <w:szCs w:val="20"/>
              </w:rPr>
            </w:pPr>
            <w:r w:rsidRPr="00B04D81">
              <w:rPr>
                <w:rFonts w:ascii="Arial" w:eastAsia="Times New Roman" w:hAnsi="Arial" w:cs="Arial"/>
                <w:b/>
                <w:bCs/>
                <w:color w:val="auto"/>
                <w:sz w:val="20"/>
                <w:szCs w:val="20"/>
              </w:rPr>
              <w:t> </w:t>
            </w:r>
          </w:p>
        </w:tc>
        <w:tc>
          <w:tcPr>
            <w:tcW w:w="821" w:type="pct"/>
            <w:tcBorders>
              <w:top w:val="nil"/>
              <w:left w:val="nil"/>
              <w:bottom w:val="nil"/>
              <w:right w:val="nil"/>
            </w:tcBorders>
            <w:shd w:val="clear" w:color="000000" w:fill="FFFFFF"/>
            <w:noWrap/>
            <w:vAlign w:val="bottom"/>
            <w:hideMark/>
          </w:tcPr>
          <w:p w:rsidR="00CE7490" w:rsidRPr="00B04D81" w:rsidRDefault="00CE7490" w:rsidP="00CE7490">
            <w:pPr>
              <w:spacing w:after="0" w:line="240" w:lineRule="auto"/>
              <w:jc w:val="center"/>
              <w:rPr>
                <w:rFonts w:ascii="Arial" w:eastAsia="Times New Roman" w:hAnsi="Arial" w:cs="Arial"/>
                <w:b/>
                <w:bCs/>
                <w:color w:val="auto"/>
                <w:sz w:val="20"/>
                <w:szCs w:val="20"/>
              </w:rPr>
            </w:pPr>
            <w:r w:rsidRPr="00B04D81">
              <w:rPr>
                <w:rFonts w:ascii="Arial" w:eastAsia="Times New Roman" w:hAnsi="Arial" w:cs="Arial"/>
                <w:b/>
                <w:bCs/>
                <w:color w:val="auto"/>
                <w:sz w:val="20"/>
                <w:szCs w:val="20"/>
              </w:rPr>
              <w:t> </w:t>
            </w:r>
          </w:p>
        </w:tc>
        <w:tc>
          <w:tcPr>
            <w:tcW w:w="1047" w:type="pct"/>
            <w:tcBorders>
              <w:top w:val="nil"/>
              <w:left w:val="nil"/>
              <w:bottom w:val="nil"/>
              <w:right w:val="nil"/>
            </w:tcBorders>
            <w:shd w:val="clear" w:color="000000" w:fill="FFFFFF"/>
            <w:noWrap/>
            <w:vAlign w:val="bottom"/>
            <w:hideMark/>
          </w:tcPr>
          <w:p w:rsidR="00CE7490" w:rsidRPr="00B04D81" w:rsidRDefault="00CE7490" w:rsidP="00CE7490">
            <w:pPr>
              <w:spacing w:after="0" w:line="240" w:lineRule="auto"/>
              <w:jc w:val="center"/>
              <w:rPr>
                <w:rFonts w:ascii="Arial" w:eastAsia="Times New Roman" w:hAnsi="Arial" w:cs="Arial"/>
                <w:b/>
                <w:bCs/>
                <w:color w:val="auto"/>
                <w:sz w:val="20"/>
                <w:szCs w:val="20"/>
              </w:rPr>
            </w:pPr>
            <w:r w:rsidRPr="00B04D81">
              <w:rPr>
                <w:rFonts w:ascii="Arial" w:eastAsia="Times New Roman" w:hAnsi="Arial" w:cs="Arial"/>
                <w:b/>
                <w:bCs/>
                <w:color w:val="auto"/>
                <w:sz w:val="20"/>
                <w:szCs w:val="20"/>
              </w:rPr>
              <w:t> </w:t>
            </w:r>
          </w:p>
        </w:tc>
      </w:tr>
      <w:tr w:rsidR="000C49A8" w:rsidRPr="00B04D81" w:rsidTr="00A7476B">
        <w:trPr>
          <w:trHeight w:val="232"/>
          <w:jc w:val="center"/>
        </w:trPr>
        <w:tc>
          <w:tcPr>
            <w:tcW w:w="474"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8"/>
                <w:szCs w:val="18"/>
              </w:rPr>
            </w:pPr>
            <w:r w:rsidRPr="0059123D">
              <w:rPr>
                <w:rFonts w:ascii="Arial" w:eastAsia="Times New Roman" w:hAnsi="Arial" w:cs="Arial"/>
                <w:b/>
                <w:bCs/>
                <w:color w:val="auto"/>
                <w:sz w:val="18"/>
                <w:szCs w:val="18"/>
              </w:rPr>
              <w:t>NIVEL</w:t>
            </w:r>
          </w:p>
        </w:tc>
        <w:tc>
          <w:tcPr>
            <w:tcW w:w="1908"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8"/>
                <w:szCs w:val="18"/>
              </w:rPr>
            </w:pPr>
            <w:r w:rsidRPr="0059123D">
              <w:rPr>
                <w:rFonts w:ascii="Arial" w:eastAsia="Times New Roman" w:hAnsi="Arial" w:cs="Arial"/>
                <w:b/>
                <w:bCs/>
                <w:color w:val="auto"/>
                <w:sz w:val="18"/>
                <w:szCs w:val="18"/>
              </w:rPr>
              <w:t>PLAZA / PUESTO</w:t>
            </w:r>
          </w:p>
        </w:tc>
        <w:tc>
          <w:tcPr>
            <w:tcW w:w="75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E7490" w:rsidRPr="0059123D" w:rsidRDefault="00CE7490" w:rsidP="00CE7490">
            <w:pPr>
              <w:spacing w:after="0" w:line="240" w:lineRule="auto"/>
              <w:jc w:val="center"/>
              <w:rPr>
                <w:rFonts w:ascii="Arial" w:eastAsia="Times New Roman" w:hAnsi="Arial" w:cs="Arial"/>
                <w:b/>
                <w:bCs/>
                <w:color w:val="auto"/>
                <w:sz w:val="18"/>
                <w:szCs w:val="18"/>
              </w:rPr>
            </w:pPr>
            <w:r w:rsidRPr="0059123D">
              <w:rPr>
                <w:rFonts w:ascii="Arial" w:eastAsia="Times New Roman" w:hAnsi="Arial" w:cs="Arial"/>
                <w:b/>
                <w:bCs/>
                <w:color w:val="auto"/>
                <w:sz w:val="18"/>
                <w:szCs w:val="18"/>
              </w:rPr>
              <w:t>NUMERO DE PLAZAS</w:t>
            </w:r>
          </w:p>
        </w:tc>
        <w:tc>
          <w:tcPr>
            <w:tcW w:w="1868" w:type="pct"/>
            <w:gridSpan w:val="2"/>
            <w:tcBorders>
              <w:top w:val="single" w:sz="4" w:space="0" w:color="auto"/>
              <w:left w:val="nil"/>
              <w:bottom w:val="single" w:sz="4" w:space="0" w:color="auto"/>
              <w:right w:val="single" w:sz="4" w:space="0" w:color="000000"/>
            </w:tcBorders>
            <w:shd w:val="clear" w:color="000000" w:fill="FFFFFF"/>
            <w:vAlign w:val="center"/>
            <w:hideMark/>
          </w:tcPr>
          <w:p w:rsidR="00CE7490" w:rsidRPr="0059123D" w:rsidRDefault="00CE7490" w:rsidP="00CE7490">
            <w:pPr>
              <w:spacing w:after="0" w:line="240" w:lineRule="auto"/>
              <w:jc w:val="center"/>
              <w:rPr>
                <w:rFonts w:ascii="Arial" w:eastAsia="Times New Roman" w:hAnsi="Arial" w:cs="Arial"/>
                <w:b/>
                <w:bCs/>
                <w:color w:val="auto"/>
                <w:sz w:val="18"/>
                <w:szCs w:val="18"/>
              </w:rPr>
            </w:pPr>
            <w:r w:rsidRPr="0059123D">
              <w:rPr>
                <w:rFonts w:ascii="Arial" w:eastAsia="Times New Roman" w:hAnsi="Arial" w:cs="Arial"/>
                <w:b/>
                <w:bCs/>
                <w:color w:val="auto"/>
                <w:sz w:val="18"/>
                <w:szCs w:val="18"/>
              </w:rPr>
              <w:t>REMUNERACIONES</w:t>
            </w:r>
          </w:p>
        </w:tc>
      </w:tr>
      <w:tr w:rsidR="000C49A8" w:rsidRPr="00B04D81" w:rsidTr="00A7476B">
        <w:trPr>
          <w:trHeight w:val="265"/>
          <w:jc w:val="center"/>
        </w:trPr>
        <w:tc>
          <w:tcPr>
            <w:tcW w:w="474" w:type="pct"/>
            <w:vMerge/>
            <w:tcBorders>
              <w:top w:val="single" w:sz="4" w:space="0" w:color="auto"/>
              <w:left w:val="single" w:sz="4" w:space="0" w:color="auto"/>
              <w:bottom w:val="single" w:sz="4" w:space="0" w:color="000000"/>
              <w:right w:val="single" w:sz="4" w:space="0" w:color="auto"/>
            </w:tcBorders>
            <w:vAlign w:val="center"/>
            <w:hideMark/>
          </w:tcPr>
          <w:p w:rsidR="00CE7490" w:rsidRPr="0059123D" w:rsidRDefault="00CE7490" w:rsidP="00CE7490">
            <w:pPr>
              <w:spacing w:after="0" w:line="240" w:lineRule="auto"/>
              <w:rPr>
                <w:rFonts w:ascii="Arial" w:eastAsia="Times New Roman" w:hAnsi="Arial" w:cs="Arial"/>
                <w:b/>
                <w:bCs/>
                <w:color w:val="auto"/>
                <w:sz w:val="18"/>
                <w:szCs w:val="18"/>
              </w:rPr>
            </w:pPr>
          </w:p>
        </w:tc>
        <w:tc>
          <w:tcPr>
            <w:tcW w:w="1908" w:type="pct"/>
            <w:vMerge/>
            <w:tcBorders>
              <w:top w:val="single" w:sz="4" w:space="0" w:color="auto"/>
              <w:left w:val="single" w:sz="4" w:space="0" w:color="auto"/>
              <w:bottom w:val="single" w:sz="4" w:space="0" w:color="000000"/>
              <w:right w:val="single" w:sz="4" w:space="0" w:color="auto"/>
            </w:tcBorders>
            <w:vAlign w:val="center"/>
            <w:hideMark/>
          </w:tcPr>
          <w:p w:rsidR="00CE7490" w:rsidRPr="0059123D" w:rsidRDefault="00CE7490" w:rsidP="00CE7490">
            <w:pPr>
              <w:spacing w:after="0" w:line="240" w:lineRule="auto"/>
              <w:rPr>
                <w:rFonts w:ascii="Arial" w:eastAsia="Times New Roman" w:hAnsi="Arial" w:cs="Arial"/>
                <w:b/>
                <w:bCs/>
                <w:color w:val="auto"/>
                <w:sz w:val="18"/>
                <w:szCs w:val="18"/>
              </w:rPr>
            </w:pPr>
          </w:p>
        </w:tc>
        <w:tc>
          <w:tcPr>
            <w:tcW w:w="750" w:type="pct"/>
            <w:vMerge/>
            <w:tcBorders>
              <w:top w:val="single" w:sz="4" w:space="0" w:color="auto"/>
              <w:left w:val="single" w:sz="4" w:space="0" w:color="auto"/>
              <w:bottom w:val="single" w:sz="4" w:space="0" w:color="000000"/>
              <w:right w:val="single" w:sz="4" w:space="0" w:color="auto"/>
            </w:tcBorders>
            <w:vAlign w:val="center"/>
            <w:hideMark/>
          </w:tcPr>
          <w:p w:rsidR="00CE7490" w:rsidRPr="0059123D" w:rsidRDefault="00CE7490" w:rsidP="00CE7490">
            <w:pPr>
              <w:spacing w:after="0" w:line="240" w:lineRule="auto"/>
              <w:rPr>
                <w:rFonts w:ascii="Arial" w:eastAsia="Times New Roman" w:hAnsi="Arial" w:cs="Arial"/>
                <w:b/>
                <w:bCs/>
                <w:color w:val="auto"/>
                <w:sz w:val="18"/>
                <w:szCs w:val="18"/>
              </w:rPr>
            </w:pPr>
          </w:p>
        </w:tc>
        <w:tc>
          <w:tcPr>
            <w:tcW w:w="821" w:type="pct"/>
            <w:tcBorders>
              <w:top w:val="nil"/>
              <w:left w:val="nil"/>
              <w:bottom w:val="single" w:sz="4" w:space="0" w:color="auto"/>
              <w:right w:val="single" w:sz="4" w:space="0" w:color="auto"/>
            </w:tcBorders>
            <w:shd w:val="clear" w:color="000000" w:fill="FFFFFF"/>
            <w:vAlign w:val="center"/>
            <w:hideMark/>
          </w:tcPr>
          <w:p w:rsidR="00CE7490" w:rsidRPr="0059123D" w:rsidRDefault="00CE7490" w:rsidP="00CE7490">
            <w:pPr>
              <w:spacing w:after="0" w:line="240" w:lineRule="auto"/>
              <w:jc w:val="center"/>
              <w:rPr>
                <w:rFonts w:ascii="Arial" w:eastAsia="Times New Roman" w:hAnsi="Arial" w:cs="Arial"/>
                <w:b/>
                <w:bCs/>
                <w:color w:val="auto"/>
                <w:sz w:val="18"/>
                <w:szCs w:val="18"/>
              </w:rPr>
            </w:pPr>
            <w:r w:rsidRPr="0059123D">
              <w:rPr>
                <w:rFonts w:ascii="Arial" w:eastAsia="Times New Roman" w:hAnsi="Arial" w:cs="Arial"/>
                <w:b/>
                <w:bCs/>
                <w:color w:val="auto"/>
                <w:sz w:val="18"/>
                <w:szCs w:val="18"/>
              </w:rPr>
              <w:t>DE</w:t>
            </w:r>
          </w:p>
        </w:tc>
        <w:tc>
          <w:tcPr>
            <w:tcW w:w="1047" w:type="pct"/>
            <w:tcBorders>
              <w:top w:val="nil"/>
              <w:left w:val="nil"/>
              <w:bottom w:val="single" w:sz="4" w:space="0" w:color="auto"/>
              <w:right w:val="single" w:sz="4" w:space="0" w:color="auto"/>
            </w:tcBorders>
            <w:shd w:val="clear" w:color="000000" w:fill="FFFFFF"/>
            <w:vAlign w:val="center"/>
            <w:hideMark/>
          </w:tcPr>
          <w:p w:rsidR="00CE7490" w:rsidRPr="0059123D" w:rsidRDefault="00CE7490" w:rsidP="00CE7490">
            <w:pPr>
              <w:spacing w:after="0" w:line="240" w:lineRule="auto"/>
              <w:jc w:val="center"/>
              <w:rPr>
                <w:rFonts w:ascii="Arial" w:eastAsia="Times New Roman" w:hAnsi="Arial" w:cs="Arial"/>
                <w:b/>
                <w:bCs/>
                <w:color w:val="auto"/>
                <w:sz w:val="18"/>
                <w:szCs w:val="18"/>
              </w:rPr>
            </w:pPr>
            <w:r w:rsidRPr="0059123D">
              <w:rPr>
                <w:rFonts w:ascii="Arial" w:eastAsia="Times New Roman" w:hAnsi="Arial" w:cs="Arial"/>
                <w:b/>
                <w:bCs/>
                <w:color w:val="auto"/>
                <w:sz w:val="18"/>
                <w:szCs w:val="18"/>
              </w:rPr>
              <w:t>HASTA</w:t>
            </w:r>
          </w:p>
        </w:tc>
      </w:tr>
      <w:tr w:rsidR="00CE7490" w:rsidRPr="00B04D81" w:rsidTr="00A7476B">
        <w:trPr>
          <w:trHeight w:val="242"/>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8"/>
                <w:szCs w:val="18"/>
              </w:rPr>
            </w:pPr>
            <w:r w:rsidRPr="0059123D">
              <w:rPr>
                <w:rFonts w:ascii="Arial" w:eastAsia="Times New Roman" w:hAnsi="Arial" w:cs="Arial"/>
                <w:b/>
                <w:bCs/>
                <w:color w:val="auto"/>
                <w:sz w:val="18"/>
                <w:szCs w:val="18"/>
              </w:rPr>
              <w:t>CONFIANZA</w:t>
            </w:r>
          </w:p>
        </w:tc>
      </w:tr>
      <w:tr w:rsidR="000C49A8" w:rsidRPr="00B04D81" w:rsidTr="00A7476B">
        <w:trPr>
          <w:trHeight w:val="349"/>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100</w:t>
            </w:r>
          </w:p>
        </w:tc>
        <w:tc>
          <w:tcPr>
            <w:tcW w:w="1908"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Diputados</w:t>
            </w:r>
          </w:p>
        </w:tc>
        <w:tc>
          <w:tcPr>
            <w:tcW w:w="750"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25</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       61,646.70 </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              61,646.70 </w:t>
            </w:r>
          </w:p>
        </w:tc>
      </w:tr>
      <w:tr w:rsidR="000C49A8" w:rsidRPr="00B04D81" w:rsidTr="00A7476B">
        <w:trPr>
          <w:trHeight w:val="676"/>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 Secretario General, Titular Órgano Interno de Control, Titular de la Unidad de Vigilancia</w:t>
            </w:r>
          </w:p>
        </w:tc>
        <w:tc>
          <w:tcPr>
            <w:tcW w:w="750"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3</w:t>
            </w:r>
          </w:p>
        </w:tc>
        <w:tc>
          <w:tcPr>
            <w:tcW w:w="821"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       50,307.40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              50,307.40 </w:t>
            </w:r>
          </w:p>
        </w:tc>
      </w:tr>
      <w:tr w:rsidR="000C49A8" w:rsidRPr="00B04D81" w:rsidTr="00A7476B">
        <w:trPr>
          <w:trHeight w:val="32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200</w:t>
            </w:r>
          </w:p>
        </w:tc>
        <w:tc>
          <w:tcPr>
            <w:tcW w:w="1908"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Subsecretario</w:t>
            </w:r>
          </w:p>
        </w:tc>
        <w:tc>
          <w:tcPr>
            <w:tcW w:w="750"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w:t>
            </w:r>
          </w:p>
        </w:tc>
        <w:tc>
          <w:tcPr>
            <w:tcW w:w="821"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       41,135.24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              41,135.24 </w:t>
            </w:r>
          </w:p>
        </w:tc>
      </w:tr>
      <w:tr w:rsidR="000C49A8" w:rsidRPr="00B04D81" w:rsidTr="00A7476B">
        <w:trPr>
          <w:trHeight w:val="320"/>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300</w:t>
            </w:r>
          </w:p>
        </w:tc>
        <w:tc>
          <w:tcPr>
            <w:tcW w:w="1908"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Director General</w:t>
            </w:r>
          </w:p>
        </w:tc>
        <w:tc>
          <w:tcPr>
            <w:tcW w:w="750"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w:t>
            </w:r>
          </w:p>
        </w:tc>
        <w:tc>
          <w:tcPr>
            <w:tcW w:w="821"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       38,157.40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              38,157.40 </w:t>
            </w:r>
          </w:p>
        </w:tc>
      </w:tr>
      <w:tr w:rsidR="000C49A8" w:rsidRPr="00B04D81" w:rsidTr="00A7476B">
        <w:trPr>
          <w:trHeight w:val="297"/>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300</w:t>
            </w:r>
          </w:p>
        </w:tc>
        <w:tc>
          <w:tcPr>
            <w:tcW w:w="1908"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Directores, Coordinadores</w:t>
            </w:r>
          </w:p>
        </w:tc>
        <w:tc>
          <w:tcPr>
            <w:tcW w:w="750" w:type="pct"/>
            <w:tcBorders>
              <w:top w:val="nil"/>
              <w:left w:val="nil"/>
              <w:bottom w:val="single" w:sz="4" w:space="0" w:color="auto"/>
              <w:right w:val="single" w:sz="4" w:space="0" w:color="auto"/>
            </w:tcBorders>
            <w:shd w:val="clear" w:color="auto" w:fill="auto"/>
            <w:noWrap/>
            <w:vAlign w:val="center"/>
            <w:hideMark/>
          </w:tcPr>
          <w:p w:rsidR="00CE7490" w:rsidRPr="0059123D" w:rsidRDefault="002F6F6D"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21</w:t>
            </w:r>
          </w:p>
        </w:tc>
        <w:tc>
          <w:tcPr>
            <w:tcW w:w="821"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       29,073.02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              32,210.60 </w:t>
            </w:r>
          </w:p>
        </w:tc>
      </w:tr>
      <w:tr w:rsidR="000C49A8" w:rsidRPr="00B04D81" w:rsidTr="00A7476B">
        <w:trPr>
          <w:trHeight w:val="288"/>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400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Subdirector</w:t>
            </w:r>
          </w:p>
        </w:tc>
        <w:tc>
          <w:tcPr>
            <w:tcW w:w="750"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4</w:t>
            </w:r>
            <w:r w:rsidR="002F6F6D" w:rsidRPr="0059123D">
              <w:rPr>
                <w:rFonts w:ascii="Arial" w:eastAsia="Times New Roman" w:hAnsi="Arial" w:cs="Arial"/>
                <w:b/>
                <w:bCs/>
                <w:color w:val="auto"/>
                <w:sz w:val="16"/>
                <w:szCs w:val="16"/>
              </w:rPr>
              <w:t>9</w:t>
            </w:r>
          </w:p>
        </w:tc>
        <w:tc>
          <w:tcPr>
            <w:tcW w:w="821"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23,597.91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27,170.05 </w:t>
            </w:r>
          </w:p>
        </w:tc>
      </w:tr>
      <w:tr w:rsidR="000C49A8" w:rsidRPr="00B04D81" w:rsidTr="00A7476B">
        <w:trPr>
          <w:trHeight w:val="265"/>
          <w:jc w:val="center"/>
        </w:trPr>
        <w:tc>
          <w:tcPr>
            <w:tcW w:w="474" w:type="pct"/>
            <w:tcBorders>
              <w:top w:val="nil"/>
              <w:left w:val="single" w:sz="4" w:space="0" w:color="auto"/>
              <w:bottom w:val="single" w:sz="4" w:space="0" w:color="auto"/>
              <w:right w:val="single" w:sz="4" w:space="0" w:color="auto"/>
            </w:tcBorders>
            <w:shd w:val="clear" w:color="auto" w:fill="auto"/>
            <w:noWrap/>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500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Jefe de Departamento</w:t>
            </w:r>
          </w:p>
        </w:tc>
        <w:tc>
          <w:tcPr>
            <w:tcW w:w="750" w:type="pct"/>
            <w:tcBorders>
              <w:top w:val="nil"/>
              <w:left w:val="nil"/>
              <w:bottom w:val="single" w:sz="4" w:space="0" w:color="auto"/>
              <w:right w:val="single" w:sz="4" w:space="0" w:color="auto"/>
            </w:tcBorders>
            <w:shd w:val="clear" w:color="auto" w:fill="auto"/>
            <w:vAlign w:val="center"/>
            <w:hideMark/>
          </w:tcPr>
          <w:p w:rsidR="00CE7490" w:rsidRPr="0059123D" w:rsidRDefault="002F6F6D"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9</w:t>
            </w:r>
            <w:r w:rsidR="00CE7490" w:rsidRPr="0059123D">
              <w:rPr>
                <w:rFonts w:ascii="Arial" w:eastAsia="Times New Roman" w:hAnsi="Arial" w:cs="Arial"/>
                <w:b/>
                <w:bCs/>
                <w:color w:val="auto"/>
                <w:sz w:val="16"/>
                <w:szCs w:val="16"/>
              </w:rPr>
              <w:t>8</w:t>
            </w:r>
          </w:p>
        </w:tc>
        <w:tc>
          <w:tcPr>
            <w:tcW w:w="821"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20,061.88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25,544.80 </w:t>
            </w:r>
          </w:p>
        </w:tc>
      </w:tr>
      <w:tr w:rsidR="000C49A8" w:rsidRPr="00B04D81" w:rsidTr="00A7476B">
        <w:trPr>
          <w:trHeight w:val="320"/>
          <w:jc w:val="center"/>
        </w:trPr>
        <w:tc>
          <w:tcPr>
            <w:tcW w:w="474" w:type="pct"/>
            <w:tcBorders>
              <w:top w:val="nil"/>
              <w:left w:val="single" w:sz="4" w:space="0" w:color="auto"/>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600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Jefe de Unidad</w:t>
            </w:r>
          </w:p>
        </w:tc>
        <w:tc>
          <w:tcPr>
            <w:tcW w:w="750" w:type="pct"/>
            <w:tcBorders>
              <w:top w:val="nil"/>
              <w:left w:val="nil"/>
              <w:bottom w:val="single" w:sz="4" w:space="0" w:color="auto"/>
              <w:right w:val="single" w:sz="4" w:space="0" w:color="auto"/>
            </w:tcBorders>
            <w:shd w:val="clear" w:color="auto" w:fill="auto"/>
            <w:vAlign w:val="center"/>
            <w:hideMark/>
          </w:tcPr>
          <w:p w:rsidR="00CE7490" w:rsidRPr="0059123D" w:rsidRDefault="002F6F6D"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70</w:t>
            </w:r>
          </w:p>
        </w:tc>
        <w:tc>
          <w:tcPr>
            <w:tcW w:w="821"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15,438.56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19,248.38 </w:t>
            </w:r>
          </w:p>
        </w:tc>
      </w:tr>
      <w:tr w:rsidR="000C49A8" w:rsidRPr="00B04D81" w:rsidTr="00A7476B">
        <w:trPr>
          <w:trHeight w:val="320"/>
          <w:jc w:val="center"/>
        </w:trPr>
        <w:tc>
          <w:tcPr>
            <w:tcW w:w="474" w:type="pct"/>
            <w:tcBorders>
              <w:top w:val="nil"/>
              <w:left w:val="single" w:sz="4" w:space="0" w:color="auto"/>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700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Profesionista</w:t>
            </w:r>
          </w:p>
        </w:tc>
        <w:tc>
          <w:tcPr>
            <w:tcW w:w="750"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20</w:t>
            </w:r>
          </w:p>
        </w:tc>
        <w:tc>
          <w:tcPr>
            <w:tcW w:w="821"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13,968.66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13,968.66 </w:t>
            </w:r>
          </w:p>
        </w:tc>
      </w:tr>
      <w:tr w:rsidR="000C49A8" w:rsidRPr="00B04D81" w:rsidTr="00A7476B">
        <w:trPr>
          <w:trHeight w:val="320"/>
          <w:jc w:val="center"/>
        </w:trPr>
        <w:tc>
          <w:tcPr>
            <w:tcW w:w="474" w:type="pct"/>
            <w:tcBorders>
              <w:top w:val="nil"/>
              <w:left w:val="single" w:sz="4" w:space="0" w:color="auto"/>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800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Analista Profesional</w:t>
            </w:r>
          </w:p>
        </w:tc>
        <w:tc>
          <w:tcPr>
            <w:tcW w:w="750"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7</w:t>
            </w:r>
          </w:p>
        </w:tc>
        <w:tc>
          <w:tcPr>
            <w:tcW w:w="821"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11,590.82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11,590.82 </w:t>
            </w:r>
          </w:p>
        </w:tc>
      </w:tr>
      <w:tr w:rsidR="000C49A8" w:rsidRPr="00B04D81" w:rsidTr="00A7476B">
        <w:trPr>
          <w:trHeight w:val="320"/>
          <w:jc w:val="center"/>
        </w:trPr>
        <w:tc>
          <w:tcPr>
            <w:tcW w:w="474" w:type="pct"/>
            <w:tcBorders>
              <w:top w:val="nil"/>
              <w:left w:val="single" w:sz="4" w:space="0" w:color="auto"/>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900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Auxiliar Administrativo</w:t>
            </w:r>
          </w:p>
        </w:tc>
        <w:tc>
          <w:tcPr>
            <w:tcW w:w="750"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11</w:t>
            </w:r>
          </w:p>
        </w:tc>
        <w:tc>
          <w:tcPr>
            <w:tcW w:w="821"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9,569.54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9,569.54 </w:t>
            </w:r>
          </w:p>
        </w:tc>
      </w:tr>
      <w:tr w:rsidR="000C49A8" w:rsidRPr="00B04D81" w:rsidTr="00A7476B">
        <w:trPr>
          <w:trHeight w:val="320"/>
          <w:jc w:val="center"/>
        </w:trPr>
        <w:tc>
          <w:tcPr>
            <w:tcW w:w="474" w:type="pct"/>
            <w:tcBorders>
              <w:top w:val="nil"/>
              <w:left w:val="single" w:sz="4" w:space="0" w:color="auto"/>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1000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Operador de Mantenimiento</w:t>
            </w:r>
          </w:p>
        </w:tc>
        <w:tc>
          <w:tcPr>
            <w:tcW w:w="750"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14</w:t>
            </w:r>
          </w:p>
        </w:tc>
        <w:tc>
          <w:tcPr>
            <w:tcW w:w="821"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8,659.14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8,659.14 </w:t>
            </w:r>
          </w:p>
        </w:tc>
      </w:tr>
      <w:tr w:rsidR="000C49A8" w:rsidRPr="00B04D81" w:rsidTr="00A7476B">
        <w:trPr>
          <w:trHeight w:val="320"/>
          <w:jc w:val="center"/>
        </w:trPr>
        <w:tc>
          <w:tcPr>
            <w:tcW w:w="474" w:type="pct"/>
            <w:tcBorders>
              <w:top w:val="nil"/>
              <w:left w:val="single" w:sz="4" w:space="0" w:color="auto"/>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1100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Auxiliar de Mantenimiento</w:t>
            </w:r>
          </w:p>
        </w:tc>
        <w:tc>
          <w:tcPr>
            <w:tcW w:w="750"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14</w:t>
            </w:r>
          </w:p>
        </w:tc>
        <w:tc>
          <w:tcPr>
            <w:tcW w:w="821"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7,505.78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7,505.78 </w:t>
            </w:r>
          </w:p>
        </w:tc>
      </w:tr>
      <w:tr w:rsidR="000C49A8" w:rsidRPr="00B04D81" w:rsidTr="00A7476B">
        <w:trPr>
          <w:trHeight w:val="320"/>
          <w:jc w:val="center"/>
        </w:trPr>
        <w:tc>
          <w:tcPr>
            <w:tcW w:w="474" w:type="pct"/>
            <w:tcBorders>
              <w:top w:val="nil"/>
              <w:left w:val="single" w:sz="4" w:space="0" w:color="auto"/>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1200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Auxiliar</w:t>
            </w:r>
          </w:p>
        </w:tc>
        <w:tc>
          <w:tcPr>
            <w:tcW w:w="750"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12</w:t>
            </w:r>
          </w:p>
        </w:tc>
        <w:tc>
          <w:tcPr>
            <w:tcW w:w="821"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5,881.34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5,881.34 </w:t>
            </w:r>
          </w:p>
        </w:tc>
      </w:tr>
      <w:tr w:rsidR="00CE7490" w:rsidRPr="00B04D81" w:rsidTr="00A7476B">
        <w:trPr>
          <w:trHeight w:val="232"/>
          <w:jc w:val="center"/>
        </w:trPr>
        <w:tc>
          <w:tcPr>
            <w:tcW w:w="5000" w:type="pct"/>
            <w:gridSpan w:val="5"/>
            <w:tcBorders>
              <w:top w:val="nil"/>
              <w:left w:val="single" w:sz="4" w:space="0" w:color="auto"/>
              <w:bottom w:val="single" w:sz="4" w:space="0" w:color="auto"/>
              <w:right w:val="single" w:sz="4" w:space="0" w:color="000000"/>
            </w:tcBorders>
            <w:shd w:val="clear" w:color="auto" w:fill="FFFFFF" w:themeFill="background1"/>
            <w:noWrap/>
            <w:vAlign w:val="center"/>
            <w:hideMark/>
          </w:tcPr>
          <w:p w:rsidR="00CE7490" w:rsidRPr="0059123D" w:rsidRDefault="00CE7490" w:rsidP="00E15B8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BASE</w:t>
            </w:r>
          </w:p>
        </w:tc>
      </w:tr>
      <w:tr w:rsidR="000C49A8" w:rsidRPr="00B04D81" w:rsidTr="00A7476B">
        <w:trPr>
          <w:trHeight w:val="332"/>
          <w:jc w:val="center"/>
        </w:trPr>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2600</w:t>
            </w:r>
          </w:p>
        </w:tc>
        <w:tc>
          <w:tcPr>
            <w:tcW w:w="1908"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Asistente Especializado "A"</w:t>
            </w:r>
          </w:p>
        </w:tc>
        <w:tc>
          <w:tcPr>
            <w:tcW w:w="750"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18,935.66 </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18,935.66 </w:t>
            </w:r>
          </w:p>
        </w:tc>
      </w:tr>
      <w:tr w:rsidR="000C49A8" w:rsidRPr="00B04D81" w:rsidTr="00A7476B">
        <w:trPr>
          <w:trHeight w:val="332"/>
          <w:jc w:val="center"/>
        </w:trPr>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2600</w:t>
            </w:r>
          </w:p>
        </w:tc>
        <w:tc>
          <w:tcPr>
            <w:tcW w:w="1908"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Asistente Especializado "B"</w:t>
            </w:r>
          </w:p>
        </w:tc>
        <w:tc>
          <w:tcPr>
            <w:tcW w:w="750"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0</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17,935.66 </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17,935.66 </w:t>
            </w:r>
          </w:p>
        </w:tc>
      </w:tr>
      <w:tr w:rsidR="000C49A8" w:rsidRPr="00B04D81" w:rsidTr="00A7476B">
        <w:trPr>
          <w:trHeight w:val="332"/>
          <w:jc w:val="center"/>
        </w:trPr>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2600</w:t>
            </w:r>
          </w:p>
        </w:tc>
        <w:tc>
          <w:tcPr>
            <w:tcW w:w="1908"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Asistente Especializado "C"</w:t>
            </w:r>
          </w:p>
        </w:tc>
        <w:tc>
          <w:tcPr>
            <w:tcW w:w="750"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96</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15,935.66 </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15,935.66 </w:t>
            </w:r>
          </w:p>
        </w:tc>
      </w:tr>
      <w:tr w:rsidR="000C49A8" w:rsidRPr="00B04D81" w:rsidTr="00A7476B">
        <w:trPr>
          <w:trHeight w:val="332"/>
          <w:jc w:val="center"/>
        </w:trPr>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2500</w:t>
            </w:r>
          </w:p>
        </w:tc>
        <w:tc>
          <w:tcPr>
            <w:tcW w:w="1908"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Administrativo Especializado</w:t>
            </w:r>
          </w:p>
        </w:tc>
        <w:tc>
          <w:tcPr>
            <w:tcW w:w="750"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39</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14,249.28</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14,249.28</w:t>
            </w:r>
          </w:p>
        </w:tc>
      </w:tr>
      <w:tr w:rsidR="000C49A8" w:rsidRPr="00B04D81" w:rsidTr="00A7476B">
        <w:trPr>
          <w:trHeight w:val="332"/>
          <w:jc w:val="center"/>
        </w:trPr>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2400</w:t>
            </w:r>
          </w:p>
        </w:tc>
        <w:tc>
          <w:tcPr>
            <w:tcW w:w="1908"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Auxiliar Especializado</w:t>
            </w:r>
          </w:p>
        </w:tc>
        <w:tc>
          <w:tcPr>
            <w:tcW w:w="750"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27</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12,792.64</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12,792.64</w:t>
            </w:r>
          </w:p>
        </w:tc>
      </w:tr>
      <w:tr w:rsidR="000C49A8" w:rsidRPr="00B04D81" w:rsidTr="00A7476B">
        <w:trPr>
          <w:trHeight w:val="332"/>
          <w:jc w:val="center"/>
        </w:trPr>
        <w:tc>
          <w:tcPr>
            <w:tcW w:w="474" w:type="pct"/>
            <w:tcBorders>
              <w:top w:val="nil"/>
              <w:left w:val="single" w:sz="4" w:space="0" w:color="auto"/>
              <w:bottom w:val="single" w:sz="4" w:space="0" w:color="auto"/>
              <w:right w:val="single" w:sz="4" w:space="0" w:color="auto"/>
            </w:tcBorders>
            <w:shd w:val="clear" w:color="000000" w:fill="FFFFFF"/>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2300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Auxiliar Administrativo</w:t>
            </w:r>
          </w:p>
        </w:tc>
        <w:tc>
          <w:tcPr>
            <w:tcW w:w="750"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16</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11,374.92</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11,374.92</w:t>
            </w:r>
          </w:p>
        </w:tc>
      </w:tr>
      <w:tr w:rsidR="000C49A8" w:rsidRPr="00B04D81" w:rsidTr="00A7476B">
        <w:trPr>
          <w:trHeight w:val="332"/>
          <w:jc w:val="center"/>
        </w:trPr>
        <w:tc>
          <w:tcPr>
            <w:tcW w:w="474" w:type="pct"/>
            <w:tcBorders>
              <w:top w:val="nil"/>
              <w:left w:val="single" w:sz="4" w:space="0" w:color="auto"/>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2200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Asistente Operativo</w:t>
            </w:r>
          </w:p>
        </w:tc>
        <w:tc>
          <w:tcPr>
            <w:tcW w:w="750"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12</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9,387.14</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9,387.14</w:t>
            </w:r>
          </w:p>
        </w:tc>
      </w:tr>
      <w:tr w:rsidR="000C49A8" w:rsidRPr="00B04D81" w:rsidTr="00A7476B">
        <w:trPr>
          <w:trHeight w:val="332"/>
          <w:jc w:val="center"/>
        </w:trPr>
        <w:tc>
          <w:tcPr>
            <w:tcW w:w="474" w:type="pct"/>
            <w:tcBorders>
              <w:top w:val="nil"/>
              <w:left w:val="single" w:sz="4" w:space="0" w:color="auto"/>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2100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Operador de Mantenimiento</w:t>
            </w:r>
          </w:p>
        </w:tc>
        <w:tc>
          <w:tcPr>
            <w:tcW w:w="750"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10</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9,011.02 </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9,011.02 </w:t>
            </w:r>
          </w:p>
        </w:tc>
      </w:tr>
      <w:tr w:rsidR="00CE7490" w:rsidRPr="00B04D81" w:rsidTr="00A7476B">
        <w:trPr>
          <w:trHeight w:val="232"/>
          <w:jc w:val="center"/>
        </w:trPr>
        <w:tc>
          <w:tcPr>
            <w:tcW w:w="5000" w:type="pct"/>
            <w:gridSpan w:val="5"/>
            <w:tcBorders>
              <w:top w:val="nil"/>
              <w:left w:val="single" w:sz="4" w:space="0" w:color="auto"/>
              <w:bottom w:val="single" w:sz="4" w:space="0" w:color="auto"/>
              <w:right w:val="single" w:sz="4" w:space="0" w:color="000000"/>
            </w:tcBorders>
            <w:shd w:val="clear" w:color="auto" w:fill="FFFFFF" w:themeFill="background1"/>
            <w:noWrap/>
            <w:vAlign w:val="center"/>
            <w:hideMark/>
          </w:tcPr>
          <w:p w:rsidR="00CE7490" w:rsidRPr="0059123D" w:rsidRDefault="00CE7490" w:rsidP="00E15B8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SUPERNUMERARIOS</w:t>
            </w:r>
          </w:p>
        </w:tc>
      </w:tr>
      <w:tr w:rsidR="000C49A8" w:rsidRPr="00B04D81" w:rsidTr="00A7476B">
        <w:trPr>
          <w:trHeight w:val="232"/>
          <w:jc w:val="center"/>
        </w:trPr>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500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Jefe De Departamento </w:t>
            </w:r>
          </w:p>
        </w:tc>
        <w:tc>
          <w:tcPr>
            <w:tcW w:w="750"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40</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20,061.88 </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25,544.80 </w:t>
            </w:r>
          </w:p>
        </w:tc>
      </w:tr>
      <w:tr w:rsidR="000C49A8" w:rsidRPr="00B04D81" w:rsidTr="00A7476B">
        <w:trPr>
          <w:trHeight w:val="232"/>
          <w:jc w:val="center"/>
        </w:trPr>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600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Jefe De Unidad</w:t>
            </w:r>
          </w:p>
        </w:tc>
        <w:tc>
          <w:tcPr>
            <w:tcW w:w="750"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20</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15,438.56</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19,248.38</w:t>
            </w:r>
          </w:p>
        </w:tc>
      </w:tr>
      <w:tr w:rsidR="000C49A8" w:rsidRPr="00B04D81" w:rsidTr="00A7476B">
        <w:trPr>
          <w:trHeight w:val="232"/>
          <w:jc w:val="center"/>
        </w:trPr>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700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Profesionista</w:t>
            </w:r>
          </w:p>
        </w:tc>
        <w:tc>
          <w:tcPr>
            <w:tcW w:w="750"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9</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13,968.66</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13,968.66</w:t>
            </w:r>
          </w:p>
        </w:tc>
      </w:tr>
      <w:tr w:rsidR="000C49A8" w:rsidRPr="00B04D81" w:rsidTr="00A7476B">
        <w:trPr>
          <w:trHeight w:val="232"/>
          <w:jc w:val="center"/>
        </w:trPr>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800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Analista Profesional</w:t>
            </w:r>
          </w:p>
        </w:tc>
        <w:tc>
          <w:tcPr>
            <w:tcW w:w="750"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6</w:t>
            </w:r>
          </w:p>
        </w:tc>
        <w:tc>
          <w:tcPr>
            <w:tcW w:w="821"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11,590.82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11,590.82 </w:t>
            </w:r>
          </w:p>
        </w:tc>
      </w:tr>
      <w:tr w:rsidR="000C49A8" w:rsidRPr="00B04D81" w:rsidTr="00A7476B">
        <w:trPr>
          <w:trHeight w:val="232"/>
          <w:jc w:val="center"/>
        </w:trPr>
        <w:tc>
          <w:tcPr>
            <w:tcW w:w="474" w:type="pct"/>
            <w:tcBorders>
              <w:top w:val="nil"/>
              <w:left w:val="single" w:sz="4" w:space="0" w:color="auto"/>
              <w:bottom w:val="single" w:sz="4" w:space="0" w:color="auto"/>
              <w:right w:val="single" w:sz="4" w:space="0" w:color="auto"/>
            </w:tcBorders>
            <w:shd w:val="clear" w:color="000000" w:fill="FFFFFF"/>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900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Auxiliar Administrativo</w:t>
            </w:r>
          </w:p>
        </w:tc>
        <w:tc>
          <w:tcPr>
            <w:tcW w:w="750"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9</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9,569.54</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9,569.54</w:t>
            </w:r>
          </w:p>
        </w:tc>
      </w:tr>
      <w:tr w:rsidR="000C49A8" w:rsidRPr="00B04D81" w:rsidTr="00A7476B">
        <w:trPr>
          <w:trHeight w:val="232"/>
          <w:jc w:val="center"/>
        </w:trPr>
        <w:tc>
          <w:tcPr>
            <w:tcW w:w="474" w:type="pct"/>
            <w:tcBorders>
              <w:top w:val="nil"/>
              <w:left w:val="single" w:sz="4" w:space="0" w:color="auto"/>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1000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Operador De Mantenimiento</w:t>
            </w:r>
          </w:p>
        </w:tc>
        <w:tc>
          <w:tcPr>
            <w:tcW w:w="750" w:type="pct"/>
            <w:tcBorders>
              <w:top w:val="nil"/>
              <w:left w:val="nil"/>
              <w:bottom w:val="single" w:sz="4" w:space="0" w:color="auto"/>
              <w:right w:val="nil"/>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w:t>
            </w:r>
          </w:p>
        </w:tc>
        <w:tc>
          <w:tcPr>
            <w:tcW w:w="821" w:type="pct"/>
            <w:tcBorders>
              <w:top w:val="nil"/>
              <w:left w:val="single" w:sz="4" w:space="0" w:color="auto"/>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8,659.14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8,659.14 </w:t>
            </w:r>
          </w:p>
        </w:tc>
      </w:tr>
      <w:tr w:rsidR="000C49A8" w:rsidRPr="00B04D81" w:rsidTr="00A7476B">
        <w:trPr>
          <w:trHeight w:val="232"/>
          <w:jc w:val="center"/>
        </w:trPr>
        <w:tc>
          <w:tcPr>
            <w:tcW w:w="474" w:type="pct"/>
            <w:tcBorders>
              <w:top w:val="nil"/>
              <w:left w:val="single" w:sz="4" w:space="0" w:color="auto"/>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1200</w:t>
            </w: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Auxiliar</w:t>
            </w:r>
          </w:p>
        </w:tc>
        <w:tc>
          <w:tcPr>
            <w:tcW w:w="750" w:type="pct"/>
            <w:tcBorders>
              <w:top w:val="nil"/>
              <w:left w:val="nil"/>
              <w:bottom w:val="single" w:sz="4" w:space="0" w:color="auto"/>
              <w:right w:val="nil"/>
            </w:tcBorders>
            <w:shd w:val="clear" w:color="auto" w:fill="auto"/>
            <w:vAlign w:val="center"/>
            <w:hideMark/>
          </w:tcPr>
          <w:p w:rsidR="00CE7490" w:rsidRPr="0059123D" w:rsidRDefault="00CE7490" w:rsidP="00CE7490">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w:t>
            </w:r>
          </w:p>
        </w:tc>
        <w:tc>
          <w:tcPr>
            <w:tcW w:w="821" w:type="pct"/>
            <w:tcBorders>
              <w:top w:val="nil"/>
              <w:left w:val="single" w:sz="4" w:space="0" w:color="auto"/>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5,881.34 </w:t>
            </w:r>
          </w:p>
        </w:tc>
        <w:tc>
          <w:tcPr>
            <w:tcW w:w="1047" w:type="pct"/>
            <w:tcBorders>
              <w:top w:val="nil"/>
              <w:left w:val="nil"/>
              <w:bottom w:val="single" w:sz="4" w:space="0" w:color="auto"/>
              <w:right w:val="single" w:sz="4" w:space="0" w:color="auto"/>
            </w:tcBorders>
            <w:shd w:val="clear" w:color="auto" w:fill="auto"/>
            <w:noWrap/>
            <w:vAlign w:val="center"/>
            <w:hideMark/>
          </w:tcPr>
          <w:p w:rsidR="00CE7490" w:rsidRPr="0059123D" w:rsidRDefault="00CE7490" w:rsidP="008B610C">
            <w:pPr>
              <w:spacing w:after="0" w:line="240" w:lineRule="auto"/>
              <w:jc w:val="right"/>
              <w:rPr>
                <w:rFonts w:ascii="Arial" w:eastAsia="Times New Roman" w:hAnsi="Arial" w:cs="Arial"/>
                <w:b/>
                <w:bCs/>
                <w:color w:val="auto"/>
                <w:sz w:val="16"/>
                <w:szCs w:val="16"/>
              </w:rPr>
            </w:pPr>
            <w:r w:rsidRPr="0059123D">
              <w:rPr>
                <w:rFonts w:ascii="Arial" w:eastAsia="Times New Roman" w:hAnsi="Arial" w:cs="Arial"/>
                <w:b/>
                <w:bCs/>
                <w:color w:val="auto"/>
                <w:sz w:val="16"/>
                <w:szCs w:val="16"/>
              </w:rPr>
              <w:t xml:space="preserve">5,881.34 </w:t>
            </w:r>
          </w:p>
        </w:tc>
      </w:tr>
      <w:tr w:rsidR="00CE7490" w:rsidRPr="00B04D81" w:rsidTr="00A7476B">
        <w:trPr>
          <w:trHeight w:val="232"/>
          <w:jc w:val="center"/>
        </w:trPr>
        <w:tc>
          <w:tcPr>
            <w:tcW w:w="5000" w:type="pct"/>
            <w:gridSpan w:val="5"/>
            <w:tcBorders>
              <w:top w:val="nil"/>
              <w:left w:val="single" w:sz="4" w:space="0" w:color="auto"/>
              <w:bottom w:val="single" w:sz="4" w:space="0" w:color="auto"/>
              <w:right w:val="single" w:sz="4" w:space="0" w:color="000000"/>
            </w:tcBorders>
            <w:shd w:val="clear" w:color="auto" w:fill="FFFFFF" w:themeFill="background1"/>
            <w:noWrap/>
            <w:vAlign w:val="center"/>
            <w:hideMark/>
          </w:tcPr>
          <w:p w:rsidR="00CE7490" w:rsidRPr="00B04D81" w:rsidRDefault="00CE7490" w:rsidP="00A10A78">
            <w:pPr>
              <w:spacing w:after="0" w:line="240" w:lineRule="auto"/>
              <w:jc w:val="center"/>
              <w:rPr>
                <w:rFonts w:ascii="Arial" w:eastAsia="Times New Roman" w:hAnsi="Arial" w:cs="Arial"/>
                <w:b/>
                <w:bCs/>
                <w:color w:val="auto"/>
                <w:sz w:val="20"/>
                <w:szCs w:val="20"/>
              </w:rPr>
            </w:pPr>
            <w:r w:rsidRPr="00B04D81">
              <w:rPr>
                <w:rFonts w:ascii="Arial" w:eastAsia="Times New Roman" w:hAnsi="Arial" w:cs="Arial"/>
                <w:b/>
                <w:bCs/>
                <w:color w:val="auto"/>
                <w:sz w:val="20"/>
                <w:szCs w:val="20"/>
              </w:rPr>
              <w:t>HONORARIOS ASIMILABLES A SALARIOS</w:t>
            </w:r>
          </w:p>
        </w:tc>
      </w:tr>
      <w:tr w:rsidR="000C49A8" w:rsidRPr="00B04D81" w:rsidTr="00A7476B">
        <w:trPr>
          <w:trHeight w:val="473"/>
          <w:jc w:val="center"/>
        </w:trPr>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CE7490" w:rsidRPr="0059123D" w:rsidRDefault="00CE7490" w:rsidP="00A146B5">
            <w:pPr>
              <w:spacing w:after="0" w:line="240" w:lineRule="auto"/>
              <w:jc w:val="center"/>
              <w:rPr>
                <w:rFonts w:ascii="Arial" w:eastAsia="Times New Roman" w:hAnsi="Arial" w:cs="Arial"/>
                <w:b/>
                <w:bCs/>
                <w:color w:val="auto"/>
                <w:sz w:val="16"/>
                <w:szCs w:val="16"/>
              </w:rPr>
            </w:pP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Asimilables (Auxiliares-Investigadores-Asistentes Legislativos)</w:t>
            </w:r>
          </w:p>
        </w:tc>
        <w:tc>
          <w:tcPr>
            <w:tcW w:w="750" w:type="pct"/>
            <w:tcBorders>
              <w:top w:val="nil"/>
              <w:left w:val="nil"/>
              <w:bottom w:val="single" w:sz="4" w:space="0" w:color="auto"/>
              <w:right w:val="single" w:sz="4" w:space="0" w:color="auto"/>
            </w:tcBorders>
            <w:shd w:val="clear" w:color="auto" w:fill="auto"/>
            <w:noWrap/>
            <w:vAlign w:val="bottom"/>
            <w:hideMark/>
          </w:tcPr>
          <w:p w:rsidR="00CE7490" w:rsidRPr="0059123D" w:rsidRDefault="008A1A79"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5</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7,120.00</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40,000.00</w:t>
            </w:r>
          </w:p>
        </w:tc>
      </w:tr>
      <w:tr w:rsidR="000C49A8" w:rsidRPr="00B04D81" w:rsidTr="00A7476B">
        <w:trPr>
          <w:trHeight w:val="232"/>
          <w:jc w:val="center"/>
        </w:trPr>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CE7490" w:rsidRPr="0059123D" w:rsidRDefault="00CE7490" w:rsidP="00A146B5">
            <w:pPr>
              <w:spacing w:after="0" w:line="240" w:lineRule="auto"/>
              <w:jc w:val="center"/>
              <w:rPr>
                <w:rFonts w:ascii="Arial" w:eastAsia="Times New Roman" w:hAnsi="Arial" w:cs="Arial"/>
                <w:b/>
                <w:bCs/>
                <w:color w:val="auto"/>
                <w:sz w:val="16"/>
                <w:szCs w:val="16"/>
              </w:rPr>
            </w:pP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Jefe De Unidad</w:t>
            </w:r>
          </w:p>
        </w:tc>
        <w:tc>
          <w:tcPr>
            <w:tcW w:w="750" w:type="pct"/>
            <w:tcBorders>
              <w:top w:val="nil"/>
              <w:left w:val="nil"/>
              <w:bottom w:val="single" w:sz="4" w:space="0" w:color="auto"/>
              <w:right w:val="single" w:sz="4" w:space="0" w:color="auto"/>
            </w:tcBorders>
            <w:shd w:val="clear" w:color="auto" w:fill="auto"/>
            <w:noWrap/>
            <w:vAlign w:val="bottom"/>
            <w:hideMark/>
          </w:tcPr>
          <w:p w:rsidR="00CE7490" w:rsidRPr="0059123D" w:rsidRDefault="008A1A79"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19,248.38</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19,248.38</w:t>
            </w:r>
          </w:p>
        </w:tc>
      </w:tr>
      <w:tr w:rsidR="000C49A8" w:rsidRPr="00B04D81" w:rsidTr="00A7476B">
        <w:trPr>
          <w:trHeight w:val="232"/>
          <w:jc w:val="center"/>
        </w:trPr>
        <w:tc>
          <w:tcPr>
            <w:tcW w:w="474" w:type="pct"/>
            <w:tcBorders>
              <w:top w:val="nil"/>
              <w:left w:val="single" w:sz="4" w:space="0" w:color="auto"/>
              <w:bottom w:val="single" w:sz="4" w:space="0" w:color="auto"/>
              <w:right w:val="single" w:sz="4" w:space="0" w:color="auto"/>
            </w:tcBorders>
            <w:shd w:val="clear" w:color="auto" w:fill="auto"/>
            <w:noWrap/>
            <w:vAlign w:val="bottom"/>
            <w:hideMark/>
          </w:tcPr>
          <w:p w:rsidR="00CE7490" w:rsidRPr="0059123D" w:rsidRDefault="00CE7490" w:rsidP="00A146B5">
            <w:pPr>
              <w:spacing w:after="0" w:line="240" w:lineRule="auto"/>
              <w:jc w:val="center"/>
              <w:rPr>
                <w:rFonts w:ascii="Arial" w:eastAsia="Times New Roman" w:hAnsi="Arial" w:cs="Arial"/>
                <w:b/>
                <w:bCs/>
                <w:color w:val="auto"/>
                <w:sz w:val="16"/>
                <w:szCs w:val="16"/>
              </w:rPr>
            </w:pP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Profesionista</w:t>
            </w:r>
          </w:p>
        </w:tc>
        <w:tc>
          <w:tcPr>
            <w:tcW w:w="750" w:type="pct"/>
            <w:tcBorders>
              <w:top w:val="nil"/>
              <w:left w:val="nil"/>
              <w:bottom w:val="single" w:sz="4" w:space="0" w:color="auto"/>
              <w:right w:val="single" w:sz="4" w:space="0" w:color="auto"/>
            </w:tcBorders>
            <w:shd w:val="clear" w:color="auto" w:fill="auto"/>
            <w:noWrap/>
            <w:vAlign w:val="bottom"/>
            <w:hideMark/>
          </w:tcPr>
          <w:p w:rsidR="00CE7490" w:rsidRPr="0059123D" w:rsidRDefault="008A1A79"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13,968.66</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13,968.66</w:t>
            </w:r>
          </w:p>
        </w:tc>
      </w:tr>
      <w:tr w:rsidR="000C49A8" w:rsidRPr="00B04D81" w:rsidTr="00A7476B">
        <w:trPr>
          <w:trHeight w:val="232"/>
          <w:jc w:val="center"/>
        </w:trPr>
        <w:tc>
          <w:tcPr>
            <w:tcW w:w="474" w:type="pct"/>
            <w:tcBorders>
              <w:top w:val="nil"/>
              <w:left w:val="single" w:sz="4" w:space="0" w:color="auto"/>
              <w:bottom w:val="single" w:sz="4" w:space="0" w:color="auto"/>
              <w:right w:val="single" w:sz="4" w:space="0" w:color="auto"/>
            </w:tcBorders>
            <w:shd w:val="clear" w:color="000000" w:fill="FFFFFF"/>
            <w:vAlign w:val="center"/>
            <w:hideMark/>
          </w:tcPr>
          <w:p w:rsidR="00CE7490" w:rsidRPr="0059123D" w:rsidRDefault="00CE7490" w:rsidP="00A146B5">
            <w:pPr>
              <w:spacing w:after="0" w:line="240" w:lineRule="auto"/>
              <w:jc w:val="center"/>
              <w:rPr>
                <w:rFonts w:ascii="Arial" w:eastAsia="Times New Roman" w:hAnsi="Arial" w:cs="Arial"/>
                <w:b/>
                <w:bCs/>
                <w:color w:val="auto"/>
                <w:sz w:val="16"/>
                <w:szCs w:val="16"/>
              </w:rPr>
            </w:pPr>
          </w:p>
        </w:tc>
        <w:tc>
          <w:tcPr>
            <w:tcW w:w="1908" w:type="pct"/>
            <w:tcBorders>
              <w:top w:val="nil"/>
              <w:left w:val="nil"/>
              <w:bottom w:val="single" w:sz="4" w:space="0" w:color="auto"/>
              <w:right w:val="single" w:sz="4" w:space="0" w:color="auto"/>
            </w:tcBorders>
            <w:shd w:val="clear" w:color="auto" w:fill="auto"/>
            <w:vAlign w:val="center"/>
            <w:hideMark/>
          </w:tcPr>
          <w:p w:rsidR="00CE7490" w:rsidRPr="0059123D" w:rsidRDefault="00CE7490"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Auxiliar Administrativo</w:t>
            </w:r>
          </w:p>
        </w:tc>
        <w:tc>
          <w:tcPr>
            <w:tcW w:w="750" w:type="pct"/>
            <w:tcBorders>
              <w:top w:val="nil"/>
              <w:left w:val="nil"/>
              <w:bottom w:val="single" w:sz="4" w:space="0" w:color="auto"/>
              <w:right w:val="single" w:sz="4" w:space="0" w:color="auto"/>
            </w:tcBorders>
            <w:shd w:val="clear" w:color="auto" w:fill="auto"/>
            <w:vAlign w:val="center"/>
            <w:hideMark/>
          </w:tcPr>
          <w:p w:rsidR="00CE7490" w:rsidRPr="0059123D" w:rsidRDefault="008A1A79"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2</w:t>
            </w:r>
          </w:p>
        </w:tc>
        <w:tc>
          <w:tcPr>
            <w:tcW w:w="821"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9,569.54</w:t>
            </w:r>
          </w:p>
        </w:tc>
        <w:tc>
          <w:tcPr>
            <w:tcW w:w="1047" w:type="pct"/>
            <w:tcBorders>
              <w:top w:val="nil"/>
              <w:left w:val="nil"/>
              <w:bottom w:val="single" w:sz="4" w:space="0" w:color="auto"/>
              <w:right w:val="single" w:sz="4" w:space="0" w:color="auto"/>
            </w:tcBorders>
            <w:shd w:val="clear" w:color="auto" w:fill="auto"/>
            <w:noWrap/>
            <w:vAlign w:val="bottom"/>
            <w:hideMark/>
          </w:tcPr>
          <w:p w:rsidR="00CE7490" w:rsidRPr="0059123D" w:rsidRDefault="00CE7490" w:rsidP="00A146B5">
            <w:pPr>
              <w:spacing w:after="0" w:line="240" w:lineRule="auto"/>
              <w:jc w:val="center"/>
              <w:rPr>
                <w:rFonts w:ascii="Arial" w:eastAsia="Times New Roman" w:hAnsi="Arial" w:cs="Arial"/>
                <w:b/>
                <w:bCs/>
                <w:color w:val="auto"/>
                <w:sz w:val="16"/>
                <w:szCs w:val="16"/>
              </w:rPr>
            </w:pPr>
            <w:r w:rsidRPr="0059123D">
              <w:rPr>
                <w:rFonts w:ascii="Arial" w:eastAsia="Times New Roman" w:hAnsi="Arial" w:cs="Arial"/>
                <w:b/>
                <w:bCs/>
                <w:color w:val="auto"/>
                <w:sz w:val="16"/>
                <w:szCs w:val="16"/>
              </w:rPr>
              <w:t>9,569.54</w:t>
            </w:r>
          </w:p>
        </w:tc>
      </w:tr>
    </w:tbl>
    <w:p w:rsidR="00772BBD" w:rsidRDefault="00772BBD" w:rsidP="008246B9">
      <w:pPr>
        <w:spacing w:after="0" w:line="240" w:lineRule="auto"/>
        <w:ind w:left="24"/>
        <w:jc w:val="both"/>
        <w:rPr>
          <w:rFonts w:ascii="Arial" w:hAnsi="Arial" w:cs="Arial"/>
        </w:rPr>
      </w:pPr>
    </w:p>
    <w:p w:rsidR="00772BBD" w:rsidRDefault="00772BBD" w:rsidP="008246B9">
      <w:pPr>
        <w:spacing w:after="0" w:line="240" w:lineRule="auto"/>
        <w:ind w:left="24"/>
        <w:jc w:val="both"/>
        <w:rPr>
          <w:rFonts w:ascii="Arial" w:hAnsi="Arial" w:cs="Arial"/>
        </w:rPr>
      </w:pPr>
    </w:p>
    <w:p w:rsidR="00F706AA" w:rsidRPr="00B04D81" w:rsidRDefault="00F2058E" w:rsidP="008246B9">
      <w:pPr>
        <w:spacing w:after="0" w:line="240" w:lineRule="auto"/>
        <w:ind w:left="24"/>
        <w:jc w:val="both"/>
        <w:rPr>
          <w:rFonts w:ascii="Arial" w:hAnsi="Arial" w:cs="Arial"/>
        </w:rPr>
      </w:pPr>
      <w:r w:rsidRPr="00B04D81">
        <w:rPr>
          <w:rFonts w:ascii="Arial" w:hAnsi="Arial" w:cs="Arial"/>
        </w:rPr>
        <w:t xml:space="preserve">Derivado del artículo 9 de la Ley de </w:t>
      </w:r>
      <w:r w:rsidR="005529B3" w:rsidRPr="00B04D81">
        <w:rPr>
          <w:rFonts w:ascii="Arial" w:hAnsi="Arial" w:cs="Arial"/>
        </w:rPr>
        <w:t>los Trabajadores al Servicio de los Poderes Legislativo, Ejecutivo y Judicial, de los</w:t>
      </w:r>
      <w:r w:rsidR="00384900" w:rsidRPr="00B04D81">
        <w:rPr>
          <w:rFonts w:ascii="Arial" w:hAnsi="Arial" w:cs="Arial"/>
        </w:rPr>
        <w:t xml:space="preserve"> </w:t>
      </w:r>
      <w:r w:rsidR="005529B3" w:rsidRPr="00B04D81">
        <w:rPr>
          <w:rFonts w:ascii="Arial" w:hAnsi="Arial" w:cs="Arial"/>
        </w:rPr>
        <w:t>Ayuntamiento</w:t>
      </w:r>
      <w:r w:rsidR="00384900" w:rsidRPr="00B04D81">
        <w:rPr>
          <w:rFonts w:ascii="Arial" w:hAnsi="Arial" w:cs="Arial"/>
        </w:rPr>
        <w:t>s y Organismos Descentralizados</w:t>
      </w:r>
      <w:r w:rsidR="0034523B" w:rsidRPr="00B04D81">
        <w:rPr>
          <w:rFonts w:ascii="Arial" w:hAnsi="Arial" w:cs="Arial"/>
        </w:rPr>
        <w:t xml:space="preserve"> del Estado de Quintana Roo; y de las necesidades de cada Diputado</w:t>
      </w:r>
      <w:r w:rsidR="004E7866" w:rsidRPr="00B04D81">
        <w:rPr>
          <w:rFonts w:ascii="Arial" w:hAnsi="Arial" w:cs="Arial"/>
        </w:rPr>
        <w:t xml:space="preserve"> representante de las Comisiones asignadas</w:t>
      </w:r>
      <w:r w:rsidR="00963342" w:rsidRPr="00B04D81">
        <w:rPr>
          <w:rFonts w:ascii="Arial" w:hAnsi="Arial" w:cs="Arial"/>
        </w:rPr>
        <w:t xml:space="preserve">; </w:t>
      </w:r>
      <w:r w:rsidR="00852309" w:rsidRPr="00B04D81">
        <w:rPr>
          <w:rFonts w:ascii="Arial" w:hAnsi="Arial" w:cs="Arial"/>
        </w:rPr>
        <w:t xml:space="preserve">se tiene </w:t>
      </w:r>
      <w:proofErr w:type="spellStart"/>
      <w:r w:rsidR="00852309" w:rsidRPr="00B04D81">
        <w:rPr>
          <w:rFonts w:ascii="Arial" w:hAnsi="Arial" w:cs="Arial"/>
        </w:rPr>
        <w:t>aperturada</w:t>
      </w:r>
      <w:proofErr w:type="spellEnd"/>
      <w:r w:rsidR="00852309" w:rsidRPr="00B04D81">
        <w:rPr>
          <w:rFonts w:ascii="Arial" w:hAnsi="Arial" w:cs="Arial"/>
        </w:rPr>
        <w:t xml:space="preserve"> </w:t>
      </w:r>
      <w:r w:rsidR="00963342" w:rsidRPr="00B04D81">
        <w:rPr>
          <w:rFonts w:ascii="Arial" w:hAnsi="Arial" w:cs="Arial"/>
        </w:rPr>
        <w:t>el tipo de plaza denominada</w:t>
      </w:r>
      <w:r w:rsidR="00852309" w:rsidRPr="00B04D81">
        <w:rPr>
          <w:rFonts w:ascii="Arial" w:hAnsi="Arial" w:cs="Arial"/>
        </w:rPr>
        <w:t xml:space="preserve"> </w:t>
      </w:r>
      <w:r w:rsidR="00035A6B" w:rsidRPr="00B04D81">
        <w:rPr>
          <w:rFonts w:ascii="Arial" w:hAnsi="Arial" w:cs="Arial"/>
        </w:rPr>
        <w:t xml:space="preserve">Supernumerarios, que son trabajadores cuya relación </w:t>
      </w:r>
      <w:r w:rsidR="008410BE" w:rsidRPr="00B04D81">
        <w:rPr>
          <w:rFonts w:ascii="Arial" w:hAnsi="Arial" w:cs="Arial"/>
        </w:rPr>
        <w:t xml:space="preserve">contractual </w:t>
      </w:r>
      <w:r w:rsidR="00B77A02" w:rsidRPr="00B04D81">
        <w:rPr>
          <w:rFonts w:ascii="Arial" w:hAnsi="Arial" w:cs="Arial"/>
        </w:rPr>
        <w:t>está</w:t>
      </w:r>
      <w:r w:rsidR="008410BE" w:rsidRPr="00B04D81">
        <w:rPr>
          <w:rFonts w:ascii="Arial" w:hAnsi="Arial" w:cs="Arial"/>
        </w:rPr>
        <w:t xml:space="preserve"> sujeta a las necesidades del servicio o a la partida presupuestal </w:t>
      </w:r>
      <w:r w:rsidR="009C47FD" w:rsidRPr="00B04D81">
        <w:rPr>
          <w:rFonts w:ascii="Arial" w:hAnsi="Arial" w:cs="Arial"/>
        </w:rPr>
        <w:t xml:space="preserve">correspondiente, cuya relación terminará sin responsabilidad </w:t>
      </w:r>
      <w:r w:rsidR="008A62C6" w:rsidRPr="00B04D81">
        <w:rPr>
          <w:rFonts w:ascii="Arial" w:hAnsi="Arial" w:cs="Arial"/>
        </w:rPr>
        <w:t>para el Poder Legislativo</w:t>
      </w:r>
      <w:r w:rsidR="005374F2" w:rsidRPr="00B04D81">
        <w:rPr>
          <w:rFonts w:ascii="Arial" w:hAnsi="Arial" w:cs="Arial"/>
        </w:rPr>
        <w:t xml:space="preserve"> al concluir las necesidades del </w:t>
      </w:r>
      <w:r w:rsidR="002371EF" w:rsidRPr="00B04D81">
        <w:rPr>
          <w:rFonts w:ascii="Arial" w:hAnsi="Arial" w:cs="Arial"/>
        </w:rPr>
        <w:t>servicio o agotarse la partida presupuestal respectiva</w:t>
      </w:r>
      <w:r w:rsidR="008301FC" w:rsidRPr="00B04D81">
        <w:rPr>
          <w:rFonts w:ascii="Arial" w:hAnsi="Arial" w:cs="Arial"/>
        </w:rPr>
        <w:t>.</w:t>
      </w:r>
    </w:p>
    <w:p w:rsidR="003D58DB" w:rsidRPr="00B04D81" w:rsidRDefault="003D58DB" w:rsidP="008246B9">
      <w:pPr>
        <w:spacing w:after="0" w:line="240" w:lineRule="auto"/>
        <w:ind w:left="24"/>
        <w:jc w:val="both"/>
        <w:rPr>
          <w:rFonts w:ascii="Arial" w:hAnsi="Arial" w:cs="Arial"/>
        </w:rPr>
      </w:pPr>
      <w:r w:rsidRPr="00B04D81">
        <w:rPr>
          <w:rFonts w:ascii="Arial" w:hAnsi="Arial" w:cs="Arial"/>
        </w:rPr>
        <w:t>En caso de asignarse un sueldo a un personal supernumerario que no se encuentre en el rango de tabulador, las autoridades competentes podrán asignar una plaza de las denominadas de confianza</w:t>
      </w:r>
      <w:r w:rsidR="00880015">
        <w:rPr>
          <w:rFonts w:ascii="Arial" w:hAnsi="Arial" w:cs="Arial"/>
        </w:rPr>
        <w:t xml:space="preserve"> nivel 500 al nivel 1200</w:t>
      </w:r>
      <w:r w:rsidRPr="00B04D81">
        <w:rPr>
          <w:rFonts w:ascii="Arial" w:hAnsi="Arial" w:cs="Arial"/>
        </w:rPr>
        <w:t xml:space="preserve">, pero oficialmente se registraran con el estatus de </w:t>
      </w:r>
      <w:proofErr w:type="spellStart"/>
      <w:r w:rsidRPr="00B04D81">
        <w:rPr>
          <w:rFonts w:ascii="Arial" w:hAnsi="Arial" w:cs="Arial"/>
        </w:rPr>
        <w:t>supernumeria</w:t>
      </w:r>
      <w:proofErr w:type="spellEnd"/>
      <w:r w:rsidRPr="00B04D81">
        <w:rPr>
          <w:rFonts w:ascii="Arial" w:hAnsi="Arial" w:cs="Arial"/>
        </w:rPr>
        <w:t xml:space="preserve"> para tener una consistencia legal de manera documental y en los Sistemas de Nómina.  </w:t>
      </w:r>
    </w:p>
    <w:p w:rsidR="00F706AA" w:rsidRPr="00B04D81" w:rsidRDefault="00F706AA" w:rsidP="008246B9">
      <w:pPr>
        <w:spacing w:after="0" w:line="240" w:lineRule="auto"/>
        <w:ind w:left="24"/>
        <w:jc w:val="both"/>
        <w:rPr>
          <w:rFonts w:ascii="Arial" w:hAnsi="Arial" w:cs="Arial"/>
        </w:rPr>
      </w:pPr>
    </w:p>
    <w:p w:rsidR="000C49A8" w:rsidRDefault="00880015" w:rsidP="00772BBD">
      <w:pPr>
        <w:spacing w:after="0" w:line="240" w:lineRule="auto"/>
        <w:ind w:left="24"/>
        <w:jc w:val="both"/>
        <w:rPr>
          <w:sz w:val="24"/>
          <w:szCs w:val="24"/>
        </w:rPr>
      </w:pPr>
      <w:r>
        <w:rPr>
          <w:rFonts w:ascii="Arial" w:hAnsi="Arial" w:cs="Arial"/>
        </w:rPr>
        <w:t xml:space="preserve">Queda </w:t>
      </w:r>
      <w:r w:rsidR="00AA64E4">
        <w:rPr>
          <w:rFonts w:ascii="Arial" w:hAnsi="Arial" w:cs="Arial"/>
        </w:rPr>
        <w:t>incluido</w:t>
      </w:r>
      <w:r w:rsidR="00CF3F36" w:rsidRPr="00B04D81">
        <w:rPr>
          <w:rFonts w:ascii="Arial" w:hAnsi="Arial" w:cs="Arial"/>
        </w:rPr>
        <w:t xml:space="preserve"> el </w:t>
      </w:r>
      <w:r>
        <w:rPr>
          <w:rFonts w:ascii="Arial" w:hAnsi="Arial" w:cs="Arial"/>
        </w:rPr>
        <w:t>apartado</w:t>
      </w:r>
      <w:r w:rsidR="00CF3F36" w:rsidRPr="00B04D81">
        <w:rPr>
          <w:rFonts w:ascii="Arial" w:hAnsi="Arial" w:cs="Arial"/>
        </w:rPr>
        <w:t xml:space="preserve"> de asimilables a salarios</w:t>
      </w:r>
      <w:r w:rsidR="003B00A3" w:rsidRPr="00B04D81">
        <w:rPr>
          <w:rFonts w:ascii="Arial" w:hAnsi="Arial" w:cs="Arial"/>
        </w:rPr>
        <w:t xml:space="preserve"> debido al requerimiento de </w:t>
      </w:r>
      <w:r w:rsidR="00A334AA" w:rsidRPr="00B04D81">
        <w:rPr>
          <w:rFonts w:ascii="Arial" w:hAnsi="Arial" w:cs="Arial"/>
        </w:rPr>
        <w:t>personal especializado</w:t>
      </w:r>
      <w:r w:rsidR="0034544A" w:rsidRPr="00B04D81">
        <w:rPr>
          <w:rFonts w:ascii="Arial" w:hAnsi="Arial" w:cs="Arial"/>
        </w:rPr>
        <w:t xml:space="preserve"> en materia </w:t>
      </w:r>
      <w:r w:rsidR="00DA34F7" w:rsidRPr="00B04D81">
        <w:rPr>
          <w:rFonts w:ascii="Arial" w:hAnsi="Arial" w:cs="Arial"/>
        </w:rPr>
        <w:t>legislativa y administrativa</w:t>
      </w:r>
      <w:r w:rsidR="00651CC1" w:rsidRPr="00B04D81">
        <w:rPr>
          <w:rFonts w:ascii="Arial" w:hAnsi="Arial" w:cs="Arial"/>
        </w:rPr>
        <w:t>.</w:t>
      </w:r>
      <w:bookmarkStart w:id="38" w:name="_Toc123061320"/>
    </w:p>
    <w:p w:rsidR="000C49A8" w:rsidRDefault="000C49A8" w:rsidP="00B26631">
      <w:pPr>
        <w:pStyle w:val="Ttulo3"/>
        <w:jc w:val="center"/>
        <w:rPr>
          <w:sz w:val="24"/>
          <w:szCs w:val="24"/>
        </w:rPr>
      </w:pPr>
    </w:p>
    <w:p w:rsidR="000C49A8" w:rsidRDefault="000C49A8" w:rsidP="00B26631">
      <w:pPr>
        <w:pStyle w:val="Ttulo3"/>
        <w:jc w:val="center"/>
        <w:rPr>
          <w:sz w:val="24"/>
          <w:szCs w:val="24"/>
        </w:rPr>
      </w:pPr>
    </w:p>
    <w:p w:rsidR="00AB3406" w:rsidRPr="00F55199" w:rsidRDefault="002B2863" w:rsidP="00B26631">
      <w:pPr>
        <w:pStyle w:val="Ttulo3"/>
        <w:jc w:val="center"/>
      </w:pPr>
      <w:r w:rsidRPr="00F55199">
        <w:t>1.10.4</w:t>
      </w:r>
      <w:r w:rsidR="006220FC" w:rsidRPr="00F55199">
        <w:t>.</w:t>
      </w:r>
      <w:r w:rsidR="00AB3406" w:rsidRPr="00F55199">
        <w:t xml:space="preserve"> </w:t>
      </w:r>
      <w:r w:rsidR="00FB0B14" w:rsidRPr="00F55199">
        <w:t>CLASIFICACIÓN DE SERVICIOS</w:t>
      </w:r>
      <w:r w:rsidR="0046001F" w:rsidRPr="00F55199">
        <w:t xml:space="preserve"> PERSONALES</w:t>
      </w:r>
      <w:r w:rsidR="00D72D01" w:rsidRPr="00F55199">
        <w:t xml:space="preserve"> POR</w:t>
      </w:r>
      <w:r w:rsidR="00B26631" w:rsidRPr="00F55199">
        <w:t xml:space="preserve"> </w:t>
      </w:r>
      <w:r w:rsidR="00D72D01" w:rsidRPr="00F55199">
        <w:t xml:space="preserve">CATEGORÍA (ARTÍCULO 5, </w:t>
      </w:r>
      <w:r w:rsidR="00262D64" w:rsidRPr="00F55199">
        <w:t>LDFEFM II)</w:t>
      </w:r>
      <w:r w:rsidR="006D0D81" w:rsidRPr="00F55199">
        <w:t xml:space="preserve"> FORMATO </w:t>
      </w:r>
      <w:r w:rsidR="00E43A55" w:rsidRPr="00F55199">
        <w:t>6 D)</w:t>
      </w:r>
      <w:bookmarkEnd w:id="38"/>
    </w:p>
    <w:p w:rsidR="002A1BCA" w:rsidRPr="00B04D81" w:rsidRDefault="002A1BCA">
      <w:pPr>
        <w:spacing w:after="3" w:line="251" w:lineRule="auto"/>
        <w:ind w:left="565" w:right="640" w:hanging="10"/>
        <w:jc w:val="both"/>
        <w:rPr>
          <w:rFonts w:ascii="Arial" w:eastAsia="Arial" w:hAnsi="Arial" w:cs="Arial"/>
        </w:rPr>
      </w:pPr>
    </w:p>
    <w:tbl>
      <w:tblPr>
        <w:tblW w:w="5000" w:type="pct"/>
        <w:tblCellMar>
          <w:left w:w="70" w:type="dxa"/>
          <w:right w:w="70" w:type="dxa"/>
        </w:tblCellMar>
        <w:tblLook w:val="04A0"/>
      </w:tblPr>
      <w:tblGrid>
        <w:gridCol w:w="3024"/>
        <w:gridCol w:w="1103"/>
        <w:gridCol w:w="1243"/>
        <w:gridCol w:w="1103"/>
        <w:gridCol w:w="1113"/>
        <w:gridCol w:w="1093"/>
        <w:gridCol w:w="1240"/>
      </w:tblGrid>
      <w:tr w:rsidR="005E102A" w:rsidRPr="00B04D81" w:rsidTr="005A7991">
        <w:trPr>
          <w:trHeight w:val="288"/>
        </w:trPr>
        <w:tc>
          <w:tcPr>
            <w:tcW w:w="5000" w:type="pct"/>
            <w:gridSpan w:val="7"/>
            <w:tcBorders>
              <w:top w:val="single" w:sz="8" w:space="0" w:color="auto"/>
              <w:left w:val="single" w:sz="8" w:space="0" w:color="auto"/>
              <w:bottom w:val="nil"/>
              <w:right w:val="single" w:sz="8" w:space="0" w:color="000000"/>
            </w:tcBorders>
            <w:shd w:val="clear" w:color="000000" w:fill="FFFFFF"/>
            <w:noWrap/>
            <w:vAlign w:val="center"/>
            <w:hideMark/>
          </w:tcPr>
          <w:p w:rsidR="005E102A" w:rsidRPr="00B04D81" w:rsidRDefault="005E102A" w:rsidP="005E102A">
            <w:pPr>
              <w:spacing w:after="0" w:line="240" w:lineRule="auto"/>
              <w:jc w:val="center"/>
              <w:rPr>
                <w:rFonts w:ascii="Arial" w:eastAsia="Times New Roman" w:hAnsi="Arial" w:cs="Arial"/>
                <w:b/>
                <w:bCs/>
                <w:color w:val="auto"/>
                <w:sz w:val="20"/>
                <w:szCs w:val="20"/>
              </w:rPr>
            </w:pPr>
            <w:r w:rsidRPr="00B04D81">
              <w:rPr>
                <w:rFonts w:ascii="Arial" w:eastAsia="Times New Roman" w:hAnsi="Arial" w:cs="Arial"/>
                <w:b/>
                <w:bCs/>
                <w:color w:val="auto"/>
                <w:sz w:val="20"/>
                <w:szCs w:val="20"/>
              </w:rPr>
              <w:t>Poder Legislativo del Estado de Quintana Roo</w:t>
            </w:r>
          </w:p>
        </w:tc>
      </w:tr>
      <w:tr w:rsidR="005E102A" w:rsidRPr="00B04D81" w:rsidTr="005A7991">
        <w:trPr>
          <w:trHeight w:val="288"/>
        </w:trPr>
        <w:tc>
          <w:tcPr>
            <w:tcW w:w="5000" w:type="pct"/>
            <w:gridSpan w:val="7"/>
            <w:tcBorders>
              <w:top w:val="nil"/>
              <w:left w:val="single" w:sz="8" w:space="0" w:color="auto"/>
              <w:bottom w:val="nil"/>
              <w:right w:val="single" w:sz="8" w:space="0" w:color="000000"/>
            </w:tcBorders>
            <w:shd w:val="clear" w:color="000000" w:fill="FFFFFF"/>
            <w:noWrap/>
            <w:vAlign w:val="center"/>
            <w:hideMark/>
          </w:tcPr>
          <w:p w:rsidR="005E102A" w:rsidRPr="00B04D81" w:rsidRDefault="005E102A" w:rsidP="005E102A">
            <w:pPr>
              <w:spacing w:after="0" w:line="240" w:lineRule="auto"/>
              <w:jc w:val="center"/>
              <w:rPr>
                <w:rFonts w:ascii="Arial" w:eastAsia="Times New Roman" w:hAnsi="Arial" w:cs="Arial"/>
                <w:b/>
                <w:bCs/>
                <w:sz w:val="20"/>
                <w:szCs w:val="20"/>
              </w:rPr>
            </w:pPr>
            <w:r w:rsidRPr="00B04D81">
              <w:rPr>
                <w:rFonts w:ascii="Arial" w:eastAsia="Times New Roman" w:hAnsi="Arial" w:cs="Arial"/>
                <w:b/>
                <w:bCs/>
                <w:sz w:val="20"/>
                <w:szCs w:val="20"/>
              </w:rPr>
              <w:t>Estado Analítico del Ejercicio del Presupuesto de Egresos Detallado - LDF</w:t>
            </w:r>
          </w:p>
        </w:tc>
      </w:tr>
      <w:tr w:rsidR="005E102A" w:rsidRPr="00B04D81" w:rsidTr="005A7991">
        <w:trPr>
          <w:trHeight w:val="288"/>
        </w:trPr>
        <w:tc>
          <w:tcPr>
            <w:tcW w:w="5000" w:type="pct"/>
            <w:gridSpan w:val="7"/>
            <w:tcBorders>
              <w:top w:val="nil"/>
              <w:left w:val="single" w:sz="8" w:space="0" w:color="auto"/>
              <w:bottom w:val="nil"/>
              <w:right w:val="single" w:sz="8" w:space="0" w:color="000000"/>
            </w:tcBorders>
            <w:shd w:val="clear" w:color="000000" w:fill="FFFFFF"/>
            <w:noWrap/>
            <w:vAlign w:val="center"/>
            <w:hideMark/>
          </w:tcPr>
          <w:p w:rsidR="005E102A" w:rsidRPr="00B04D81" w:rsidRDefault="005E102A" w:rsidP="005E102A">
            <w:pPr>
              <w:spacing w:after="0" w:line="240" w:lineRule="auto"/>
              <w:jc w:val="center"/>
              <w:rPr>
                <w:rFonts w:ascii="Arial" w:eastAsia="Times New Roman" w:hAnsi="Arial" w:cs="Arial"/>
                <w:b/>
                <w:bCs/>
                <w:sz w:val="20"/>
                <w:szCs w:val="20"/>
              </w:rPr>
            </w:pPr>
            <w:r w:rsidRPr="00B04D81">
              <w:rPr>
                <w:rFonts w:ascii="Arial" w:eastAsia="Times New Roman" w:hAnsi="Arial" w:cs="Arial"/>
                <w:b/>
                <w:bCs/>
                <w:sz w:val="20"/>
                <w:szCs w:val="20"/>
              </w:rPr>
              <w:t>Clasificación de Servicios Personales por Categoría</w:t>
            </w:r>
          </w:p>
        </w:tc>
      </w:tr>
      <w:tr w:rsidR="005E102A" w:rsidRPr="00B04D81" w:rsidTr="005A7991">
        <w:trPr>
          <w:trHeight w:val="288"/>
        </w:trPr>
        <w:tc>
          <w:tcPr>
            <w:tcW w:w="5000" w:type="pct"/>
            <w:gridSpan w:val="7"/>
            <w:tcBorders>
              <w:top w:val="nil"/>
              <w:left w:val="single" w:sz="8" w:space="0" w:color="auto"/>
              <w:bottom w:val="nil"/>
              <w:right w:val="single" w:sz="8" w:space="0" w:color="000000"/>
            </w:tcBorders>
            <w:shd w:val="clear" w:color="000000" w:fill="FFFFFF"/>
            <w:noWrap/>
            <w:vAlign w:val="center"/>
            <w:hideMark/>
          </w:tcPr>
          <w:p w:rsidR="005E102A" w:rsidRPr="00B04D81" w:rsidRDefault="005E102A" w:rsidP="005E102A">
            <w:pPr>
              <w:spacing w:after="0" w:line="240" w:lineRule="auto"/>
              <w:jc w:val="center"/>
              <w:rPr>
                <w:rFonts w:ascii="Arial" w:eastAsia="Times New Roman" w:hAnsi="Arial" w:cs="Arial"/>
                <w:b/>
                <w:bCs/>
                <w:sz w:val="20"/>
                <w:szCs w:val="20"/>
              </w:rPr>
            </w:pPr>
            <w:r w:rsidRPr="00B04D81">
              <w:rPr>
                <w:rFonts w:ascii="Arial" w:eastAsia="Times New Roman" w:hAnsi="Arial" w:cs="Arial"/>
                <w:b/>
                <w:bCs/>
                <w:sz w:val="20"/>
                <w:szCs w:val="20"/>
              </w:rPr>
              <w:t>Del 1 de enero al 31 de diciembre de 2023</w:t>
            </w:r>
          </w:p>
        </w:tc>
      </w:tr>
      <w:tr w:rsidR="005E102A" w:rsidRPr="00B04D81" w:rsidTr="005A7991">
        <w:trPr>
          <w:trHeight w:val="300"/>
        </w:trPr>
        <w:tc>
          <w:tcPr>
            <w:tcW w:w="5000" w:type="pct"/>
            <w:gridSpan w:val="7"/>
            <w:tcBorders>
              <w:top w:val="nil"/>
              <w:left w:val="single" w:sz="8" w:space="0" w:color="auto"/>
              <w:bottom w:val="single" w:sz="8" w:space="0" w:color="auto"/>
              <w:right w:val="single" w:sz="8" w:space="0" w:color="000000"/>
            </w:tcBorders>
            <w:shd w:val="clear" w:color="000000" w:fill="FFFFFF"/>
            <w:noWrap/>
            <w:vAlign w:val="center"/>
            <w:hideMark/>
          </w:tcPr>
          <w:p w:rsidR="005E102A" w:rsidRPr="00B04D81" w:rsidRDefault="005E102A" w:rsidP="005E102A">
            <w:pPr>
              <w:spacing w:after="0" w:line="240" w:lineRule="auto"/>
              <w:jc w:val="center"/>
              <w:rPr>
                <w:rFonts w:ascii="Arial" w:eastAsia="Times New Roman" w:hAnsi="Arial" w:cs="Arial"/>
                <w:b/>
                <w:bCs/>
                <w:sz w:val="20"/>
                <w:szCs w:val="20"/>
              </w:rPr>
            </w:pPr>
            <w:r w:rsidRPr="00B04D81">
              <w:rPr>
                <w:rFonts w:ascii="Arial" w:eastAsia="Times New Roman" w:hAnsi="Arial" w:cs="Arial"/>
                <w:b/>
                <w:bCs/>
                <w:sz w:val="20"/>
                <w:szCs w:val="20"/>
              </w:rPr>
              <w:t>(PESOS)</w:t>
            </w:r>
          </w:p>
        </w:tc>
      </w:tr>
      <w:tr w:rsidR="00BE2583" w:rsidRPr="00B04D81" w:rsidTr="005A7991">
        <w:trPr>
          <w:trHeight w:val="300"/>
        </w:trPr>
        <w:tc>
          <w:tcPr>
            <w:tcW w:w="152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E102A" w:rsidRPr="00B04D81" w:rsidRDefault="005E102A" w:rsidP="005E102A">
            <w:pPr>
              <w:spacing w:after="0" w:line="240" w:lineRule="auto"/>
              <w:jc w:val="center"/>
              <w:rPr>
                <w:rFonts w:ascii="Arial" w:eastAsia="Times New Roman" w:hAnsi="Arial" w:cs="Arial"/>
                <w:b/>
                <w:bCs/>
                <w:sz w:val="16"/>
                <w:szCs w:val="16"/>
              </w:rPr>
            </w:pPr>
            <w:r w:rsidRPr="00B04D81">
              <w:rPr>
                <w:rFonts w:ascii="Arial" w:eastAsia="Times New Roman" w:hAnsi="Arial" w:cs="Arial"/>
                <w:b/>
                <w:bCs/>
                <w:sz w:val="16"/>
                <w:szCs w:val="16"/>
              </w:rPr>
              <w:t>Concepto</w:t>
            </w:r>
          </w:p>
        </w:tc>
        <w:tc>
          <w:tcPr>
            <w:tcW w:w="2850" w:type="pct"/>
            <w:gridSpan w:val="5"/>
            <w:tcBorders>
              <w:top w:val="single" w:sz="8" w:space="0" w:color="auto"/>
              <w:left w:val="nil"/>
              <w:bottom w:val="single" w:sz="8" w:space="0" w:color="auto"/>
              <w:right w:val="single" w:sz="8" w:space="0" w:color="000000"/>
            </w:tcBorders>
            <w:shd w:val="clear" w:color="auto" w:fill="auto"/>
            <w:vAlign w:val="center"/>
            <w:hideMark/>
          </w:tcPr>
          <w:p w:rsidR="005E102A" w:rsidRPr="00B04D81" w:rsidRDefault="005E102A" w:rsidP="005E102A">
            <w:pPr>
              <w:spacing w:after="0" w:line="240" w:lineRule="auto"/>
              <w:jc w:val="center"/>
              <w:rPr>
                <w:rFonts w:ascii="Arial" w:eastAsia="Times New Roman" w:hAnsi="Arial" w:cs="Arial"/>
                <w:b/>
                <w:bCs/>
                <w:sz w:val="16"/>
                <w:szCs w:val="16"/>
              </w:rPr>
            </w:pPr>
            <w:r w:rsidRPr="00B04D81">
              <w:rPr>
                <w:rFonts w:ascii="Arial" w:eastAsia="Times New Roman" w:hAnsi="Arial" w:cs="Arial"/>
                <w:b/>
                <w:bCs/>
                <w:sz w:val="16"/>
                <w:szCs w:val="16"/>
              </w:rPr>
              <w:t>Egresos</w:t>
            </w:r>
          </w:p>
        </w:tc>
        <w:tc>
          <w:tcPr>
            <w:tcW w:w="625" w:type="pct"/>
            <w:vMerge w:val="restart"/>
            <w:tcBorders>
              <w:top w:val="nil"/>
              <w:left w:val="single" w:sz="8" w:space="0" w:color="auto"/>
              <w:bottom w:val="single" w:sz="8" w:space="0" w:color="000000"/>
              <w:right w:val="single" w:sz="8" w:space="0" w:color="auto"/>
            </w:tcBorders>
            <w:shd w:val="clear" w:color="auto" w:fill="auto"/>
            <w:vAlign w:val="center"/>
            <w:hideMark/>
          </w:tcPr>
          <w:p w:rsidR="005E102A" w:rsidRPr="00B04D81" w:rsidRDefault="005E102A" w:rsidP="005E102A">
            <w:pPr>
              <w:spacing w:after="0" w:line="240" w:lineRule="auto"/>
              <w:jc w:val="center"/>
              <w:rPr>
                <w:rFonts w:ascii="Arial" w:eastAsia="Times New Roman" w:hAnsi="Arial" w:cs="Arial"/>
                <w:b/>
                <w:bCs/>
                <w:sz w:val="16"/>
                <w:szCs w:val="16"/>
              </w:rPr>
            </w:pPr>
            <w:r w:rsidRPr="00B04D81">
              <w:rPr>
                <w:rFonts w:ascii="Arial" w:eastAsia="Times New Roman" w:hAnsi="Arial" w:cs="Arial"/>
                <w:b/>
                <w:bCs/>
                <w:sz w:val="16"/>
                <w:szCs w:val="16"/>
              </w:rPr>
              <w:t>Subejercicio</w:t>
            </w:r>
          </w:p>
        </w:tc>
      </w:tr>
      <w:tr w:rsidR="00BE2583" w:rsidRPr="00B04D81" w:rsidTr="005A7991">
        <w:trPr>
          <w:trHeight w:val="540"/>
        </w:trPr>
        <w:tc>
          <w:tcPr>
            <w:tcW w:w="1525" w:type="pct"/>
            <w:vMerge/>
            <w:tcBorders>
              <w:top w:val="nil"/>
              <w:left w:val="single" w:sz="8" w:space="0" w:color="auto"/>
              <w:bottom w:val="single" w:sz="8" w:space="0" w:color="000000"/>
              <w:right w:val="single" w:sz="8" w:space="0" w:color="auto"/>
            </w:tcBorders>
            <w:vAlign w:val="center"/>
            <w:hideMark/>
          </w:tcPr>
          <w:p w:rsidR="005E102A" w:rsidRPr="00B04D81" w:rsidRDefault="005E102A" w:rsidP="005E102A">
            <w:pPr>
              <w:spacing w:after="0" w:line="240" w:lineRule="auto"/>
              <w:rPr>
                <w:rFonts w:ascii="Arial" w:eastAsia="Times New Roman" w:hAnsi="Arial" w:cs="Arial"/>
                <w:b/>
                <w:bCs/>
                <w:sz w:val="20"/>
                <w:szCs w:val="20"/>
              </w:rPr>
            </w:pPr>
          </w:p>
        </w:tc>
        <w:tc>
          <w:tcPr>
            <w:tcW w:w="556" w:type="pct"/>
            <w:tcBorders>
              <w:top w:val="nil"/>
              <w:left w:val="nil"/>
              <w:bottom w:val="single" w:sz="8" w:space="0" w:color="auto"/>
              <w:right w:val="single" w:sz="8" w:space="0" w:color="auto"/>
            </w:tcBorders>
            <w:shd w:val="clear" w:color="auto" w:fill="auto"/>
            <w:vAlign w:val="center"/>
            <w:hideMark/>
          </w:tcPr>
          <w:p w:rsidR="005E102A" w:rsidRPr="00B04D81" w:rsidRDefault="005E102A" w:rsidP="005E102A">
            <w:pPr>
              <w:spacing w:after="0" w:line="240" w:lineRule="auto"/>
              <w:jc w:val="center"/>
              <w:rPr>
                <w:rFonts w:ascii="Arial" w:eastAsia="Times New Roman" w:hAnsi="Arial" w:cs="Arial"/>
                <w:b/>
                <w:bCs/>
                <w:sz w:val="16"/>
                <w:szCs w:val="16"/>
              </w:rPr>
            </w:pPr>
            <w:r w:rsidRPr="00B04D81">
              <w:rPr>
                <w:rFonts w:ascii="Arial" w:eastAsia="Times New Roman" w:hAnsi="Arial" w:cs="Arial"/>
                <w:b/>
                <w:bCs/>
                <w:sz w:val="16"/>
                <w:szCs w:val="16"/>
              </w:rPr>
              <w:t>Aprobado</w:t>
            </w:r>
          </w:p>
        </w:tc>
        <w:tc>
          <w:tcPr>
            <w:tcW w:w="626" w:type="pct"/>
            <w:tcBorders>
              <w:top w:val="nil"/>
              <w:left w:val="nil"/>
              <w:bottom w:val="single" w:sz="8" w:space="0" w:color="auto"/>
              <w:right w:val="single" w:sz="8" w:space="0" w:color="auto"/>
            </w:tcBorders>
            <w:shd w:val="clear" w:color="auto" w:fill="auto"/>
            <w:vAlign w:val="center"/>
            <w:hideMark/>
          </w:tcPr>
          <w:p w:rsidR="005E102A" w:rsidRPr="00B04D81" w:rsidRDefault="005E102A" w:rsidP="005E102A">
            <w:pPr>
              <w:spacing w:after="0" w:line="240" w:lineRule="auto"/>
              <w:jc w:val="center"/>
              <w:rPr>
                <w:rFonts w:ascii="Arial" w:eastAsia="Times New Roman" w:hAnsi="Arial" w:cs="Arial"/>
                <w:b/>
                <w:bCs/>
                <w:sz w:val="16"/>
                <w:szCs w:val="16"/>
              </w:rPr>
            </w:pPr>
            <w:r w:rsidRPr="00B04D81">
              <w:rPr>
                <w:rFonts w:ascii="Arial" w:eastAsia="Times New Roman" w:hAnsi="Arial" w:cs="Arial"/>
                <w:b/>
                <w:bCs/>
                <w:sz w:val="16"/>
                <w:szCs w:val="16"/>
              </w:rPr>
              <w:t xml:space="preserve">Ampliaciones/ (Reducciones) </w:t>
            </w:r>
          </w:p>
        </w:tc>
        <w:tc>
          <w:tcPr>
            <w:tcW w:w="556" w:type="pct"/>
            <w:tcBorders>
              <w:top w:val="nil"/>
              <w:left w:val="nil"/>
              <w:bottom w:val="single" w:sz="8" w:space="0" w:color="auto"/>
              <w:right w:val="single" w:sz="8" w:space="0" w:color="auto"/>
            </w:tcBorders>
            <w:shd w:val="clear" w:color="auto" w:fill="auto"/>
            <w:vAlign w:val="center"/>
            <w:hideMark/>
          </w:tcPr>
          <w:p w:rsidR="005E102A" w:rsidRPr="00B04D81" w:rsidRDefault="005E102A" w:rsidP="005E102A">
            <w:pPr>
              <w:spacing w:after="0" w:line="240" w:lineRule="auto"/>
              <w:jc w:val="center"/>
              <w:rPr>
                <w:rFonts w:ascii="Arial" w:eastAsia="Times New Roman" w:hAnsi="Arial" w:cs="Arial"/>
                <w:b/>
                <w:bCs/>
                <w:sz w:val="16"/>
                <w:szCs w:val="16"/>
              </w:rPr>
            </w:pPr>
            <w:r w:rsidRPr="00B04D81">
              <w:rPr>
                <w:rFonts w:ascii="Arial" w:eastAsia="Times New Roman" w:hAnsi="Arial" w:cs="Arial"/>
                <w:b/>
                <w:bCs/>
                <w:sz w:val="16"/>
                <w:szCs w:val="16"/>
              </w:rPr>
              <w:t xml:space="preserve">Modificado </w:t>
            </w:r>
          </w:p>
        </w:tc>
        <w:tc>
          <w:tcPr>
            <w:tcW w:w="561" w:type="pct"/>
            <w:tcBorders>
              <w:top w:val="nil"/>
              <w:left w:val="nil"/>
              <w:bottom w:val="single" w:sz="8" w:space="0" w:color="auto"/>
              <w:right w:val="single" w:sz="8" w:space="0" w:color="auto"/>
            </w:tcBorders>
            <w:shd w:val="clear" w:color="auto" w:fill="auto"/>
            <w:vAlign w:val="center"/>
            <w:hideMark/>
          </w:tcPr>
          <w:p w:rsidR="005E102A" w:rsidRPr="00B04D81" w:rsidRDefault="005E102A" w:rsidP="005E102A">
            <w:pPr>
              <w:spacing w:after="0" w:line="240" w:lineRule="auto"/>
              <w:jc w:val="center"/>
              <w:rPr>
                <w:rFonts w:ascii="Arial" w:eastAsia="Times New Roman" w:hAnsi="Arial" w:cs="Arial"/>
                <w:b/>
                <w:bCs/>
                <w:sz w:val="16"/>
                <w:szCs w:val="16"/>
              </w:rPr>
            </w:pPr>
            <w:r w:rsidRPr="00B04D81">
              <w:rPr>
                <w:rFonts w:ascii="Arial" w:eastAsia="Times New Roman" w:hAnsi="Arial" w:cs="Arial"/>
                <w:b/>
                <w:bCs/>
                <w:sz w:val="16"/>
                <w:szCs w:val="16"/>
              </w:rPr>
              <w:t xml:space="preserve">Devengado </w:t>
            </w:r>
          </w:p>
        </w:tc>
        <w:tc>
          <w:tcPr>
            <w:tcW w:w="551" w:type="pct"/>
            <w:tcBorders>
              <w:top w:val="nil"/>
              <w:left w:val="nil"/>
              <w:bottom w:val="single" w:sz="8" w:space="0" w:color="auto"/>
              <w:right w:val="single" w:sz="8" w:space="0" w:color="auto"/>
            </w:tcBorders>
            <w:shd w:val="clear" w:color="auto" w:fill="auto"/>
            <w:vAlign w:val="center"/>
            <w:hideMark/>
          </w:tcPr>
          <w:p w:rsidR="005E102A" w:rsidRPr="00B04D81" w:rsidRDefault="005E102A" w:rsidP="005E102A">
            <w:pPr>
              <w:spacing w:after="0" w:line="240" w:lineRule="auto"/>
              <w:jc w:val="center"/>
              <w:rPr>
                <w:rFonts w:ascii="Arial" w:eastAsia="Times New Roman" w:hAnsi="Arial" w:cs="Arial"/>
                <w:b/>
                <w:bCs/>
                <w:sz w:val="16"/>
                <w:szCs w:val="16"/>
              </w:rPr>
            </w:pPr>
            <w:r w:rsidRPr="00B04D81">
              <w:rPr>
                <w:rFonts w:ascii="Arial" w:eastAsia="Times New Roman" w:hAnsi="Arial" w:cs="Arial"/>
                <w:b/>
                <w:bCs/>
                <w:sz w:val="16"/>
                <w:szCs w:val="16"/>
              </w:rPr>
              <w:t>Pagado</w:t>
            </w:r>
          </w:p>
        </w:tc>
        <w:tc>
          <w:tcPr>
            <w:tcW w:w="625" w:type="pct"/>
            <w:vMerge/>
            <w:tcBorders>
              <w:top w:val="nil"/>
              <w:left w:val="single" w:sz="8" w:space="0" w:color="auto"/>
              <w:bottom w:val="single" w:sz="8" w:space="0" w:color="000000"/>
              <w:right w:val="single" w:sz="8" w:space="0" w:color="auto"/>
            </w:tcBorders>
            <w:vAlign w:val="center"/>
            <w:hideMark/>
          </w:tcPr>
          <w:p w:rsidR="005E102A" w:rsidRPr="00B04D81" w:rsidRDefault="005E102A" w:rsidP="005E102A">
            <w:pPr>
              <w:spacing w:after="0" w:line="240" w:lineRule="auto"/>
              <w:rPr>
                <w:rFonts w:ascii="Arial" w:eastAsia="Times New Roman" w:hAnsi="Arial" w:cs="Arial"/>
                <w:b/>
                <w:bCs/>
                <w:sz w:val="20"/>
                <w:szCs w:val="20"/>
              </w:rPr>
            </w:pP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EB729B" w:rsidRDefault="005E102A" w:rsidP="005E102A">
            <w:pPr>
              <w:spacing w:after="0" w:line="240" w:lineRule="auto"/>
              <w:rPr>
                <w:rFonts w:ascii="Arial" w:eastAsia="Times New Roman" w:hAnsi="Arial" w:cs="Arial"/>
                <w:b/>
                <w:bCs/>
                <w:sz w:val="16"/>
                <w:szCs w:val="16"/>
                <w:lang w:val="pt-BR"/>
              </w:rPr>
            </w:pPr>
            <w:r w:rsidRPr="00EB729B">
              <w:rPr>
                <w:rFonts w:ascii="Arial" w:eastAsia="Times New Roman" w:hAnsi="Arial" w:cs="Arial"/>
                <w:b/>
                <w:bCs/>
                <w:sz w:val="16"/>
                <w:szCs w:val="16"/>
                <w:lang w:val="pt-BR"/>
              </w:rPr>
              <w:t>I. Gasto No Etiquetado (I=A+B+C+D+E+F)</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324,068,179</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324,068,179</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324,068,179</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A. Personal Administrativo y de Servicio Público</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324,068,179</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324,068,179</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324,068,179</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B. Magisterio</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C. Servicios de Salud (C=c1+c2)</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c1) Personal Administrativo</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c2) Personal Médico, Paramédico y afín</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D. Seguridad Pública</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52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E. Gastos asociados a la implementación de nuevas leyes federales o reformas a las mismas (E = e1 + e2)</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ind w:firstLineChars="100" w:firstLine="160"/>
              <w:rPr>
                <w:rFonts w:ascii="Arial" w:eastAsia="Times New Roman" w:hAnsi="Arial" w:cs="Arial"/>
                <w:sz w:val="16"/>
                <w:szCs w:val="16"/>
              </w:rPr>
            </w:pPr>
            <w:r w:rsidRPr="00B04D81">
              <w:rPr>
                <w:rFonts w:ascii="Arial" w:eastAsia="Times New Roman" w:hAnsi="Arial" w:cs="Arial"/>
                <w:sz w:val="16"/>
                <w:szCs w:val="16"/>
              </w:rPr>
              <w:t>e1) Nombre del Programa o Ley 1</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ind w:firstLineChars="100" w:firstLine="160"/>
              <w:rPr>
                <w:rFonts w:ascii="Arial" w:eastAsia="Times New Roman" w:hAnsi="Arial" w:cs="Arial"/>
                <w:sz w:val="16"/>
                <w:szCs w:val="16"/>
              </w:rPr>
            </w:pPr>
            <w:r w:rsidRPr="00B04D81">
              <w:rPr>
                <w:rFonts w:ascii="Arial" w:eastAsia="Times New Roman" w:hAnsi="Arial" w:cs="Arial"/>
                <w:sz w:val="16"/>
                <w:szCs w:val="16"/>
              </w:rPr>
              <w:t>e2) Nombre del Programa o Ley 2</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F. Sentencias laborales definitivas</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 </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 </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 </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 </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 </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 </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 </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EB729B" w:rsidRDefault="005E102A" w:rsidP="005E102A">
            <w:pPr>
              <w:spacing w:after="0" w:line="240" w:lineRule="auto"/>
              <w:rPr>
                <w:rFonts w:ascii="Arial" w:eastAsia="Times New Roman" w:hAnsi="Arial" w:cs="Arial"/>
                <w:b/>
                <w:bCs/>
                <w:sz w:val="16"/>
                <w:szCs w:val="16"/>
                <w:lang w:val="pt-BR"/>
              </w:rPr>
            </w:pPr>
            <w:r w:rsidRPr="00EB729B">
              <w:rPr>
                <w:rFonts w:ascii="Arial" w:eastAsia="Times New Roman" w:hAnsi="Arial" w:cs="Arial"/>
                <w:b/>
                <w:bCs/>
                <w:sz w:val="16"/>
                <w:szCs w:val="16"/>
                <w:lang w:val="pt-BR"/>
              </w:rPr>
              <w:t>II. Gasto Etiquetado (II=A+B+C+D+E+F)</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A. Personal Administrativo y de Servicio Público</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B. Magisterio</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C. Servicios de Salud (C=c1+c2)</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c1) Personal Administrativo</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c2) Personal Médico, Paramédico y afín</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D. Seguridad Pública</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52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E. Gastos asociados a la implementación de nuevas leyes federales o reformas a las mismas (E = e1 + e2)</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ind w:firstLineChars="100" w:firstLine="160"/>
              <w:rPr>
                <w:rFonts w:ascii="Arial" w:eastAsia="Times New Roman" w:hAnsi="Arial" w:cs="Arial"/>
                <w:sz w:val="16"/>
                <w:szCs w:val="16"/>
              </w:rPr>
            </w:pPr>
            <w:r w:rsidRPr="00B04D81">
              <w:rPr>
                <w:rFonts w:ascii="Arial" w:eastAsia="Times New Roman" w:hAnsi="Arial" w:cs="Arial"/>
                <w:sz w:val="16"/>
                <w:szCs w:val="16"/>
              </w:rPr>
              <w:t>e1) Nombre del Programa o Ley 1</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ind w:firstLineChars="100" w:firstLine="160"/>
              <w:rPr>
                <w:rFonts w:ascii="Arial" w:eastAsia="Times New Roman" w:hAnsi="Arial" w:cs="Arial"/>
                <w:sz w:val="16"/>
                <w:szCs w:val="16"/>
              </w:rPr>
            </w:pPr>
            <w:r w:rsidRPr="00B04D81">
              <w:rPr>
                <w:rFonts w:ascii="Arial" w:eastAsia="Times New Roman" w:hAnsi="Arial" w:cs="Arial"/>
                <w:sz w:val="16"/>
                <w:szCs w:val="16"/>
              </w:rPr>
              <w:t>e2) Nombre del Programa o Ley 2</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sz w:val="16"/>
                <w:szCs w:val="16"/>
              </w:rPr>
            </w:pPr>
            <w:r w:rsidRPr="00B04D81">
              <w:rPr>
                <w:rFonts w:ascii="Arial" w:eastAsia="Times New Roman" w:hAnsi="Arial" w:cs="Arial"/>
                <w:sz w:val="16"/>
                <w:szCs w:val="16"/>
              </w:rPr>
              <w:t>F. Sentencias laborales definitivas</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sz w:val="16"/>
                <w:szCs w:val="16"/>
              </w:rPr>
            </w:pPr>
            <w:r w:rsidRPr="00B04D81">
              <w:rPr>
                <w:rFonts w:ascii="Arial" w:eastAsia="Times New Roman" w:hAnsi="Arial" w:cs="Arial"/>
                <w:sz w:val="16"/>
                <w:szCs w:val="16"/>
              </w:rPr>
              <w:t>0</w:t>
            </w:r>
          </w:p>
        </w:tc>
      </w:tr>
      <w:tr w:rsidR="00BE2583" w:rsidRPr="00B04D81" w:rsidTr="005A7991">
        <w:trPr>
          <w:trHeight w:val="288"/>
        </w:trPr>
        <w:tc>
          <w:tcPr>
            <w:tcW w:w="1525" w:type="pct"/>
            <w:tcBorders>
              <w:top w:val="nil"/>
              <w:left w:val="single" w:sz="8" w:space="0" w:color="auto"/>
              <w:bottom w:val="nil"/>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b/>
                <w:bCs/>
                <w:sz w:val="16"/>
                <w:szCs w:val="16"/>
              </w:rPr>
            </w:pPr>
            <w:r w:rsidRPr="00B04D81">
              <w:rPr>
                <w:rFonts w:ascii="Arial" w:eastAsia="Times New Roman" w:hAnsi="Arial" w:cs="Arial"/>
                <w:b/>
                <w:bCs/>
                <w:sz w:val="16"/>
                <w:szCs w:val="16"/>
              </w:rPr>
              <w:t>III. Total del Gasto en Servicios Personales (III = I + II)</w:t>
            </w:r>
          </w:p>
        </w:tc>
        <w:tc>
          <w:tcPr>
            <w:tcW w:w="556" w:type="pct"/>
            <w:tcBorders>
              <w:top w:val="nil"/>
              <w:left w:val="single" w:sz="8" w:space="0" w:color="auto"/>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324,068,179</w:t>
            </w:r>
          </w:p>
        </w:tc>
        <w:tc>
          <w:tcPr>
            <w:tcW w:w="62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0</w:t>
            </w:r>
          </w:p>
        </w:tc>
        <w:tc>
          <w:tcPr>
            <w:tcW w:w="556"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324,068,179</w:t>
            </w:r>
          </w:p>
        </w:tc>
        <w:tc>
          <w:tcPr>
            <w:tcW w:w="56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0</w:t>
            </w:r>
          </w:p>
        </w:tc>
        <w:tc>
          <w:tcPr>
            <w:tcW w:w="551"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0</w:t>
            </w:r>
          </w:p>
        </w:tc>
        <w:tc>
          <w:tcPr>
            <w:tcW w:w="625" w:type="pct"/>
            <w:tcBorders>
              <w:top w:val="nil"/>
              <w:left w:val="nil"/>
              <w:bottom w:val="nil"/>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324,068,179</w:t>
            </w:r>
          </w:p>
        </w:tc>
      </w:tr>
      <w:tr w:rsidR="00BE2583" w:rsidRPr="00B04D81" w:rsidTr="005A7991">
        <w:trPr>
          <w:trHeight w:val="300"/>
        </w:trPr>
        <w:tc>
          <w:tcPr>
            <w:tcW w:w="1525" w:type="pct"/>
            <w:tcBorders>
              <w:top w:val="nil"/>
              <w:left w:val="single" w:sz="8" w:space="0" w:color="auto"/>
              <w:bottom w:val="single" w:sz="8" w:space="0" w:color="auto"/>
              <w:right w:val="nil"/>
            </w:tcBorders>
            <w:shd w:val="clear" w:color="auto" w:fill="auto"/>
            <w:vAlign w:val="center"/>
            <w:hideMark/>
          </w:tcPr>
          <w:p w:rsidR="005E102A" w:rsidRPr="00B04D81" w:rsidRDefault="005E102A" w:rsidP="005E102A">
            <w:pPr>
              <w:spacing w:after="0" w:line="240" w:lineRule="auto"/>
              <w:rPr>
                <w:rFonts w:ascii="Arial" w:eastAsia="Times New Roman" w:hAnsi="Arial" w:cs="Arial"/>
                <w:b/>
                <w:bCs/>
                <w:sz w:val="16"/>
                <w:szCs w:val="16"/>
              </w:rPr>
            </w:pPr>
            <w:r w:rsidRPr="00B04D81">
              <w:rPr>
                <w:rFonts w:ascii="Arial" w:eastAsia="Times New Roman" w:hAnsi="Arial" w:cs="Arial"/>
                <w:b/>
                <w:bCs/>
                <w:sz w:val="16"/>
                <w:szCs w:val="16"/>
              </w:rPr>
              <w:t> </w:t>
            </w:r>
          </w:p>
        </w:tc>
        <w:tc>
          <w:tcPr>
            <w:tcW w:w="556" w:type="pct"/>
            <w:tcBorders>
              <w:top w:val="nil"/>
              <w:left w:val="single" w:sz="8" w:space="0" w:color="auto"/>
              <w:bottom w:val="single" w:sz="8" w:space="0" w:color="auto"/>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 </w:t>
            </w:r>
          </w:p>
        </w:tc>
        <w:tc>
          <w:tcPr>
            <w:tcW w:w="626" w:type="pct"/>
            <w:tcBorders>
              <w:top w:val="nil"/>
              <w:left w:val="nil"/>
              <w:bottom w:val="single" w:sz="8" w:space="0" w:color="auto"/>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 </w:t>
            </w:r>
          </w:p>
        </w:tc>
        <w:tc>
          <w:tcPr>
            <w:tcW w:w="556" w:type="pct"/>
            <w:tcBorders>
              <w:top w:val="nil"/>
              <w:left w:val="nil"/>
              <w:bottom w:val="single" w:sz="8" w:space="0" w:color="auto"/>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 </w:t>
            </w:r>
          </w:p>
        </w:tc>
        <w:tc>
          <w:tcPr>
            <w:tcW w:w="561" w:type="pct"/>
            <w:tcBorders>
              <w:top w:val="nil"/>
              <w:left w:val="nil"/>
              <w:bottom w:val="single" w:sz="8" w:space="0" w:color="auto"/>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 </w:t>
            </w:r>
          </w:p>
        </w:tc>
        <w:tc>
          <w:tcPr>
            <w:tcW w:w="551" w:type="pct"/>
            <w:tcBorders>
              <w:top w:val="nil"/>
              <w:left w:val="nil"/>
              <w:bottom w:val="single" w:sz="8" w:space="0" w:color="auto"/>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 </w:t>
            </w:r>
          </w:p>
        </w:tc>
        <w:tc>
          <w:tcPr>
            <w:tcW w:w="625" w:type="pct"/>
            <w:tcBorders>
              <w:top w:val="nil"/>
              <w:left w:val="nil"/>
              <w:bottom w:val="single" w:sz="8" w:space="0" w:color="auto"/>
              <w:right w:val="single" w:sz="8" w:space="0" w:color="auto"/>
            </w:tcBorders>
            <w:shd w:val="clear" w:color="auto" w:fill="auto"/>
            <w:vAlign w:val="center"/>
            <w:hideMark/>
          </w:tcPr>
          <w:p w:rsidR="005E102A" w:rsidRPr="00B04D81" w:rsidRDefault="005E102A" w:rsidP="005E102A">
            <w:pPr>
              <w:spacing w:after="0" w:line="240" w:lineRule="auto"/>
              <w:jc w:val="right"/>
              <w:rPr>
                <w:rFonts w:ascii="Arial" w:eastAsia="Times New Roman" w:hAnsi="Arial" w:cs="Arial"/>
                <w:b/>
                <w:bCs/>
                <w:sz w:val="16"/>
                <w:szCs w:val="16"/>
              </w:rPr>
            </w:pPr>
            <w:r w:rsidRPr="00B04D81">
              <w:rPr>
                <w:rFonts w:ascii="Arial" w:eastAsia="Times New Roman" w:hAnsi="Arial" w:cs="Arial"/>
                <w:b/>
                <w:bCs/>
                <w:sz w:val="16"/>
                <w:szCs w:val="16"/>
              </w:rPr>
              <w:t> </w:t>
            </w:r>
          </w:p>
        </w:tc>
      </w:tr>
    </w:tbl>
    <w:p w:rsidR="002A1BCA" w:rsidRPr="00B04D81" w:rsidRDefault="002A1BCA">
      <w:pPr>
        <w:spacing w:after="3" w:line="251" w:lineRule="auto"/>
        <w:ind w:left="565" w:right="640" w:hanging="10"/>
        <w:jc w:val="both"/>
        <w:rPr>
          <w:rFonts w:ascii="Arial" w:eastAsia="Arial" w:hAnsi="Arial" w:cs="Arial"/>
        </w:rPr>
      </w:pPr>
    </w:p>
    <w:p w:rsidR="00DC31D6" w:rsidRDefault="00DC31D6">
      <w:pPr>
        <w:rPr>
          <w:rFonts w:ascii="Arial" w:eastAsia="Arial" w:hAnsi="Arial" w:cs="Arial"/>
          <w:b/>
        </w:rPr>
      </w:pPr>
      <w:r>
        <w:rPr>
          <w:rFonts w:ascii="Arial" w:eastAsia="Arial" w:hAnsi="Arial" w:cs="Arial"/>
          <w:b/>
        </w:rPr>
        <w:br w:type="page"/>
      </w:r>
    </w:p>
    <w:p w:rsidR="008261A5" w:rsidRDefault="008261A5" w:rsidP="00F2384D">
      <w:pPr>
        <w:spacing w:after="4" w:line="253" w:lineRule="auto"/>
        <w:ind w:left="550" w:hanging="10"/>
        <w:jc w:val="center"/>
        <w:rPr>
          <w:rFonts w:ascii="Arial" w:eastAsia="Arial" w:hAnsi="Arial" w:cs="Arial"/>
          <w:b/>
        </w:rPr>
        <w:sectPr w:rsidR="008261A5" w:rsidSect="00595903">
          <w:footnotePr>
            <w:numRestart w:val="eachPage"/>
          </w:footnotePr>
          <w:pgSz w:w="12240" w:h="15840"/>
          <w:pgMar w:top="1372" w:right="1327" w:bottom="1429" w:left="1134" w:header="720" w:footer="720" w:gutter="0"/>
          <w:cols w:space="720"/>
        </w:sectPr>
      </w:pPr>
    </w:p>
    <w:p w:rsidR="00B5347A" w:rsidRPr="00B26631" w:rsidRDefault="006220FC" w:rsidP="00B26631">
      <w:pPr>
        <w:pStyle w:val="Ttulo3"/>
        <w:jc w:val="center"/>
        <w:rPr>
          <w:sz w:val="24"/>
          <w:szCs w:val="24"/>
        </w:rPr>
      </w:pPr>
      <w:bookmarkStart w:id="39" w:name="_Toc123061321"/>
      <w:r w:rsidRPr="00B26631">
        <w:rPr>
          <w:sz w:val="24"/>
          <w:szCs w:val="24"/>
        </w:rPr>
        <w:t>1</w:t>
      </w:r>
      <w:r w:rsidRPr="00F55199">
        <w:t>.10.5. TABULADOR</w:t>
      </w:r>
      <w:r w:rsidR="008764DC" w:rsidRPr="00F55199">
        <w:t xml:space="preserve"> DE SUELDOS MENSUAL (IMPORTES BRUTOS)</w:t>
      </w:r>
      <w:bookmarkEnd w:id="39"/>
    </w:p>
    <w:p w:rsidR="00B5347A" w:rsidRPr="00B04D81" w:rsidRDefault="00B5347A">
      <w:pPr>
        <w:spacing w:after="4"/>
        <w:ind w:left="569"/>
        <w:rPr>
          <w:rFonts w:ascii="Arial" w:hAnsi="Arial" w:cs="Arial"/>
        </w:rPr>
      </w:pPr>
    </w:p>
    <w:tbl>
      <w:tblPr>
        <w:tblW w:w="14034" w:type="dxa"/>
        <w:jc w:val="center"/>
        <w:tblLayout w:type="fixed"/>
        <w:tblCellMar>
          <w:left w:w="70" w:type="dxa"/>
          <w:right w:w="70" w:type="dxa"/>
        </w:tblCellMar>
        <w:tblLook w:val="04A0"/>
      </w:tblPr>
      <w:tblGrid>
        <w:gridCol w:w="567"/>
        <w:gridCol w:w="993"/>
        <w:gridCol w:w="708"/>
        <w:gridCol w:w="567"/>
        <w:gridCol w:w="709"/>
        <w:gridCol w:w="567"/>
        <w:gridCol w:w="709"/>
        <w:gridCol w:w="567"/>
        <w:gridCol w:w="567"/>
        <w:gridCol w:w="709"/>
        <w:gridCol w:w="708"/>
        <w:gridCol w:w="567"/>
        <w:gridCol w:w="426"/>
        <w:gridCol w:w="850"/>
        <w:gridCol w:w="567"/>
        <w:gridCol w:w="851"/>
        <w:gridCol w:w="708"/>
        <w:gridCol w:w="709"/>
        <w:gridCol w:w="1134"/>
        <w:gridCol w:w="851"/>
      </w:tblGrid>
      <w:tr w:rsidR="00471BFA" w:rsidRPr="00336C54" w:rsidTr="00C650DB">
        <w:trPr>
          <w:trHeight w:val="276"/>
          <w:jc w:val="center"/>
        </w:trPr>
        <w:tc>
          <w:tcPr>
            <w:tcW w:w="14034" w:type="dxa"/>
            <w:gridSpan w:val="20"/>
            <w:tcBorders>
              <w:top w:val="nil"/>
              <w:left w:val="nil"/>
              <w:bottom w:val="single" w:sz="4" w:space="0" w:color="auto"/>
              <w:right w:val="nil"/>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TABULADOR DE SUELDOS MENSUAL VIGENTE DEL PODER LEGISLATIVO DEL ESTADO DE QUINTANA ROO 2023</w:t>
            </w:r>
          </w:p>
        </w:tc>
      </w:tr>
      <w:tr w:rsidR="00C650DB" w:rsidRPr="00336C54" w:rsidTr="00C650DB">
        <w:trPr>
          <w:trHeight w:val="204"/>
          <w:jc w:val="center"/>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NIVEL</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PLAZA/PUESTO</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SUELDO</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CAN</w:t>
            </w:r>
            <w:r w:rsidR="009F0BF1" w:rsidRPr="00336C54">
              <w:rPr>
                <w:rFonts w:ascii="Arial" w:eastAsia="Times New Roman" w:hAnsi="Arial" w:cs="Arial"/>
                <w:b/>
                <w:bCs/>
                <w:sz w:val="10"/>
                <w:szCs w:val="10"/>
              </w:rPr>
              <w:t>.</w:t>
            </w:r>
            <w:r w:rsidRPr="00336C54">
              <w:rPr>
                <w:rFonts w:ascii="Arial" w:eastAsia="Times New Roman" w:hAnsi="Arial" w:cs="Arial"/>
                <w:b/>
                <w:bCs/>
                <w:sz w:val="10"/>
                <w:szCs w:val="10"/>
              </w:rPr>
              <w:t xml:space="preserve"> BÁS</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AYUDA DESP</w:t>
            </w:r>
            <w:r w:rsidR="0026111A" w:rsidRPr="00336C54">
              <w:rPr>
                <w:rFonts w:ascii="Arial" w:eastAsia="Times New Roman" w:hAnsi="Arial" w:cs="Arial"/>
                <w:b/>
                <w:bCs/>
                <w:sz w:val="10"/>
                <w:szCs w:val="10"/>
              </w:rPr>
              <w:t>.</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APOY VIV</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AYUDA TRANSP.</w:t>
            </w:r>
          </w:p>
        </w:tc>
        <w:tc>
          <w:tcPr>
            <w:tcW w:w="567" w:type="dxa"/>
            <w:tcBorders>
              <w:top w:val="nil"/>
              <w:left w:val="nil"/>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VIDA CARA</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CONS. Y FID.</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COMP</w:t>
            </w:r>
            <w:r w:rsidR="00C44018" w:rsidRPr="00336C54">
              <w:rPr>
                <w:rFonts w:ascii="Arial" w:eastAsia="Times New Roman" w:hAnsi="Arial" w:cs="Arial"/>
                <w:b/>
                <w:bCs/>
                <w:sz w:val="10"/>
                <w:szCs w:val="10"/>
              </w:rPr>
              <w:t xml:space="preserve">. </w:t>
            </w:r>
            <w:r w:rsidRPr="00336C54">
              <w:rPr>
                <w:rFonts w:ascii="Arial" w:eastAsia="Times New Roman" w:hAnsi="Arial" w:cs="Arial"/>
                <w:b/>
                <w:bCs/>
                <w:sz w:val="10"/>
                <w:szCs w:val="10"/>
              </w:rPr>
              <w:t>BAS</w:t>
            </w:r>
            <w:r w:rsidR="00C44018" w:rsidRPr="00336C54">
              <w:rPr>
                <w:rFonts w:ascii="Arial" w:eastAsia="Times New Roman" w:hAnsi="Arial" w:cs="Arial"/>
                <w:b/>
                <w:bCs/>
                <w:sz w:val="10"/>
                <w:szCs w:val="10"/>
              </w:rPr>
              <w:t>.</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COMPENS</w:t>
            </w:r>
            <w:r w:rsidR="00EF736E" w:rsidRPr="00336C54">
              <w:rPr>
                <w:rFonts w:ascii="Arial" w:eastAsia="Times New Roman" w:hAnsi="Arial" w:cs="Arial"/>
                <w:b/>
                <w:bCs/>
                <w:sz w:val="10"/>
                <w:szCs w:val="10"/>
              </w:rPr>
              <w:t xml:space="preserve">. </w:t>
            </w:r>
            <w:r w:rsidRPr="00336C54">
              <w:rPr>
                <w:rFonts w:ascii="Arial" w:eastAsia="Times New Roman" w:hAnsi="Arial" w:cs="Arial"/>
                <w:b/>
                <w:bCs/>
                <w:sz w:val="10"/>
                <w:szCs w:val="10"/>
              </w:rPr>
              <w:t>COMPLEM</w:t>
            </w:r>
            <w:r w:rsidR="0069514A" w:rsidRPr="00336C54">
              <w:rPr>
                <w:rFonts w:ascii="Arial" w:eastAsia="Times New Roman" w:hAnsi="Arial" w:cs="Arial"/>
                <w:b/>
                <w:bCs/>
                <w:sz w:val="10"/>
                <w:szCs w:val="10"/>
              </w:rPr>
              <w:t>.</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DIETA</w:t>
            </w:r>
          </w:p>
        </w:tc>
        <w:tc>
          <w:tcPr>
            <w:tcW w:w="426"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SUBS AL EMPL</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3D58DB"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TOTAL,</w:t>
            </w:r>
            <w:r w:rsidR="007E3F06" w:rsidRPr="00336C54">
              <w:rPr>
                <w:rFonts w:ascii="Arial" w:eastAsia="Times New Roman" w:hAnsi="Arial" w:cs="Arial"/>
                <w:b/>
                <w:bCs/>
                <w:sz w:val="10"/>
                <w:szCs w:val="10"/>
              </w:rPr>
              <w:t xml:space="preserve"> PERCEP. MENSUAL</w:t>
            </w:r>
          </w:p>
        </w:tc>
        <w:tc>
          <w:tcPr>
            <w:tcW w:w="567" w:type="dxa"/>
            <w:tcBorders>
              <w:top w:val="nil"/>
              <w:left w:val="nil"/>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ISSSTE</w:t>
            </w:r>
          </w:p>
        </w:tc>
        <w:tc>
          <w:tcPr>
            <w:tcW w:w="851" w:type="dxa"/>
            <w:tcBorders>
              <w:top w:val="nil"/>
              <w:left w:val="nil"/>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AHORRO</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ISR</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CUOT SIND</w:t>
            </w:r>
            <w:r w:rsidR="00325B8A" w:rsidRPr="00336C54">
              <w:rPr>
                <w:rFonts w:ascii="Arial" w:eastAsia="Times New Roman" w:hAnsi="Arial" w:cs="Arial"/>
                <w:b/>
                <w:bCs/>
                <w:sz w:val="10"/>
                <w:szCs w:val="10"/>
              </w:rPr>
              <w:t>.</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TOTAL RETEN</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TOTAL LÍQUIDO</w:t>
            </w:r>
          </w:p>
        </w:tc>
      </w:tr>
      <w:tr w:rsidR="00C650DB" w:rsidRPr="00336C54" w:rsidTr="00C650DB">
        <w:trPr>
          <w:trHeight w:val="204"/>
          <w:jc w:val="center"/>
        </w:trPr>
        <w:tc>
          <w:tcPr>
            <w:tcW w:w="567"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993"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708"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567"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709"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567"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709"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567" w:type="dxa"/>
            <w:tcBorders>
              <w:top w:val="nil"/>
              <w:left w:val="nil"/>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20%</w:t>
            </w:r>
          </w:p>
        </w:tc>
        <w:tc>
          <w:tcPr>
            <w:tcW w:w="567"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709"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708"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567"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426"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850"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567" w:type="dxa"/>
            <w:tcBorders>
              <w:top w:val="nil"/>
              <w:left w:val="nil"/>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10.625%</w:t>
            </w:r>
          </w:p>
        </w:tc>
        <w:tc>
          <w:tcPr>
            <w:tcW w:w="851" w:type="dxa"/>
            <w:tcBorders>
              <w:top w:val="nil"/>
              <w:left w:val="nil"/>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5%</w:t>
            </w:r>
          </w:p>
        </w:tc>
        <w:tc>
          <w:tcPr>
            <w:tcW w:w="708"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709"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1134"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c>
          <w:tcPr>
            <w:tcW w:w="851" w:type="dxa"/>
            <w:vMerge/>
            <w:tcBorders>
              <w:top w:val="nil"/>
              <w:left w:val="single" w:sz="4" w:space="0" w:color="auto"/>
              <w:bottom w:val="single" w:sz="4" w:space="0" w:color="auto"/>
              <w:right w:val="single" w:sz="4" w:space="0" w:color="auto"/>
            </w:tcBorders>
            <w:vAlign w:val="center"/>
            <w:hideMark/>
          </w:tcPr>
          <w:p w:rsidR="007E3F06" w:rsidRPr="00336C54" w:rsidRDefault="007E3F06" w:rsidP="007E3F06">
            <w:pPr>
              <w:spacing w:after="0" w:line="240" w:lineRule="auto"/>
              <w:rPr>
                <w:rFonts w:ascii="Arial" w:eastAsia="Times New Roman" w:hAnsi="Arial" w:cs="Arial"/>
                <w:b/>
                <w:bCs/>
                <w:sz w:val="10"/>
                <w:szCs w:val="10"/>
              </w:rPr>
            </w:pPr>
          </w:p>
        </w:tc>
      </w:tr>
      <w:tr w:rsidR="00471BFA" w:rsidRPr="00336C54" w:rsidTr="00C650DB">
        <w:trPr>
          <w:trHeight w:val="204"/>
          <w:jc w:val="center"/>
        </w:trPr>
        <w:tc>
          <w:tcPr>
            <w:tcW w:w="14034" w:type="dxa"/>
            <w:gridSpan w:val="20"/>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C  O  N  F  I  A  N  Z  A</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100</w:t>
            </w:r>
          </w:p>
        </w:tc>
        <w:tc>
          <w:tcPr>
            <w:tcW w:w="993" w:type="dxa"/>
            <w:tcBorders>
              <w:top w:val="nil"/>
              <w:left w:val="nil"/>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DIPUTADO</w:t>
            </w:r>
          </w:p>
        </w:tc>
        <w:tc>
          <w:tcPr>
            <w:tcW w:w="708"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8,919.54</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10,993.64</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41,733.76</w:t>
            </w:r>
          </w:p>
        </w:tc>
        <w:tc>
          <w:tcPr>
            <w:tcW w:w="426"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61,646.94</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947.68</w:t>
            </w:r>
          </w:p>
        </w:tc>
        <w:tc>
          <w:tcPr>
            <w:tcW w:w="851"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10,478.18</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11,425.86</w:t>
            </w:r>
          </w:p>
        </w:tc>
        <w:tc>
          <w:tcPr>
            <w:tcW w:w="851"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50,221.08</w:t>
            </w:r>
          </w:p>
        </w:tc>
      </w:tr>
      <w:tr w:rsidR="00C650DB" w:rsidRPr="00336C54" w:rsidTr="00C650DB">
        <w:trPr>
          <w:trHeight w:val="612"/>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200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SECRETARIO GENERAL, TITULAR ÓRGANO INTERNO DE CONTROL, TITULAR UNIDAD DE VIGILANCIA</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11,250.00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13,000.00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2,247.40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13,320.00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9,680.00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50,307.40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2,610.56</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562.50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6,058.02</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9,231.08</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41,076.32</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200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SUBSECRETARIO</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9,587.34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11,012.40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2,247.40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11,321.90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6,156.20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41,135.24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2,221.61</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479.37</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4,368.21</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7,069.18</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34,066.06</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300</w:t>
            </w:r>
          </w:p>
        </w:tc>
        <w:tc>
          <w:tcPr>
            <w:tcW w:w="993" w:type="dxa"/>
            <w:tcBorders>
              <w:top w:val="nil"/>
              <w:left w:val="nil"/>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DIRECTOR GENERAL ADMINISTRATIVO</w:t>
            </w:r>
          </w:p>
        </w:tc>
        <w:tc>
          <w:tcPr>
            <w:tcW w:w="708"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9,500.00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9,000.00</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2,247.40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10,900.00</w:t>
            </w:r>
          </w:p>
        </w:tc>
        <w:tc>
          <w:tcPr>
            <w:tcW w:w="708"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5,700.00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38,157.40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2,167.50</w:t>
            </w:r>
          </w:p>
        </w:tc>
        <w:tc>
          <w:tcPr>
            <w:tcW w:w="851"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475.00</w:t>
            </w:r>
          </w:p>
        </w:tc>
        <w:tc>
          <w:tcPr>
            <w:tcW w:w="708"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4,152.88</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6,795.38</w:t>
            </w:r>
          </w:p>
        </w:tc>
        <w:tc>
          <w:tcPr>
            <w:tcW w:w="851"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31,362.02</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300</w:t>
            </w:r>
          </w:p>
        </w:tc>
        <w:tc>
          <w:tcPr>
            <w:tcW w:w="993" w:type="dxa"/>
            <w:tcBorders>
              <w:top w:val="nil"/>
              <w:left w:val="nil"/>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DIRECTORES</w:t>
            </w:r>
          </w:p>
        </w:tc>
        <w:tc>
          <w:tcPr>
            <w:tcW w:w="708"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9,433.16</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5,777.60</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2,247.40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10,464.60</w:t>
            </w:r>
          </w:p>
        </w:tc>
        <w:tc>
          <w:tcPr>
            <w:tcW w:w="708"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3,477.84</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32,210.60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2,114.14</w:t>
            </w:r>
          </w:p>
        </w:tc>
        <w:tc>
          <w:tcPr>
            <w:tcW w:w="851"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471.66</w:t>
            </w:r>
          </w:p>
        </w:tc>
        <w:tc>
          <w:tcPr>
            <w:tcW w:w="708"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3,570.95</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6,156.75</w:t>
            </w:r>
          </w:p>
        </w:tc>
        <w:tc>
          <w:tcPr>
            <w:tcW w:w="851"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26,053.85</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300</w:t>
            </w:r>
          </w:p>
        </w:tc>
        <w:tc>
          <w:tcPr>
            <w:tcW w:w="993" w:type="dxa"/>
            <w:tcBorders>
              <w:top w:val="nil"/>
              <w:left w:val="nil"/>
              <w:bottom w:val="single" w:sz="4" w:space="0" w:color="auto"/>
              <w:right w:val="single" w:sz="4" w:space="0" w:color="auto"/>
            </w:tcBorders>
            <w:shd w:val="clear" w:color="000000" w:fill="FFFFFF"/>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DIRECTORES "B"</w:t>
            </w:r>
          </w:p>
        </w:tc>
        <w:tc>
          <w:tcPr>
            <w:tcW w:w="708"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9,433.16</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2,777.62</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2,247.40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10,464.60</w:t>
            </w:r>
          </w:p>
        </w:tc>
        <w:tc>
          <w:tcPr>
            <w:tcW w:w="708"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3,477.84</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29,210.62</w:t>
            </w:r>
          </w:p>
        </w:tc>
        <w:tc>
          <w:tcPr>
            <w:tcW w:w="567"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2,114.14</w:t>
            </w:r>
          </w:p>
        </w:tc>
        <w:tc>
          <w:tcPr>
            <w:tcW w:w="851"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471.66</w:t>
            </w:r>
          </w:p>
        </w:tc>
        <w:tc>
          <w:tcPr>
            <w:tcW w:w="708"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3,570.95</w:t>
            </w:r>
          </w:p>
        </w:tc>
        <w:tc>
          <w:tcPr>
            <w:tcW w:w="709"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6,156.75</w:t>
            </w:r>
          </w:p>
        </w:tc>
        <w:tc>
          <w:tcPr>
            <w:tcW w:w="851" w:type="dxa"/>
            <w:tcBorders>
              <w:top w:val="nil"/>
              <w:left w:val="nil"/>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23,053.87</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300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DIRECTORES "C"</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9,433.16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2,640.02</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2,247.40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10,464.60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3,477.84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29,073.02</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2,114.14</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471.66</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3,570.95</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6,156.75</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22,916.27</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400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SUBDIRECTOR "A"</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8,354.44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6,694.54</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2,247.40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9,063.67</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27,170.05</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1,850.67</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417.72</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2,298.43</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4,566.83</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22,603.22</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400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SUBDIRECTOR "B"</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8,354.44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3,303.60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2,247.40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9,063.67</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23,779.11</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1,850.67</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417.72</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2,298.43</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4,566.83</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19,212.28</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400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SUBDIRECTOR "c"</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8,354.44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3,122.40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2,247.40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9,063.67</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23,597.91</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1,850.67</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417.72</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2,298.43</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4,566.83</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19,031.08</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500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JEFE DE DEPARTAMENTO "A"</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7,809.98</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9,261.42</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6,400.00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25,544.80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1,509.81</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390.50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1,613.17</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3,513.48</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22,031.32</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500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JEFE DE DEPARTAMENTO "B"</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7,809.98</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6,000.00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6,400.00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22,283.38</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1,509.81</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390.50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1,613.17</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3,513.48</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18,769.90</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500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JEFE DE DEPARTAMENTO "C"</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7,809.98</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3,778.50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6,400.00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20,061.88</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1,509.81</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390.50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1,613.17</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3,513.48</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16,548.40</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600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JEFE DE UNIDAD "A"</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7,951.50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5,309.82</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3,913.66</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19,248.38</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1,260.67</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397.58</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1,158.35</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2,816.59</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16,431.79</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600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JEFE DE UNIDAD "B"</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7,951.50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3,913.66</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16,438.56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1,260.67</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397.58</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1,158.35</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2,816.59</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13,621.97</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600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JEFE DE UNIDAD "C"</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7,951.50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3,913.66</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15,438.56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1,260.67</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397.58</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1,158.35</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2,816.59</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12,621.97</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700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PROFESIONISTA</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7,895.26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2,500.00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13,968.66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1,104.50</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394.76</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827.14</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2,326.40</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11,642.26</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800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ANALISTA PROFESIONAL</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6,953.42</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1,064.00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11,590.82</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851.85</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347.67</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602.00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1,801.53</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9,789.29</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900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AUXILIAR ADMINISTRATIVO</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5,996.14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9,569.54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637.09</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299.81</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91.39</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1,028.29</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8,541.25</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1000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OPERADOR DE MANTENIMIENTO</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5,060.50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25.24</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8,659.14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537.68</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253.03</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790.70</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7,868.44</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1100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AUXILIAR DE MANTENIMIENTO /SECRETARIA</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4,301.90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130.48</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7,505.78</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457.08</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215.10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672.17</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6,833.61</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1200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AUXILIAR</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3,634.76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173.18</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5,881.34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386.19</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181.74</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567.93</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5,313.41</w:t>
            </w:r>
          </w:p>
        </w:tc>
      </w:tr>
      <w:tr w:rsidR="00471BFA" w:rsidRPr="00336C54" w:rsidTr="00C650DB">
        <w:trPr>
          <w:trHeight w:val="204"/>
          <w:jc w:val="center"/>
        </w:trPr>
        <w:tc>
          <w:tcPr>
            <w:tcW w:w="14034" w:type="dxa"/>
            <w:gridSpan w:val="20"/>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B   A   S   E</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2600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ASISTENTE ESPECIALIZADO "A"</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8,521.36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1,411.00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1,436.00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3,757.30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3,000.00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18,935.66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1,304.61</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426.07</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1,232.45</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170.43</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3,133.55</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15,802.11</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2600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ASISTENTE ESPECIALIZADO "B"</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8,521.36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1,411.00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1,436.00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3,757.30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2,000.00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17,935.66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1,304.61</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426.07</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1,232.45</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170.43</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3,133.55</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14,802.11</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2600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ASISTENTE ESPECIALIZADO "C"</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8,521.36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1,411.00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1,436.00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3,757.30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 </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15,935.66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1,304.61</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426.07</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1,232.45</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170.43</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3,133.55</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12,802.11</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2500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ADMINISTRATIVO ESPECIALIZADO</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7,826.10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1,411.00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1,436.00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2,766.18</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 </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14,249.28</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1,125.43</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391.31</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858.67</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156.52</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2,531.93</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11,717.35</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2400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AUXILIAR ESPECIALIZADO</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6,901.80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1,411.00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1,436.00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2,233.84</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 </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12,792.64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970.66</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345.09</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723.67</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138.04</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2,177.45</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10,615.19</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2300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AUXILIAR ADMINISTRATIVO</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6,051.90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1,411.00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1,436.00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1,666.02</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 </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11,374.92</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820.03</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302.60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569.42</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121.04</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1,813.09</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9,561.83</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2200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ASISTENTE OPERATIVO</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4,932.60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1,411.00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1,436.00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797.54</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 </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9,387.14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608.83</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246.63</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62.45</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98.65</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1,016.56</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8,370.58</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2100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OPERADOR DE MANTENIMIENTO</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4,728.90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1,411.00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1,436.00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625.12</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 </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9,011.02</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568.86</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236.45</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23.55</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94.58</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923.44</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8,087.58</w:t>
            </w:r>
          </w:p>
        </w:tc>
      </w:tr>
      <w:tr w:rsidR="00471BFA" w:rsidRPr="00336C54" w:rsidTr="00C650DB">
        <w:trPr>
          <w:trHeight w:val="204"/>
          <w:jc w:val="center"/>
        </w:trPr>
        <w:tc>
          <w:tcPr>
            <w:tcW w:w="14034" w:type="dxa"/>
            <w:gridSpan w:val="20"/>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3F06" w:rsidRPr="00336C54" w:rsidRDefault="007E3F06" w:rsidP="007E3F06">
            <w:pPr>
              <w:spacing w:after="0" w:line="240" w:lineRule="auto"/>
              <w:jc w:val="center"/>
              <w:rPr>
                <w:rFonts w:ascii="Arial" w:eastAsia="Times New Roman" w:hAnsi="Arial" w:cs="Arial"/>
                <w:b/>
                <w:bCs/>
                <w:sz w:val="10"/>
                <w:szCs w:val="10"/>
              </w:rPr>
            </w:pPr>
            <w:r w:rsidRPr="00336C54">
              <w:rPr>
                <w:rFonts w:ascii="Arial" w:eastAsia="Times New Roman" w:hAnsi="Arial" w:cs="Arial"/>
                <w:b/>
                <w:bCs/>
                <w:sz w:val="10"/>
                <w:szCs w:val="10"/>
              </w:rPr>
              <w:t>SUPERNUMERARIOS (ART. 9 LTSPLEJAODEQROO)</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500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JEFE DE DEPARTAMENTO "A"</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7,809.98</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9,261.42</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6,400.00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25,544.80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1,509.81</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390.50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1,613.17</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3,513.48</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22,031.32</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500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JEFE DE DEPARTAMENTO "B"</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7,809.98</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6,000.00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6,400.00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22,283.38</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1,509.81</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390.50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1,613.17</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3,513.48</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18,769.90</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500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JEFE DE DEPARTAMENTO "C"</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7,809.98</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3,778.50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6,400.00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20,061.88</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1,509.81</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390.50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1,613.17</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3,513.48</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16,548.40</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600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JEFE DE UNIDAD "A"</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7,951.50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5,309.82</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3,913.66</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19,248.38</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1,260.67</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397.58</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1,158.35</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2,816.59</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16,431.79</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600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JEFE DE UNIDAD "B"</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7,951.50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3,913.66</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16,438.56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1,260.67</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397.58</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1,158.35</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2,816.59</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13,621.97</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600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JEFE DE UNIDAD "C"</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7,951.50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3,913.66</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15,438.56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1,260.67</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397.58</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1,158.35</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2,816.59</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12,621.97</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700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PROFESIONISTA</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7,895.26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2,500.00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13,968.66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1,104.50</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394.76</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827.14</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2,326.40</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11,642.26</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800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ANALISTA PROFESIONAL</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6,953.42</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1,064.00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11,590.82</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851.85</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347.67</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602.00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1,801.53</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9,789.29</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900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AUXILIAR ADMINISTRATIVO</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5,996.14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9,569.54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637.09</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299.81</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91.39</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1,028.29</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8,541.25</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1000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OPERADOR DE MANTENIMIENTO</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5,060.50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1,263.40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25.24</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8,659.14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537.68</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253.03</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790.70</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7,868.44</w:t>
            </w:r>
          </w:p>
        </w:tc>
      </w:tr>
      <w:tr w:rsidR="00C650DB" w:rsidRPr="00336C54" w:rsidTr="00C650DB">
        <w:trPr>
          <w:trHeight w:val="204"/>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center"/>
              <w:rPr>
                <w:rFonts w:ascii="Arial" w:eastAsia="Times New Roman" w:hAnsi="Arial" w:cs="Arial"/>
                <w:sz w:val="10"/>
                <w:szCs w:val="10"/>
              </w:rPr>
            </w:pPr>
            <w:r w:rsidRPr="00336C54">
              <w:rPr>
                <w:rFonts w:ascii="Arial" w:eastAsia="Times New Roman" w:hAnsi="Arial" w:cs="Arial"/>
                <w:sz w:val="10"/>
                <w:szCs w:val="10"/>
              </w:rPr>
              <w:t>1200</w:t>
            </w:r>
          </w:p>
        </w:tc>
        <w:tc>
          <w:tcPr>
            <w:tcW w:w="993" w:type="dxa"/>
            <w:tcBorders>
              <w:top w:val="nil"/>
              <w:left w:val="nil"/>
              <w:bottom w:val="single" w:sz="4" w:space="0" w:color="auto"/>
              <w:right w:val="single" w:sz="4" w:space="0" w:color="auto"/>
            </w:tcBorders>
            <w:shd w:val="clear" w:color="auto" w:fill="auto"/>
            <w:vAlign w:val="center"/>
            <w:hideMark/>
          </w:tcPr>
          <w:p w:rsidR="007E3F06" w:rsidRPr="00336C54" w:rsidRDefault="007E3F06" w:rsidP="007E3F06">
            <w:pPr>
              <w:spacing w:after="0" w:line="240" w:lineRule="auto"/>
              <w:rPr>
                <w:rFonts w:ascii="Arial" w:eastAsia="Times New Roman" w:hAnsi="Arial" w:cs="Arial"/>
                <w:sz w:val="10"/>
                <w:szCs w:val="10"/>
              </w:rPr>
            </w:pPr>
            <w:r w:rsidRPr="00336C54">
              <w:rPr>
                <w:rFonts w:ascii="Arial" w:eastAsia="Times New Roman" w:hAnsi="Arial" w:cs="Arial"/>
                <w:sz w:val="10"/>
                <w:szCs w:val="10"/>
              </w:rPr>
              <w:t>AUXILIAR</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3,634.76</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310.00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500.00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763.40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426"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173.18</w:t>
            </w:r>
          </w:p>
        </w:tc>
        <w:tc>
          <w:tcPr>
            <w:tcW w:w="850"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5,881.34</w:t>
            </w:r>
          </w:p>
        </w:tc>
        <w:tc>
          <w:tcPr>
            <w:tcW w:w="567"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386.19</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181.74</w:t>
            </w:r>
          </w:p>
        </w:tc>
        <w:tc>
          <w:tcPr>
            <w:tcW w:w="708"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709"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567.93</w:t>
            </w:r>
          </w:p>
        </w:tc>
        <w:tc>
          <w:tcPr>
            <w:tcW w:w="851" w:type="dxa"/>
            <w:tcBorders>
              <w:top w:val="nil"/>
              <w:left w:val="nil"/>
              <w:bottom w:val="single" w:sz="4" w:space="0" w:color="auto"/>
              <w:right w:val="single" w:sz="4" w:space="0" w:color="auto"/>
            </w:tcBorders>
            <w:shd w:val="clear" w:color="auto" w:fill="auto"/>
            <w:noWrap/>
            <w:vAlign w:val="center"/>
            <w:hideMark/>
          </w:tcPr>
          <w:p w:rsidR="007E3F06" w:rsidRPr="00336C54" w:rsidRDefault="007E3F06" w:rsidP="007E3F06">
            <w:pPr>
              <w:spacing w:after="0" w:line="240" w:lineRule="auto"/>
              <w:jc w:val="right"/>
              <w:rPr>
                <w:rFonts w:ascii="Arial" w:eastAsia="Times New Roman" w:hAnsi="Arial" w:cs="Arial"/>
                <w:sz w:val="10"/>
                <w:szCs w:val="10"/>
              </w:rPr>
            </w:pPr>
            <w:r w:rsidRPr="00336C54">
              <w:rPr>
                <w:rFonts w:ascii="Arial" w:eastAsia="Times New Roman" w:hAnsi="Arial" w:cs="Arial"/>
                <w:sz w:val="10"/>
                <w:szCs w:val="10"/>
              </w:rPr>
              <w:t>5,313.41</w:t>
            </w:r>
          </w:p>
        </w:tc>
      </w:tr>
    </w:tbl>
    <w:p w:rsidR="007E3F06" w:rsidRPr="00B04D81" w:rsidRDefault="002B2863">
      <w:pPr>
        <w:spacing w:after="4"/>
        <w:ind w:left="569"/>
        <w:rPr>
          <w:rFonts w:ascii="Arial" w:hAnsi="Arial" w:cs="Arial"/>
          <w:sz w:val="12"/>
          <w:szCs w:val="12"/>
        </w:rPr>
      </w:pPr>
      <w:r>
        <w:rPr>
          <w:rFonts w:ascii="Arial" w:hAnsi="Arial" w:cs="Arial"/>
          <w:sz w:val="12"/>
          <w:szCs w:val="12"/>
        </w:rPr>
        <w:t xml:space="preserve">Nota: El ISR puede variar durante el año por la publicación de las tarifas del SAT. </w:t>
      </w:r>
    </w:p>
    <w:p w:rsidR="007E3F06" w:rsidRPr="00B04D81" w:rsidRDefault="007E3F06">
      <w:pPr>
        <w:spacing w:after="4"/>
        <w:ind w:left="569"/>
        <w:rPr>
          <w:rFonts w:ascii="Arial" w:hAnsi="Arial" w:cs="Arial"/>
        </w:rPr>
      </w:pPr>
    </w:p>
    <w:p w:rsidR="00387B61" w:rsidRPr="00B04D81" w:rsidRDefault="00387B61" w:rsidP="00C36D12">
      <w:pPr>
        <w:spacing w:after="0"/>
        <w:ind w:left="-142"/>
        <w:jc w:val="center"/>
        <w:rPr>
          <w:rFonts w:ascii="Arial" w:hAnsi="Arial" w:cs="Arial"/>
        </w:rPr>
      </w:pPr>
    </w:p>
    <w:p w:rsidR="00387B61" w:rsidRPr="00B04D81" w:rsidRDefault="00387B61" w:rsidP="00C36D12">
      <w:pPr>
        <w:spacing w:after="0"/>
        <w:ind w:left="-142"/>
        <w:jc w:val="center"/>
        <w:rPr>
          <w:rFonts w:ascii="Arial" w:hAnsi="Arial" w:cs="Arial"/>
        </w:rPr>
      </w:pPr>
    </w:p>
    <w:p w:rsidR="00DC31D6" w:rsidRDefault="00DC31D6">
      <w:pPr>
        <w:rPr>
          <w:rFonts w:ascii="Arial" w:hAnsi="Arial" w:cs="Arial"/>
        </w:rPr>
      </w:pPr>
      <w:r>
        <w:rPr>
          <w:rFonts w:ascii="Arial" w:hAnsi="Arial" w:cs="Arial"/>
        </w:rPr>
        <w:br w:type="page"/>
      </w:r>
    </w:p>
    <w:p w:rsidR="00DC31D6" w:rsidRDefault="00DC31D6" w:rsidP="00DC31D6">
      <w:pPr>
        <w:spacing w:after="0" w:line="240" w:lineRule="auto"/>
        <w:ind w:left="24"/>
        <w:jc w:val="center"/>
        <w:rPr>
          <w:rFonts w:ascii="Arial" w:hAnsi="Arial" w:cs="Arial"/>
        </w:rPr>
        <w:sectPr w:rsidR="00DC31D6" w:rsidSect="008261A5">
          <w:footnotePr>
            <w:numRestart w:val="eachPage"/>
          </w:footnotePr>
          <w:pgSz w:w="15840" w:h="12240" w:orient="landscape"/>
          <w:pgMar w:top="1327" w:right="1429" w:bottom="1134" w:left="1372" w:header="720" w:footer="720" w:gutter="0"/>
          <w:cols w:space="720"/>
        </w:sectPr>
      </w:pPr>
    </w:p>
    <w:p w:rsidR="00DC31D6" w:rsidRPr="00F55199" w:rsidRDefault="00FB381D" w:rsidP="00B26631">
      <w:pPr>
        <w:pStyle w:val="Ttulo2"/>
        <w:jc w:val="center"/>
        <w:rPr>
          <w:sz w:val="22"/>
        </w:rPr>
      </w:pPr>
      <w:bookmarkStart w:id="40" w:name="_Toc123061322"/>
      <w:r w:rsidRPr="00F55199">
        <w:rPr>
          <w:sz w:val="22"/>
        </w:rPr>
        <w:t xml:space="preserve">1.11. </w:t>
      </w:r>
      <w:r w:rsidR="00DC31D6" w:rsidRPr="00F55199">
        <w:rPr>
          <w:sz w:val="22"/>
        </w:rPr>
        <w:t xml:space="preserve"> INFORME SOBRE ESTUDIOS ACTUARIALES - LDFEFM</w:t>
      </w:r>
      <w:bookmarkEnd w:id="40"/>
    </w:p>
    <w:p w:rsidR="00DC31D6" w:rsidRPr="00B04D81" w:rsidRDefault="00DC31D6" w:rsidP="00DC31D6">
      <w:pPr>
        <w:pStyle w:val="Texto"/>
        <w:rPr>
          <w:rFonts w:cs="Arial"/>
          <w:bCs/>
          <w:sz w:val="22"/>
          <w:szCs w:val="22"/>
          <w:lang w:val="es-MX"/>
        </w:rPr>
      </w:pPr>
    </w:p>
    <w:p w:rsidR="00DC31D6" w:rsidRPr="00B04D81" w:rsidRDefault="00DC31D6" w:rsidP="00DC31D6">
      <w:pPr>
        <w:pStyle w:val="Texto"/>
        <w:ind w:left="284" w:firstLine="4"/>
        <w:rPr>
          <w:rFonts w:cs="Arial"/>
          <w:bCs/>
          <w:sz w:val="22"/>
          <w:szCs w:val="22"/>
          <w:lang w:val="es-MX"/>
        </w:rPr>
      </w:pPr>
      <w:r w:rsidRPr="00B04D81">
        <w:rPr>
          <w:rFonts w:cs="Arial"/>
          <w:bCs/>
          <w:sz w:val="22"/>
          <w:szCs w:val="22"/>
          <w:lang w:val="es-MX"/>
        </w:rPr>
        <w:t>En cumplimiento a lo dispuesto por los artículos 5 fracción V de la Ley de Disciplina Financiera de las Entidades Federativas y los Municipios; se aclara que el presente Proyecto de Presupuesto de Egresos 2023 no presenta Estudio Actuarial por pasivos laborales o de alguna obligación posible, presente o futura cuya existencia y/o realización sea incierta, ya que no cuenta con un sistema propio de pensiones, en virtud que a sus trabajadores se les proporciona la seguridad social (salud y vivienda); así como el esquema de pensiones y jubilaciones a través del ISSSTE.</w:t>
      </w:r>
    </w:p>
    <w:p w:rsidR="00DC31D6" w:rsidRPr="00B04D81" w:rsidRDefault="00DC31D6" w:rsidP="00DC31D6">
      <w:pPr>
        <w:pStyle w:val="Texto"/>
        <w:ind w:left="284" w:firstLine="4"/>
        <w:rPr>
          <w:rFonts w:cs="Arial"/>
          <w:bCs/>
          <w:sz w:val="22"/>
          <w:szCs w:val="22"/>
          <w:lang w:val="es-MX"/>
        </w:rPr>
      </w:pPr>
    </w:p>
    <w:p w:rsidR="00DC31D6" w:rsidRPr="00B04D81" w:rsidRDefault="00DC31D6" w:rsidP="00DC31D6">
      <w:pPr>
        <w:pStyle w:val="Texto"/>
        <w:ind w:left="284" w:firstLine="4"/>
        <w:rPr>
          <w:rFonts w:cs="Arial"/>
          <w:bCs/>
          <w:sz w:val="22"/>
          <w:szCs w:val="22"/>
          <w:lang w:val="es-MX"/>
        </w:rPr>
      </w:pPr>
      <w:r w:rsidRPr="00B04D81">
        <w:rPr>
          <w:rFonts w:cs="Arial"/>
          <w:bCs/>
          <w:sz w:val="22"/>
          <w:szCs w:val="22"/>
          <w:lang w:val="es-MX"/>
        </w:rPr>
        <w:t>Se anexa oficio copia del oficio número SG/0756/2022 de fecha 18 de noviembre de 2022, signado por el Secretario General de este Poder Legislativo, donde se informa que no aplica el Poder Legislativo los estudios actuariales, así como el aviso de incorporación de la Dependencia al Régimen de la Ley del ISSSTE.</w:t>
      </w:r>
    </w:p>
    <w:p w:rsidR="00DC31D6" w:rsidRPr="00B04D81" w:rsidRDefault="00247CE8" w:rsidP="00DC31D6">
      <w:pPr>
        <w:pStyle w:val="Texto"/>
        <w:rPr>
          <w:rFonts w:eastAsiaTheme="minorEastAsia" w:cs="Arial"/>
          <w:sz w:val="22"/>
          <w:szCs w:val="22"/>
          <w:lang w:val="es-MX"/>
        </w:rPr>
      </w:pPr>
      <w:r w:rsidRPr="00247CE8">
        <w:rPr>
          <w:rFonts w:cs="Arial"/>
        </w:rPr>
        <w:fldChar w:fldCharType="begin"/>
      </w:r>
      <w:r w:rsidR="00DC31D6" w:rsidRPr="00B04D81">
        <w:rPr>
          <w:rFonts w:cs="Arial"/>
        </w:rPr>
        <w:instrText xml:space="preserve"> LINK Excel.Sheet.12 "https://congresoqroogobmx-my.sharepoint.com/personal/wilber_lima_congresoqroo_gob_mx/Documents/Escritorio/FORMATOS PBR INSERTAR TEXTOS 2023.xlsx" Hoja1!F3C1:F71C6 \a \f 4 \h </w:instrText>
      </w:r>
      <w:r w:rsidR="00DC31D6">
        <w:rPr>
          <w:rFonts w:cs="Arial"/>
        </w:rPr>
        <w:instrText xml:space="preserve"> \* MERGEFORMAT </w:instrText>
      </w:r>
      <w:r w:rsidRPr="00247CE8">
        <w:rPr>
          <w:rFonts w:cs="Arial"/>
        </w:rPr>
        <w:fldChar w:fldCharType="separate"/>
      </w:r>
    </w:p>
    <w:tbl>
      <w:tblPr>
        <w:tblW w:w="5000" w:type="pct"/>
        <w:tblCellMar>
          <w:left w:w="70" w:type="dxa"/>
          <w:right w:w="70" w:type="dxa"/>
        </w:tblCellMar>
        <w:tblLook w:val="04A0"/>
      </w:tblPr>
      <w:tblGrid>
        <w:gridCol w:w="541"/>
        <w:gridCol w:w="4019"/>
        <w:gridCol w:w="1526"/>
        <w:gridCol w:w="1339"/>
        <w:gridCol w:w="1339"/>
        <w:gridCol w:w="1155"/>
      </w:tblGrid>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rPr>
                <w:rFonts w:ascii="Arial" w:eastAsia="Times New Roman" w:hAnsi="Arial" w:cs="Arial"/>
                <w:color w:val="auto"/>
                <w:sz w:val="16"/>
                <w:szCs w:val="16"/>
              </w:rPr>
            </w:pPr>
          </w:p>
        </w:tc>
        <w:tc>
          <w:tcPr>
            <w:tcW w:w="4727" w:type="pct"/>
            <w:gridSpan w:val="5"/>
            <w:tcBorders>
              <w:top w:val="nil"/>
              <w:left w:val="nil"/>
              <w:bottom w:val="nil"/>
              <w:right w:val="nil"/>
            </w:tcBorders>
            <w:shd w:val="clear" w:color="000000" w:fill="FFFFFF"/>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Informe sobre Estudios Actuariales – LDF</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4727" w:type="pct"/>
            <w:gridSpan w:val="5"/>
            <w:tcBorders>
              <w:top w:val="nil"/>
              <w:left w:val="nil"/>
              <w:bottom w:val="nil"/>
              <w:right w:val="nil"/>
            </w:tcBorders>
            <w:shd w:val="clear" w:color="000000" w:fill="FFFFFF"/>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Poder Legislativo del Estado de Quintana Roo</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4727" w:type="pct"/>
            <w:gridSpan w:val="5"/>
            <w:tcBorders>
              <w:top w:val="nil"/>
              <w:left w:val="nil"/>
              <w:bottom w:val="nil"/>
              <w:right w:val="nil"/>
            </w:tcBorders>
            <w:shd w:val="clear" w:color="000000" w:fill="FFFFFF"/>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Secretaria General</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4727" w:type="pct"/>
            <w:gridSpan w:val="5"/>
            <w:tcBorders>
              <w:top w:val="nil"/>
              <w:left w:val="nil"/>
              <w:bottom w:val="nil"/>
              <w:right w:val="nil"/>
            </w:tcBorders>
            <w:shd w:val="clear" w:color="000000" w:fill="FFFFFF"/>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r>
      <w:tr w:rsidR="00DC31D6" w:rsidRPr="00C650DB" w:rsidTr="00BB2348">
        <w:trPr>
          <w:trHeight w:val="300"/>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4727" w:type="pct"/>
            <w:gridSpan w:val="5"/>
            <w:tcBorders>
              <w:top w:val="nil"/>
              <w:left w:val="nil"/>
              <w:bottom w:val="nil"/>
              <w:right w:val="nil"/>
            </w:tcBorders>
            <w:shd w:val="clear" w:color="000000" w:fill="FFFFFF"/>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Informe sobre Estudios Actuariales - LDF</w:t>
            </w:r>
          </w:p>
        </w:tc>
      </w:tr>
      <w:tr w:rsidR="00DC31D6" w:rsidRPr="00C650DB" w:rsidTr="00BB2348">
        <w:trPr>
          <w:trHeight w:val="852"/>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CONCEPTO</w:t>
            </w:r>
          </w:p>
        </w:tc>
        <w:tc>
          <w:tcPr>
            <w:tcW w:w="769" w:type="pct"/>
            <w:tcBorders>
              <w:top w:val="single" w:sz="8" w:space="0" w:color="auto"/>
              <w:left w:val="nil"/>
              <w:bottom w:val="single" w:sz="8" w:space="0" w:color="auto"/>
              <w:right w:val="single" w:sz="8" w:space="0" w:color="auto"/>
            </w:tcBorders>
            <w:shd w:val="clear" w:color="auto" w:fill="auto"/>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Pensiones y jubilaciones</w:t>
            </w:r>
          </w:p>
        </w:tc>
        <w:tc>
          <w:tcPr>
            <w:tcW w:w="675" w:type="pct"/>
            <w:tcBorders>
              <w:top w:val="single" w:sz="8" w:space="0" w:color="auto"/>
              <w:left w:val="nil"/>
              <w:bottom w:val="single" w:sz="8" w:space="0" w:color="auto"/>
              <w:right w:val="single" w:sz="8" w:space="0" w:color="auto"/>
            </w:tcBorders>
            <w:shd w:val="clear" w:color="auto" w:fill="auto"/>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Salud</w:t>
            </w:r>
          </w:p>
        </w:tc>
        <w:tc>
          <w:tcPr>
            <w:tcW w:w="675" w:type="pct"/>
            <w:tcBorders>
              <w:top w:val="single" w:sz="8" w:space="0" w:color="auto"/>
              <w:left w:val="nil"/>
              <w:bottom w:val="single" w:sz="8" w:space="0" w:color="auto"/>
              <w:right w:val="single" w:sz="8" w:space="0" w:color="auto"/>
            </w:tcBorders>
            <w:shd w:val="clear" w:color="auto" w:fill="auto"/>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Riesgos de trabajo</w:t>
            </w:r>
          </w:p>
        </w:tc>
        <w:tc>
          <w:tcPr>
            <w:tcW w:w="583" w:type="pct"/>
            <w:tcBorders>
              <w:top w:val="single" w:sz="8" w:space="0" w:color="auto"/>
              <w:left w:val="nil"/>
              <w:bottom w:val="single" w:sz="8" w:space="0" w:color="auto"/>
              <w:right w:val="single" w:sz="8" w:space="0" w:color="auto"/>
            </w:tcBorders>
            <w:shd w:val="clear" w:color="auto" w:fill="auto"/>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Invalidez y vida</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Tipo de Sistema</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r>
      <w:tr w:rsidR="00DC31D6" w:rsidRPr="00C650DB" w:rsidTr="00BB2348">
        <w:trPr>
          <w:trHeight w:val="52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Prestación laboral o Fondo general para trabajadores del estado o municipio</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r>
      <w:tr w:rsidR="00DC31D6" w:rsidRPr="00C650DB" w:rsidTr="00BB2348">
        <w:trPr>
          <w:trHeight w:val="349"/>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Beneficio definido, Contribución definida o Mixto</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 </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300"/>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Población afiliada</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single" w:sz="8"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single" w:sz="8"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single" w:sz="8"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Activos</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1933" w:type="pct"/>
            <w:gridSpan w:val="3"/>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NO APLICA</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Edad máxima</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1933" w:type="pct"/>
            <w:gridSpan w:val="3"/>
            <w:vMerge/>
            <w:tcBorders>
              <w:top w:val="nil"/>
              <w:left w:val="single" w:sz="8" w:space="0" w:color="auto"/>
              <w:bottom w:val="single" w:sz="4" w:space="0" w:color="auto"/>
              <w:right w:val="single" w:sz="8" w:space="0" w:color="auto"/>
            </w:tcBorders>
            <w:vAlign w:val="center"/>
            <w:hideMark/>
          </w:tcPr>
          <w:p w:rsidR="00DC31D6" w:rsidRPr="00C650DB" w:rsidRDefault="00DC31D6" w:rsidP="007D70AE">
            <w:pPr>
              <w:spacing w:after="0" w:line="240" w:lineRule="auto"/>
              <w:jc w:val="center"/>
              <w:rPr>
                <w:rFonts w:ascii="Arial" w:eastAsia="Times New Roman" w:hAnsi="Arial" w:cs="Arial"/>
                <w:b/>
                <w:bCs/>
                <w:sz w:val="16"/>
                <w:szCs w:val="16"/>
              </w:rPr>
            </w:pP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Edad mínima</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1933" w:type="pct"/>
            <w:gridSpan w:val="3"/>
            <w:vMerge/>
            <w:tcBorders>
              <w:top w:val="nil"/>
              <w:left w:val="single" w:sz="8" w:space="0" w:color="auto"/>
              <w:bottom w:val="single" w:sz="4" w:space="0" w:color="auto"/>
              <w:right w:val="single" w:sz="8" w:space="0" w:color="auto"/>
            </w:tcBorders>
            <w:vAlign w:val="center"/>
            <w:hideMark/>
          </w:tcPr>
          <w:p w:rsidR="00DC31D6" w:rsidRPr="00C650DB" w:rsidRDefault="00DC31D6" w:rsidP="007D70AE">
            <w:pPr>
              <w:spacing w:after="0" w:line="240" w:lineRule="auto"/>
              <w:jc w:val="center"/>
              <w:rPr>
                <w:rFonts w:ascii="Arial" w:eastAsia="Times New Roman" w:hAnsi="Arial" w:cs="Arial"/>
                <w:b/>
                <w:bCs/>
                <w:sz w:val="16"/>
                <w:szCs w:val="16"/>
              </w:rPr>
            </w:pPr>
          </w:p>
        </w:tc>
      </w:tr>
      <w:tr w:rsidR="00DC31D6" w:rsidRPr="00C650DB" w:rsidTr="00BB2348">
        <w:trPr>
          <w:trHeight w:val="300"/>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Edad promedio</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1933" w:type="pct"/>
            <w:gridSpan w:val="3"/>
            <w:vMerge/>
            <w:tcBorders>
              <w:top w:val="nil"/>
              <w:left w:val="single" w:sz="8" w:space="0" w:color="auto"/>
              <w:bottom w:val="single" w:sz="4" w:space="0" w:color="auto"/>
              <w:right w:val="single" w:sz="8" w:space="0" w:color="auto"/>
            </w:tcBorders>
            <w:vAlign w:val="center"/>
            <w:hideMark/>
          </w:tcPr>
          <w:p w:rsidR="00DC31D6" w:rsidRPr="00C650DB" w:rsidRDefault="00DC31D6" w:rsidP="007D70AE">
            <w:pPr>
              <w:spacing w:after="0" w:line="240" w:lineRule="auto"/>
              <w:jc w:val="center"/>
              <w:rPr>
                <w:rFonts w:ascii="Arial" w:eastAsia="Times New Roman" w:hAnsi="Arial" w:cs="Arial"/>
                <w:b/>
                <w:bCs/>
                <w:sz w:val="16"/>
                <w:szCs w:val="16"/>
              </w:rPr>
            </w:pP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Pensionados y Jubilados</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single" w:sz="4" w:space="0" w:color="auto"/>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single" w:sz="4" w:space="0" w:color="auto"/>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c>
          <w:tcPr>
            <w:tcW w:w="583" w:type="pct"/>
            <w:tcBorders>
              <w:top w:val="single" w:sz="4" w:space="0" w:color="auto"/>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Edad máxima</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Edad mínima</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Edad promedio</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Beneficiarios</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r>
      <w:tr w:rsidR="00DC31D6" w:rsidRPr="00C650DB" w:rsidTr="00BB2348">
        <w:trPr>
          <w:trHeight w:val="287"/>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Promedio de años de servicio (trabajadores activos)</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r>
      <w:tr w:rsidR="00DC31D6" w:rsidRPr="00C650DB" w:rsidTr="00BB2348">
        <w:trPr>
          <w:trHeight w:val="419"/>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Aportación individual al plan de pensión como % del salario</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r>
      <w:tr w:rsidR="00DC31D6" w:rsidRPr="00C650DB" w:rsidTr="00BB2348">
        <w:trPr>
          <w:trHeight w:val="425"/>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Aportación del ente público al plan de pensión como % del salario</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single" w:sz="8"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single" w:sz="8" w:space="0" w:color="auto"/>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c>
          <w:tcPr>
            <w:tcW w:w="583" w:type="pct"/>
            <w:tcBorders>
              <w:top w:val="nil"/>
              <w:left w:val="nil"/>
              <w:bottom w:val="single" w:sz="8" w:space="0" w:color="auto"/>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r>
      <w:tr w:rsidR="00DC31D6" w:rsidRPr="00C650DB" w:rsidTr="00BB2348">
        <w:trPr>
          <w:trHeight w:val="410"/>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Crecimiento esperado de los pensionados y jubilados (como %)</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1933" w:type="pct"/>
            <w:gridSpan w:val="3"/>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NO APLICA</w:t>
            </w:r>
          </w:p>
        </w:tc>
      </w:tr>
      <w:tr w:rsidR="00DC31D6" w:rsidRPr="00C650DB" w:rsidTr="00BB2348">
        <w:trPr>
          <w:trHeight w:val="413"/>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Crecimiento esperado de los activos (como %)</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1933" w:type="pct"/>
            <w:gridSpan w:val="3"/>
            <w:vMerge/>
            <w:tcBorders>
              <w:top w:val="nil"/>
              <w:left w:val="single" w:sz="8" w:space="0" w:color="auto"/>
              <w:bottom w:val="single" w:sz="4" w:space="0" w:color="auto"/>
              <w:right w:val="single" w:sz="8" w:space="0" w:color="auto"/>
            </w:tcBorders>
            <w:vAlign w:val="center"/>
            <w:hideMark/>
          </w:tcPr>
          <w:p w:rsidR="00DC31D6" w:rsidRPr="00C650DB" w:rsidRDefault="00DC31D6" w:rsidP="007D70AE">
            <w:pPr>
              <w:spacing w:after="0" w:line="240" w:lineRule="auto"/>
              <w:jc w:val="center"/>
              <w:rPr>
                <w:rFonts w:ascii="Arial" w:eastAsia="Times New Roman" w:hAnsi="Arial" w:cs="Arial"/>
                <w:b/>
                <w:bCs/>
                <w:sz w:val="16"/>
                <w:szCs w:val="16"/>
              </w:rPr>
            </w:pP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Edad de Jubilación o Pensión</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1933" w:type="pct"/>
            <w:gridSpan w:val="3"/>
            <w:vMerge/>
            <w:tcBorders>
              <w:top w:val="nil"/>
              <w:left w:val="single" w:sz="8" w:space="0" w:color="auto"/>
              <w:bottom w:val="single" w:sz="4" w:space="0" w:color="auto"/>
              <w:right w:val="single" w:sz="8" w:space="0" w:color="auto"/>
            </w:tcBorders>
            <w:vAlign w:val="center"/>
            <w:hideMark/>
          </w:tcPr>
          <w:p w:rsidR="00DC31D6" w:rsidRPr="00C650DB" w:rsidRDefault="00DC31D6" w:rsidP="007D70AE">
            <w:pPr>
              <w:spacing w:after="0" w:line="240" w:lineRule="auto"/>
              <w:jc w:val="center"/>
              <w:rPr>
                <w:rFonts w:ascii="Arial" w:eastAsia="Times New Roman" w:hAnsi="Arial" w:cs="Arial"/>
                <w:b/>
                <w:bCs/>
                <w:sz w:val="16"/>
                <w:szCs w:val="16"/>
              </w:rPr>
            </w:pPr>
          </w:p>
        </w:tc>
      </w:tr>
      <w:tr w:rsidR="00DC31D6" w:rsidRPr="00C650DB" w:rsidTr="00BB2348">
        <w:trPr>
          <w:trHeight w:val="300"/>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Esperanza de vida</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1933" w:type="pct"/>
            <w:gridSpan w:val="3"/>
            <w:vMerge/>
            <w:tcBorders>
              <w:top w:val="nil"/>
              <w:left w:val="single" w:sz="8" w:space="0" w:color="auto"/>
              <w:bottom w:val="single" w:sz="4" w:space="0" w:color="auto"/>
              <w:right w:val="single" w:sz="8" w:space="0" w:color="auto"/>
            </w:tcBorders>
            <w:vAlign w:val="center"/>
            <w:hideMark/>
          </w:tcPr>
          <w:p w:rsidR="00DC31D6" w:rsidRPr="00C650DB" w:rsidRDefault="00DC31D6" w:rsidP="007D70AE">
            <w:pPr>
              <w:spacing w:after="0" w:line="240" w:lineRule="auto"/>
              <w:jc w:val="center"/>
              <w:rPr>
                <w:rFonts w:ascii="Arial" w:eastAsia="Times New Roman" w:hAnsi="Arial" w:cs="Arial"/>
                <w:b/>
                <w:bCs/>
                <w:sz w:val="16"/>
                <w:szCs w:val="16"/>
              </w:rPr>
            </w:pP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 </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single" w:sz="4" w:space="0" w:color="auto"/>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single" w:sz="4" w:space="0" w:color="auto"/>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b/>
                <w:bCs/>
                <w:sz w:val="16"/>
                <w:szCs w:val="16"/>
              </w:rPr>
            </w:pPr>
          </w:p>
        </w:tc>
        <w:tc>
          <w:tcPr>
            <w:tcW w:w="583" w:type="pct"/>
            <w:tcBorders>
              <w:top w:val="single" w:sz="4" w:space="0" w:color="auto"/>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b/>
                <w:bCs/>
                <w:sz w:val="16"/>
                <w:szCs w:val="16"/>
              </w:rPr>
            </w:pP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Ingresos del Fondo</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r>
      <w:tr w:rsidR="00DC31D6" w:rsidRPr="00C650DB" w:rsidTr="00BB2348">
        <w:trPr>
          <w:trHeight w:val="52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Ingresos Anuales al Fondo de Pensiones</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sz w:val="16"/>
                <w:szCs w:val="16"/>
              </w:rPr>
            </w:pPr>
          </w:p>
        </w:tc>
      </w:tr>
      <w:tr w:rsidR="00DC31D6" w:rsidRPr="00C650DB" w:rsidTr="00BB2348">
        <w:trPr>
          <w:trHeight w:val="156"/>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 </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b/>
                <w:bCs/>
                <w:sz w:val="16"/>
                <w:szCs w:val="16"/>
              </w:rPr>
            </w:pP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7D70AE">
            <w:pPr>
              <w:spacing w:after="0" w:line="240" w:lineRule="auto"/>
              <w:jc w:val="center"/>
              <w:rPr>
                <w:rFonts w:ascii="Arial" w:eastAsia="Times New Roman" w:hAnsi="Arial" w:cs="Arial"/>
                <w:b/>
                <w:bCs/>
                <w:sz w:val="16"/>
                <w:szCs w:val="16"/>
              </w:rPr>
            </w:pP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Nómina anual</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Activos</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Pensionados y Jubilados</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52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Beneficiarios de Pensionados y Jubilados</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 </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r>
      <w:tr w:rsidR="00DC31D6" w:rsidRPr="00C650DB" w:rsidTr="00BB2348">
        <w:trPr>
          <w:trHeight w:val="300"/>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Monto mensual por pensión</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single" w:sz="8"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single" w:sz="8"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single" w:sz="8"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Máximo</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1933" w:type="pct"/>
            <w:gridSpan w:val="3"/>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NO APLICA</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Mínimo</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1933" w:type="pct"/>
            <w:gridSpan w:val="3"/>
            <w:vMerge/>
            <w:tcBorders>
              <w:top w:val="nil"/>
              <w:left w:val="single" w:sz="8" w:space="0" w:color="auto"/>
              <w:bottom w:val="single" w:sz="4" w:space="0" w:color="auto"/>
              <w:right w:val="single" w:sz="8" w:space="0" w:color="auto"/>
            </w:tcBorders>
            <w:vAlign w:val="center"/>
            <w:hideMark/>
          </w:tcPr>
          <w:p w:rsidR="00DC31D6" w:rsidRPr="00C650DB" w:rsidRDefault="00DC31D6" w:rsidP="0016212B">
            <w:pPr>
              <w:spacing w:after="0" w:line="240" w:lineRule="auto"/>
              <w:rPr>
                <w:rFonts w:ascii="Arial" w:eastAsia="Times New Roman" w:hAnsi="Arial" w:cs="Arial"/>
                <w:b/>
                <w:bCs/>
                <w:sz w:val="16"/>
                <w:szCs w:val="16"/>
              </w:rPr>
            </w:pP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Promedio</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1933" w:type="pct"/>
            <w:gridSpan w:val="3"/>
            <w:vMerge/>
            <w:tcBorders>
              <w:top w:val="nil"/>
              <w:left w:val="single" w:sz="8" w:space="0" w:color="auto"/>
              <w:bottom w:val="single" w:sz="4" w:space="0" w:color="auto"/>
              <w:right w:val="single" w:sz="8" w:space="0" w:color="auto"/>
            </w:tcBorders>
            <w:vAlign w:val="center"/>
            <w:hideMark/>
          </w:tcPr>
          <w:p w:rsidR="00DC31D6" w:rsidRPr="00C650DB" w:rsidRDefault="00DC31D6" w:rsidP="0016212B">
            <w:pPr>
              <w:spacing w:after="0" w:line="240" w:lineRule="auto"/>
              <w:rPr>
                <w:rFonts w:ascii="Arial" w:eastAsia="Times New Roman" w:hAnsi="Arial" w:cs="Arial"/>
                <w:b/>
                <w:bCs/>
                <w:sz w:val="16"/>
                <w:szCs w:val="16"/>
              </w:rPr>
            </w:pPr>
          </w:p>
        </w:tc>
      </w:tr>
      <w:tr w:rsidR="00DC31D6" w:rsidRPr="00C650DB" w:rsidTr="00BB2348">
        <w:trPr>
          <w:trHeight w:val="300"/>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 </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1933" w:type="pct"/>
            <w:gridSpan w:val="3"/>
            <w:vMerge/>
            <w:tcBorders>
              <w:top w:val="nil"/>
              <w:left w:val="single" w:sz="8" w:space="0" w:color="auto"/>
              <w:bottom w:val="single" w:sz="4" w:space="0" w:color="auto"/>
              <w:right w:val="single" w:sz="8" w:space="0" w:color="auto"/>
            </w:tcBorders>
            <w:vAlign w:val="center"/>
            <w:hideMark/>
          </w:tcPr>
          <w:p w:rsidR="00DC31D6" w:rsidRPr="00C650DB" w:rsidRDefault="00DC31D6" w:rsidP="0016212B">
            <w:pPr>
              <w:spacing w:after="0" w:line="240" w:lineRule="auto"/>
              <w:rPr>
                <w:rFonts w:ascii="Arial" w:eastAsia="Times New Roman" w:hAnsi="Arial" w:cs="Arial"/>
                <w:b/>
                <w:bCs/>
                <w:sz w:val="16"/>
                <w:szCs w:val="16"/>
              </w:rPr>
            </w:pP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Monto de la reserva</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single" w:sz="4" w:space="0" w:color="auto"/>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single" w:sz="4" w:space="0" w:color="auto"/>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single" w:sz="4" w:space="0" w:color="auto"/>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 </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Valor presente de las obligaciones</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52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Pensiones y Jubilaciones en curso de pago</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Generación actual</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Generaciones futuras</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 </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r>
      <w:tr w:rsidR="00DC31D6" w:rsidRPr="00C650DB" w:rsidTr="00BB2348">
        <w:trPr>
          <w:trHeight w:val="792"/>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Valor presente de las contribuciones asociadas a los sueldos futuros de cotización X%</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Generación actual</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Generaciones futuras</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85"/>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 </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r>
      <w:tr w:rsidR="00DC31D6" w:rsidRPr="00C650DB" w:rsidTr="00BB2348">
        <w:trPr>
          <w:trHeight w:val="329"/>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Valor presente de aportaciones futuras</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Generación actual</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Generaciones futuras</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300"/>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Otros Ingresos</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single" w:sz="8"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single" w:sz="8"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single" w:sz="8"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100"/>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 </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1933" w:type="pct"/>
            <w:gridSpan w:val="3"/>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NO APLICA</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Déficit/superávit actuarial</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1933" w:type="pct"/>
            <w:gridSpan w:val="3"/>
            <w:vMerge/>
            <w:tcBorders>
              <w:top w:val="nil"/>
              <w:left w:val="single" w:sz="8" w:space="0" w:color="auto"/>
              <w:bottom w:val="single" w:sz="4" w:space="0" w:color="auto"/>
              <w:right w:val="single" w:sz="8" w:space="0" w:color="auto"/>
            </w:tcBorders>
            <w:vAlign w:val="center"/>
            <w:hideMark/>
          </w:tcPr>
          <w:p w:rsidR="00DC31D6" w:rsidRPr="00C650DB" w:rsidRDefault="00DC31D6" w:rsidP="0016212B">
            <w:pPr>
              <w:spacing w:after="0" w:line="240" w:lineRule="auto"/>
              <w:rPr>
                <w:rFonts w:ascii="Arial" w:eastAsia="Times New Roman" w:hAnsi="Arial" w:cs="Arial"/>
                <w:b/>
                <w:bCs/>
                <w:sz w:val="16"/>
                <w:szCs w:val="16"/>
              </w:rPr>
            </w:pP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Generación actual</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1933" w:type="pct"/>
            <w:gridSpan w:val="3"/>
            <w:vMerge/>
            <w:tcBorders>
              <w:top w:val="nil"/>
              <w:left w:val="single" w:sz="8" w:space="0" w:color="auto"/>
              <w:bottom w:val="single" w:sz="4" w:space="0" w:color="auto"/>
              <w:right w:val="single" w:sz="8" w:space="0" w:color="auto"/>
            </w:tcBorders>
            <w:vAlign w:val="center"/>
            <w:hideMark/>
          </w:tcPr>
          <w:p w:rsidR="00DC31D6" w:rsidRPr="00C650DB" w:rsidRDefault="00DC31D6" w:rsidP="0016212B">
            <w:pPr>
              <w:spacing w:after="0" w:line="240" w:lineRule="auto"/>
              <w:rPr>
                <w:rFonts w:ascii="Arial" w:eastAsia="Times New Roman" w:hAnsi="Arial" w:cs="Arial"/>
                <w:b/>
                <w:bCs/>
                <w:sz w:val="16"/>
                <w:szCs w:val="16"/>
              </w:rPr>
            </w:pPr>
          </w:p>
        </w:tc>
      </w:tr>
      <w:tr w:rsidR="00DC31D6" w:rsidRPr="00C650DB" w:rsidTr="00BB2348">
        <w:trPr>
          <w:trHeight w:val="300"/>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Generaciones futuras</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1933" w:type="pct"/>
            <w:gridSpan w:val="3"/>
            <w:vMerge/>
            <w:tcBorders>
              <w:top w:val="nil"/>
              <w:left w:val="single" w:sz="8" w:space="0" w:color="auto"/>
              <w:bottom w:val="single" w:sz="4" w:space="0" w:color="auto"/>
              <w:right w:val="single" w:sz="8" w:space="0" w:color="auto"/>
            </w:tcBorders>
            <w:vAlign w:val="center"/>
            <w:hideMark/>
          </w:tcPr>
          <w:p w:rsidR="00DC31D6" w:rsidRPr="00C650DB" w:rsidRDefault="00DC31D6" w:rsidP="0016212B">
            <w:pPr>
              <w:spacing w:after="0" w:line="240" w:lineRule="auto"/>
              <w:rPr>
                <w:rFonts w:ascii="Arial" w:eastAsia="Times New Roman" w:hAnsi="Arial" w:cs="Arial"/>
                <w:b/>
                <w:bCs/>
                <w:sz w:val="16"/>
                <w:szCs w:val="16"/>
              </w:rPr>
            </w:pPr>
          </w:p>
        </w:tc>
      </w:tr>
      <w:tr w:rsidR="00DC31D6" w:rsidRPr="00C650DB" w:rsidTr="00BB2348">
        <w:trPr>
          <w:trHeight w:val="125"/>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 </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single" w:sz="4" w:space="0" w:color="auto"/>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single" w:sz="4" w:space="0" w:color="auto"/>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583" w:type="pct"/>
            <w:tcBorders>
              <w:top w:val="single" w:sz="4" w:space="0" w:color="auto"/>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Periodo de suficiencia</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Año de descapitalización</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Tasa de rendimiento</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 </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b/>
                <w:bCs/>
                <w:sz w:val="16"/>
                <w:szCs w:val="16"/>
              </w:rPr>
            </w:pPr>
            <w:r w:rsidRPr="00C650DB">
              <w:rPr>
                <w:rFonts w:ascii="Arial" w:eastAsia="Times New Roman" w:hAnsi="Arial" w:cs="Arial"/>
                <w:b/>
                <w:bCs/>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b/>
                <w:bCs/>
                <w:sz w:val="16"/>
                <w:szCs w:val="16"/>
              </w:rPr>
            </w:pPr>
          </w:p>
        </w:tc>
        <w:tc>
          <w:tcPr>
            <w:tcW w:w="2026" w:type="pct"/>
            <w:tcBorders>
              <w:top w:val="nil"/>
              <w:left w:val="single" w:sz="8" w:space="0" w:color="auto"/>
              <w:bottom w:val="nil"/>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b/>
                <w:bCs/>
                <w:sz w:val="16"/>
                <w:szCs w:val="16"/>
              </w:rPr>
            </w:pPr>
            <w:r w:rsidRPr="00C650DB">
              <w:rPr>
                <w:rFonts w:ascii="Arial" w:eastAsia="Times New Roman" w:hAnsi="Arial" w:cs="Arial"/>
                <w:b/>
                <w:bCs/>
                <w:sz w:val="16"/>
                <w:szCs w:val="16"/>
              </w:rPr>
              <w:t>Estudio actuarial</w:t>
            </w:r>
          </w:p>
        </w:tc>
        <w:tc>
          <w:tcPr>
            <w:tcW w:w="769" w:type="pct"/>
            <w:tcBorders>
              <w:top w:val="nil"/>
              <w:left w:val="single" w:sz="8" w:space="0" w:color="auto"/>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Año de elaboración del estudio actuarial</w:t>
            </w:r>
          </w:p>
        </w:tc>
        <w:tc>
          <w:tcPr>
            <w:tcW w:w="769" w:type="pct"/>
            <w:tcBorders>
              <w:top w:val="nil"/>
              <w:left w:val="single" w:sz="8"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r w:rsidR="00DC31D6" w:rsidRPr="00C650DB" w:rsidTr="00BB2348">
        <w:trPr>
          <w:trHeight w:val="288"/>
        </w:trPr>
        <w:tc>
          <w:tcPr>
            <w:tcW w:w="273" w:type="pct"/>
            <w:tcBorders>
              <w:top w:val="nil"/>
              <w:left w:val="nil"/>
              <w:bottom w:val="nil"/>
              <w:right w:val="nil"/>
            </w:tcBorders>
            <w:shd w:val="clear" w:color="auto" w:fill="auto"/>
            <w:noWrap/>
            <w:vAlign w:val="bottom"/>
            <w:hideMark/>
          </w:tcPr>
          <w:p w:rsidR="00DC31D6" w:rsidRPr="00C650DB" w:rsidRDefault="00DC31D6" w:rsidP="0016212B">
            <w:pPr>
              <w:spacing w:after="0" w:line="240" w:lineRule="auto"/>
              <w:jc w:val="center"/>
              <w:rPr>
                <w:rFonts w:ascii="Arial" w:eastAsia="Times New Roman" w:hAnsi="Arial" w:cs="Arial"/>
                <w:sz w:val="16"/>
                <w:szCs w:val="16"/>
              </w:rPr>
            </w:pPr>
          </w:p>
        </w:tc>
        <w:tc>
          <w:tcPr>
            <w:tcW w:w="2026" w:type="pct"/>
            <w:tcBorders>
              <w:top w:val="nil"/>
              <w:left w:val="single" w:sz="8" w:space="0" w:color="auto"/>
              <w:bottom w:val="single" w:sz="4" w:space="0" w:color="auto"/>
              <w:right w:val="nil"/>
            </w:tcBorders>
            <w:shd w:val="clear" w:color="auto" w:fill="auto"/>
            <w:vAlign w:val="center"/>
            <w:hideMark/>
          </w:tcPr>
          <w:p w:rsidR="00DC31D6" w:rsidRPr="00C650DB" w:rsidRDefault="00DC31D6" w:rsidP="007D70AE">
            <w:pPr>
              <w:spacing w:after="0" w:line="240" w:lineRule="auto"/>
              <w:rPr>
                <w:rFonts w:ascii="Arial" w:eastAsia="Times New Roman" w:hAnsi="Arial" w:cs="Arial"/>
                <w:sz w:val="16"/>
                <w:szCs w:val="16"/>
              </w:rPr>
            </w:pPr>
            <w:r w:rsidRPr="00C650DB">
              <w:rPr>
                <w:rFonts w:ascii="Arial" w:eastAsia="Times New Roman" w:hAnsi="Arial" w:cs="Arial"/>
                <w:sz w:val="16"/>
                <w:szCs w:val="16"/>
              </w:rPr>
              <w:t>Empresa que elaboró el estudio actuarial</w:t>
            </w:r>
          </w:p>
        </w:tc>
        <w:tc>
          <w:tcPr>
            <w:tcW w:w="769" w:type="pct"/>
            <w:tcBorders>
              <w:top w:val="nil"/>
              <w:left w:val="single" w:sz="8" w:space="0" w:color="auto"/>
              <w:bottom w:val="single" w:sz="4"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single" w:sz="4"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675" w:type="pct"/>
            <w:tcBorders>
              <w:top w:val="nil"/>
              <w:left w:val="nil"/>
              <w:bottom w:val="single" w:sz="4"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c>
          <w:tcPr>
            <w:tcW w:w="583" w:type="pct"/>
            <w:tcBorders>
              <w:top w:val="nil"/>
              <w:left w:val="nil"/>
              <w:bottom w:val="single" w:sz="4" w:space="0" w:color="auto"/>
              <w:right w:val="single" w:sz="8" w:space="0" w:color="auto"/>
            </w:tcBorders>
            <w:shd w:val="clear" w:color="auto" w:fill="auto"/>
            <w:noWrap/>
            <w:vAlign w:val="center"/>
            <w:hideMark/>
          </w:tcPr>
          <w:p w:rsidR="00DC31D6" w:rsidRPr="00C650DB" w:rsidRDefault="00DC31D6" w:rsidP="0016212B">
            <w:pPr>
              <w:spacing w:after="0" w:line="240" w:lineRule="auto"/>
              <w:jc w:val="center"/>
              <w:rPr>
                <w:rFonts w:ascii="Arial" w:eastAsia="Times New Roman" w:hAnsi="Arial" w:cs="Arial"/>
                <w:sz w:val="16"/>
                <w:szCs w:val="16"/>
              </w:rPr>
            </w:pPr>
            <w:r w:rsidRPr="00C650DB">
              <w:rPr>
                <w:rFonts w:ascii="Arial" w:eastAsia="Times New Roman" w:hAnsi="Arial" w:cs="Arial"/>
                <w:sz w:val="16"/>
                <w:szCs w:val="16"/>
              </w:rPr>
              <w:t> </w:t>
            </w:r>
          </w:p>
        </w:tc>
      </w:tr>
    </w:tbl>
    <w:p w:rsidR="00DC31D6" w:rsidRPr="00B04D81" w:rsidRDefault="00247CE8" w:rsidP="00DC31D6">
      <w:pPr>
        <w:pStyle w:val="Texto"/>
        <w:rPr>
          <w:rFonts w:cs="Arial"/>
          <w:bCs/>
          <w:sz w:val="22"/>
          <w:szCs w:val="22"/>
          <w:lang w:val="es-MX"/>
        </w:rPr>
      </w:pPr>
      <w:r w:rsidRPr="00B04D81">
        <w:rPr>
          <w:rFonts w:cs="Arial"/>
          <w:bCs/>
          <w:sz w:val="22"/>
          <w:szCs w:val="22"/>
          <w:lang w:val="es-MX"/>
        </w:rPr>
        <w:fldChar w:fldCharType="end"/>
      </w:r>
    </w:p>
    <w:p w:rsidR="00DC31D6" w:rsidRPr="00B04D81" w:rsidRDefault="00DC31D6" w:rsidP="00DC31D6">
      <w:pPr>
        <w:spacing w:after="0"/>
        <w:ind w:left="142"/>
        <w:rPr>
          <w:rFonts w:ascii="Arial" w:hAnsi="Arial" w:cs="Arial"/>
        </w:rPr>
      </w:pPr>
      <w:r w:rsidRPr="00B04D81">
        <w:rPr>
          <w:rFonts w:ascii="Arial" w:hAnsi="Arial" w:cs="Arial"/>
          <w:noProof/>
        </w:rPr>
        <w:drawing>
          <wp:inline distT="0" distB="0" distL="0" distR="0">
            <wp:extent cx="6332220" cy="3893628"/>
            <wp:effectExtent l="0" t="0" r="0" b="0"/>
            <wp:docPr id="42" name="Imagen 4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2" descr="Diagrama&#10;&#10;Descripción generada automáticamente"/>
                    <pic:cNvPicPr/>
                  </pic:nvPicPr>
                  <pic:blipFill rotWithShape="1">
                    <a:blip r:embed="rId11" cstate="email"/>
                    <a:srcRect/>
                    <a:stretch/>
                  </pic:blipFill>
                  <pic:spPr bwMode="auto">
                    <a:xfrm>
                      <a:off x="0" y="0"/>
                      <a:ext cx="6356153" cy="390834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C31D6" w:rsidRPr="00B04D81" w:rsidRDefault="00DC31D6" w:rsidP="00DC31D6">
      <w:pPr>
        <w:spacing w:after="0"/>
        <w:ind w:left="142"/>
        <w:rPr>
          <w:rFonts w:ascii="Arial" w:hAnsi="Arial" w:cs="Arial"/>
        </w:rPr>
      </w:pPr>
    </w:p>
    <w:p w:rsidR="00DC31D6" w:rsidRPr="00B04D81" w:rsidRDefault="00DC31D6" w:rsidP="00DC31D6">
      <w:pPr>
        <w:spacing w:after="0"/>
        <w:ind w:left="142"/>
        <w:rPr>
          <w:rFonts w:ascii="Arial" w:hAnsi="Arial" w:cs="Arial"/>
        </w:rPr>
      </w:pPr>
      <w:r w:rsidRPr="00B04D81">
        <w:rPr>
          <w:rFonts w:ascii="Arial" w:hAnsi="Arial" w:cs="Arial"/>
          <w:noProof/>
        </w:rPr>
        <w:drawing>
          <wp:inline distT="0" distB="0" distL="0" distR="0">
            <wp:extent cx="5988685" cy="7843803"/>
            <wp:effectExtent l="0" t="0" r="0" b="5080"/>
            <wp:docPr id="17" name="Imagen 17"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nterfaz de usuario gráfica, Texto, Aplicación, Word&#10;&#10;Descripción generada automáticamente"/>
                    <pic:cNvPicPr/>
                  </pic:nvPicPr>
                  <pic:blipFill rotWithShape="1">
                    <a:blip r:embed="rId12" cstate="email"/>
                    <a:srcRect/>
                    <a:stretch/>
                  </pic:blipFill>
                  <pic:spPr bwMode="auto">
                    <a:xfrm>
                      <a:off x="0" y="0"/>
                      <a:ext cx="6008417" cy="786964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C31D6" w:rsidRPr="00B04D81" w:rsidRDefault="00DC31D6" w:rsidP="00DC31D6">
      <w:pPr>
        <w:rPr>
          <w:rFonts w:ascii="Arial" w:hAnsi="Arial" w:cs="Arial"/>
        </w:rPr>
        <w:sectPr w:rsidR="00DC31D6" w:rsidRPr="00B04D81" w:rsidSect="008261A5">
          <w:footnotePr>
            <w:numRestart w:val="eachPage"/>
          </w:footnotePr>
          <w:pgSz w:w="12240" w:h="15840"/>
          <w:pgMar w:top="1372" w:right="1327" w:bottom="1429" w:left="1134" w:header="720" w:footer="720" w:gutter="0"/>
          <w:cols w:space="720"/>
        </w:sectPr>
      </w:pPr>
    </w:p>
    <w:p w:rsidR="00B5347A" w:rsidRPr="00B04D81" w:rsidRDefault="00B5347A">
      <w:pPr>
        <w:spacing w:after="0"/>
        <w:ind w:left="569"/>
        <w:rPr>
          <w:rFonts w:ascii="Arial" w:hAnsi="Arial" w:cs="Arial"/>
        </w:rPr>
      </w:pPr>
    </w:p>
    <w:p w:rsidR="007E413D" w:rsidRPr="00F55199" w:rsidRDefault="00FB381D" w:rsidP="00B26631">
      <w:pPr>
        <w:pStyle w:val="Ttulo2"/>
        <w:jc w:val="center"/>
        <w:rPr>
          <w:sz w:val="22"/>
        </w:rPr>
      </w:pPr>
      <w:bookmarkStart w:id="41" w:name="_Toc123061323"/>
      <w:r w:rsidRPr="00F55199">
        <w:rPr>
          <w:sz w:val="22"/>
        </w:rPr>
        <w:t>1.12</w:t>
      </w:r>
      <w:r w:rsidR="00D24861" w:rsidRPr="00F55199">
        <w:rPr>
          <w:sz w:val="22"/>
        </w:rPr>
        <w:t>.</w:t>
      </w:r>
      <w:r w:rsidR="006D1A8A" w:rsidRPr="00F55199">
        <w:rPr>
          <w:sz w:val="22"/>
        </w:rPr>
        <w:t xml:space="preserve"> </w:t>
      </w:r>
      <w:r w:rsidR="007E413D" w:rsidRPr="00F55199">
        <w:rPr>
          <w:sz w:val="22"/>
        </w:rPr>
        <w:t>ADEUDO DE EJERCICIOS FISCALES ANTERIORES</w:t>
      </w:r>
      <w:bookmarkEnd w:id="41"/>
    </w:p>
    <w:p w:rsidR="007E413D" w:rsidRPr="00B04D81" w:rsidRDefault="007E413D" w:rsidP="00537E21">
      <w:pPr>
        <w:spacing w:after="0"/>
        <w:ind w:left="569"/>
        <w:rPr>
          <w:rFonts w:ascii="Arial" w:hAnsi="Arial" w:cs="Arial"/>
        </w:rPr>
      </w:pPr>
    </w:p>
    <w:p w:rsidR="007E413D" w:rsidRPr="00B04D81" w:rsidRDefault="00360516" w:rsidP="006429B8">
      <w:pPr>
        <w:spacing w:after="0"/>
        <w:ind w:left="569"/>
        <w:jc w:val="both"/>
        <w:rPr>
          <w:rFonts w:ascii="Arial" w:hAnsi="Arial" w:cs="Arial"/>
        </w:rPr>
      </w:pPr>
      <w:r w:rsidRPr="00B04D81">
        <w:rPr>
          <w:rFonts w:ascii="Arial" w:hAnsi="Arial" w:cs="Arial"/>
        </w:rPr>
        <w:t xml:space="preserve">En lo que respecta a este rubro se señala que en el Proyecto de Presupuesto de Egresos </w:t>
      </w:r>
      <w:r w:rsidR="00016287" w:rsidRPr="00B04D81">
        <w:rPr>
          <w:rFonts w:ascii="Arial" w:hAnsi="Arial" w:cs="Arial"/>
        </w:rPr>
        <w:t>de este Poder Legislativo del Estado de Quintana Roo para el Ejercicio Fiscal 202</w:t>
      </w:r>
      <w:r w:rsidR="006429B8" w:rsidRPr="00B04D81">
        <w:rPr>
          <w:rFonts w:ascii="Arial" w:hAnsi="Arial" w:cs="Arial"/>
        </w:rPr>
        <w:t>3</w:t>
      </w:r>
      <w:r w:rsidR="00016287" w:rsidRPr="00B04D81">
        <w:rPr>
          <w:rFonts w:ascii="Arial" w:hAnsi="Arial" w:cs="Arial"/>
        </w:rPr>
        <w:t>, no se contemplan</w:t>
      </w:r>
      <w:r w:rsidR="00F24499" w:rsidRPr="00B04D81">
        <w:rPr>
          <w:rFonts w:ascii="Arial" w:hAnsi="Arial" w:cs="Arial"/>
        </w:rPr>
        <w:t xml:space="preserve"> Adeudos de Ejercicios Fiscales Anteriores (ADEFAS).</w:t>
      </w:r>
    </w:p>
    <w:p w:rsidR="00360516" w:rsidRPr="00B04D81" w:rsidRDefault="00360516" w:rsidP="006429B8">
      <w:pPr>
        <w:spacing w:after="0"/>
        <w:ind w:left="569"/>
        <w:jc w:val="both"/>
        <w:rPr>
          <w:rFonts w:ascii="Arial" w:hAnsi="Arial" w:cs="Arial"/>
        </w:rPr>
      </w:pPr>
    </w:p>
    <w:p w:rsidR="00B5347A" w:rsidRPr="00F55199" w:rsidRDefault="00B82B95" w:rsidP="00B26631">
      <w:pPr>
        <w:pStyle w:val="Ttulo2"/>
        <w:jc w:val="center"/>
        <w:rPr>
          <w:sz w:val="22"/>
        </w:rPr>
      </w:pPr>
      <w:bookmarkStart w:id="42" w:name="_Toc123061324"/>
      <w:r w:rsidRPr="00F55199">
        <w:rPr>
          <w:sz w:val="22"/>
        </w:rPr>
        <w:t xml:space="preserve">1.13. </w:t>
      </w:r>
      <w:r w:rsidR="00F930B7" w:rsidRPr="00F55199">
        <w:rPr>
          <w:sz w:val="22"/>
        </w:rPr>
        <w:t xml:space="preserve"> </w:t>
      </w:r>
      <w:r w:rsidR="00644BE9" w:rsidRPr="00F55199">
        <w:rPr>
          <w:sz w:val="22"/>
        </w:rPr>
        <w:t>FUENTES DE FINANCIAMIENTO PARA EL EJERCICIO FISCAL 2023</w:t>
      </w:r>
      <w:bookmarkEnd w:id="42"/>
    </w:p>
    <w:p w:rsidR="00644BE9" w:rsidRPr="00F55199" w:rsidRDefault="00644BE9" w:rsidP="006429B8">
      <w:pPr>
        <w:spacing w:after="0"/>
        <w:ind w:left="569"/>
        <w:jc w:val="both"/>
        <w:rPr>
          <w:rFonts w:ascii="Arial" w:hAnsi="Arial" w:cs="Arial"/>
        </w:rPr>
      </w:pPr>
    </w:p>
    <w:p w:rsidR="00B5347A" w:rsidRPr="00B04D81" w:rsidRDefault="00C91134" w:rsidP="006429B8">
      <w:pPr>
        <w:spacing w:after="0"/>
        <w:ind w:left="569"/>
        <w:jc w:val="both"/>
        <w:rPr>
          <w:rFonts w:ascii="Arial" w:eastAsia="Arial" w:hAnsi="Arial" w:cs="Arial"/>
          <w:bCs/>
        </w:rPr>
      </w:pPr>
      <w:r w:rsidRPr="00B04D81">
        <w:rPr>
          <w:rFonts w:ascii="Arial" w:eastAsia="Arial" w:hAnsi="Arial" w:cs="Arial"/>
          <w:bCs/>
        </w:rPr>
        <w:t xml:space="preserve">La fuente de ingresos del </w:t>
      </w:r>
      <w:r w:rsidR="00103F6F" w:rsidRPr="00B04D81">
        <w:rPr>
          <w:rFonts w:ascii="Arial" w:eastAsia="Arial" w:hAnsi="Arial" w:cs="Arial"/>
          <w:bCs/>
        </w:rPr>
        <w:t xml:space="preserve">Presupuesto del Poder Legislativo </w:t>
      </w:r>
      <w:r w:rsidR="003D58DB" w:rsidRPr="00B04D81">
        <w:rPr>
          <w:rFonts w:ascii="Arial" w:eastAsia="Arial" w:hAnsi="Arial" w:cs="Arial"/>
          <w:bCs/>
        </w:rPr>
        <w:t>está</w:t>
      </w:r>
      <w:r w:rsidR="00103F6F" w:rsidRPr="00B04D81">
        <w:rPr>
          <w:rFonts w:ascii="Arial" w:eastAsia="Arial" w:hAnsi="Arial" w:cs="Arial"/>
          <w:bCs/>
        </w:rPr>
        <w:t xml:space="preserve"> </w:t>
      </w:r>
      <w:r w:rsidR="003D58DB" w:rsidRPr="00B04D81">
        <w:rPr>
          <w:rFonts w:ascii="Arial" w:eastAsia="Arial" w:hAnsi="Arial" w:cs="Arial"/>
          <w:bCs/>
        </w:rPr>
        <w:t>constituida</w:t>
      </w:r>
      <w:r w:rsidR="00103F6F" w:rsidRPr="00B04D81">
        <w:rPr>
          <w:rFonts w:ascii="Arial" w:eastAsia="Arial" w:hAnsi="Arial" w:cs="Arial"/>
          <w:bCs/>
        </w:rPr>
        <w:t xml:space="preserve"> por un </w:t>
      </w:r>
      <w:r w:rsidR="005A2CB2" w:rsidRPr="00B04D81">
        <w:rPr>
          <w:rFonts w:ascii="Arial" w:eastAsia="Arial" w:hAnsi="Arial" w:cs="Arial"/>
          <w:bCs/>
        </w:rPr>
        <w:t>gran rubro: Recursos Fiscales de Libre Disposición que representan el 100%</w:t>
      </w:r>
      <w:r w:rsidR="002371B3" w:rsidRPr="00B04D81">
        <w:rPr>
          <w:rFonts w:ascii="Arial" w:eastAsia="Arial" w:hAnsi="Arial" w:cs="Arial"/>
          <w:bCs/>
        </w:rPr>
        <w:t xml:space="preserve"> del total del presupuesto.</w:t>
      </w:r>
    </w:p>
    <w:p w:rsidR="002371B3" w:rsidRPr="00B04D81" w:rsidRDefault="002371B3" w:rsidP="00363289">
      <w:pPr>
        <w:spacing w:after="0"/>
        <w:ind w:left="569"/>
        <w:rPr>
          <w:rFonts w:ascii="Arial" w:hAnsi="Arial" w:cs="Arial"/>
          <w:bCs/>
        </w:rPr>
      </w:pPr>
    </w:p>
    <w:p w:rsidR="005C038F" w:rsidRPr="00B04D81" w:rsidRDefault="00247CE8" w:rsidP="00363289">
      <w:pPr>
        <w:spacing w:after="0"/>
        <w:ind w:left="569"/>
        <w:rPr>
          <w:rFonts w:ascii="Arial" w:eastAsiaTheme="minorEastAsia" w:hAnsi="Arial" w:cs="Arial"/>
          <w:color w:val="auto"/>
        </w:rPr>
      </w:pPr>
      <w:r w:rsidRPr="00247CE8">
        <w:rPr>
          <w:rFonts w:ascii="Arial" w:hAnsi="Arial" w:cs="Arial"/>
        </w:rPr>
        <w:fldChar w:fldCharType="begin"/>
      </w:r>
      <w:r w:rsidR="004B5723" w:rsidRPr="00B04D81">
        <w:rPr>
          <w:rFonts w:ascii="Arial" w:hAnsi="Arial" w:cs="Arial"/>
        </w:rPr>
        <w:instrText xml:space="preserve"> LINK </w:instrText>
      </w:r>
      <w:r w:rsidR="005C038F" w:rsidRPr="00B04D81">
        <w:rPr>
          <w:rFonts w:ascii="Arial" w:hAnsi="Arial" w:cs="Arial"/>
        </w:rPr>
        <w:instrText xml:space="preserve">Excel.Sheet.12 "https://congresoqroogobmx-my.sharepoint.com/personal/wilber_lima_congresoqroo_gob_mx/Documents/Escritorio/FORMATOS PBR INSERTAR TEXTOS 2023.xlsx" Hoja1!F77C1:F94C3 </w:instrText>
      </w:r>
      <w:r w:rsidR="004B5723" w:rsidRPr="00B04D81">
        <w:rPr>
          <w:rFonts w:ascii="Arial" w:hAnsi="Arial" w:cs="Arial"/>
        </w:rPr>
        <w:instrText xml:space="preserve">\a \f 4 \h  \* MERGEFORMAT </w:instrText>
      </w:r>
      <w:r w:rsidRPr="00247CE8">
        <w:rPr>
          <w:rFonts w:ascii="Arial" w:hAnsi="Arial" w:cs="Arial"/>
        </w:rPr>
        <w:fldChar w:fldCharType="separate"/>
      </w:r>
    </w:p>
    <w:tbl>
      <w:tblPr>
        <w:tblW w:w="8647" w:type="dxa"/>
        <w:jc w:val="center"/>
        <w:tblCellMar>
          <w:left w:w="70" w:type="dxa"/>
          <w:right w:w="70" w:type="dxa"/>
        </w:tblCellMar>
        <w:tblLook w:val="04A0"/>
      </w:tblPr>
      <w:tblGrid>
        <w:gridCol w:w="441"/>
        <w:gridCol w:w="5395"/>
        <w:gridCol w:w="2811"/>
      </w:tblGrid>
      <w:tr w:rsidR="005C038F" w:rsidRPr="00131E0F" w:rsidTr="002842E8">
        <w:trPr>
          <w:divId w:val="1916235497"/>
          <w:trHeight w:val="315"/>
          <w:jc w:val="center"/>
        </w:trPr>
        <w:tc>
          <w:tcPr>
            <w:tcW w:w="8647" w:type="dxa"/>
            <w:gridSpan w:val="3"/>
            <w:tcBorders>
              <w:top w:val="nil"/>
              <w:left w:val="nil"/>
              <w:bottom w:val="nil"/>
              <w:right w:val="nil"/>
            </w:tcBorders>
            <w:shd w:val="clear" w:color="000000" w:fill="FFFFFF"/>
            <w:noWrap/>
            <w:vAlign w:val="center"/>
            <w:hideMark/>
          </w:tcPr>
          <w:p w:rsidR="005C038F" w:rsidRPr="00131E0F" w:rsidRDefault="005C038F" w:rsidP="005C038F">
            <w:pPr>
              <w:spacing w:after="0" w:line="240" w:lineRule="auto"/>
              <w:jc w:val="center"/>
              <w:rPr>
                <w:rFonts w:ascii="Arial" w:eastAsia="Times New Roman" w:hAnsi="Arial" w:cs="Arial"/>
                <w:b/>
                <w:bCs/>
                <w:sz w:val="16"/>
                <w:szCs w:val="16"/>
              </w:rPr>
            </w:pPr>
            <w:r w:rsidRPr="00131E0F">
              <w:rPr>
                <w:rFonts w:ascii="Arial" w:eastAsia="Times New Roman" w:hAnsi="Arial" w:cs="Arial"/>
                <w:b/>
                <w:bCs/>
                <w:sz w:val="16"/>
                <w:szCs w:val="16"/>
                <w:lang w:val="es-ES"/>
              </w:rPr>
              <w:t>Poder Legislativo del Estado de Quintana Roo</w:t>
            </w:r>
          </w:p>
        </w:tc>
      </w:tr>
      <w:tr w:rsidR="005C038F" w:rsidRPr="00131E0F" w:rsidTr="002842E8">
        <w:trPr>
          <w:divId w:val="1916235497"/>
          <w:trHeight w:val="315"/>
          <w:jc w:val="center"/>
        </w:trPr>
        <w:tc>
          <w:tcPr>
            <w:tcW w:w="8647" w:type="dxa"/>
            <w:gridSpan w:val="3"/>
            <w:tcBorders>
              <w:top w:val="nil"/>
              <w:left w:val="nil"/>
              <w:bottom w:val="nil"/>
              <w:right w:val="nil"/>
            </w:tcBorders>
            <w:shd w:val="clear" w:color="000000" w:fill="FFFFFF"/>
            <w:noWrap/>
            <w:vAlign w:val="center"/>
            <w:hideMark/>
          </w:tcPr>
          <w:p w:rsidR="005C038F" w:rsidRPr="00131E0F" w:rsidRDefault="005C038F" w:rsidP="005C038F">
            <w:pPr>
              <w:spacing w:after="0" w:line="240" w:lineRule="auto"/>
              <w:jc w:val="center"/>
              <w:rPr>
                <w:rFonts w:ascii="Arial" w:eastAsia="Times New Roman" w:hAnsi="Arial" w:cs="Arial"/>
                <w:b/>
                <w:bCs/>
                <w:sz w:val="16"/>
                <w:szCs w:val="16"/>
              </w:rPr>
            </w:pPr>
            <w:r w:rsidRPr="00131E0F">
              <w:rPr>
                <w:rFonts w:ascii="Arial" w:eastAsia="Times New Roman" w:hAnsi="Arial" w:cs="Arial"/>
                <w:b/>
                <w:bCs/>
                <w:sz w:val="16"/>
                <w:szCs w:val="16"/>
              </w:rPr>
              <w:t>Secretaria General</w:t>
            </w:r>
          </w:p>
        </w:tc>
      </w:tr>
      <w:tr w:rsidR="005C038F" w:rsidRPr="00131E0F" w:rsidTr="002842E8">
        <w:trPr>
          <w:divId w:val="1916235497"/>
          <w:trHeight w:val="315"/>
          <w:jc w:val="center"/>
        </w:trPr>
        <w:tc>
          <w:tcPr>
            <w:tcW w:w="8647" w:type="dxa"/>
            <w:gridSpan w:val="3"/>
            <w:tcBorders>
              <w:top w:val="nil"/>
              <w:left w:val="nil"/>
              <w:bottom w:val="nil"/>
              <w:right w:val="nil"/>
            </w:tcBorders>
            <w:shd w:val="clear" w:color="000000" w:fill="FFFFFF"/>
            <w:noWrap/>
            <w:vAlign w:val="center"/>
            <w:hideMark/>
          </w:tcPr>
          <w:p w:rsidR="005C038F" w:rsidRPr="00131E0F" w:rsidRDefault="005C038F" w:rsidP="005C038F">
            <w:pPr>
              <w:spacing w:after="0" w:line="240" w:lineRule="auto"/>
              <w:jc w:val="center"/>
              <w:rPr>
                <w:rFonts w:ascii="Arial" w:eastAsia="Times New Roman" w:hAnsi="Arial" w:cs="Arial"/>
                <w:b/>
                <w:bCs/>
                <w:sz w:val="16"/>
                <w:szCs w:val="16"/>
              </w:rPr>
            </w:pPr>
            <w:r w:rsidRPr="00131E0F">
              <w:rPr>
                <w:rFonts w:ascii="Arial" w:eastAsia="Times New Roman" w:hAnsi="Arial" w:cs="Arial"/>
                <w:b/>
                <w:bCs/>
                <w:sz w:val="16"/>
                <w:szCs w:val="16"/>
              </w:rPr>
              <w:t>Subsecretaria de Servicios Administrativos</w:t>
            </w:r>
          </w:p>
        </w:tc>
      </w:tr>
      <w:tr w:rsidR="005C038F" w:rsidRPr="00131E0F" w:rsidTr="002842E8">
        <w:trPr>
          <w:divId w:val="1916235497"/>
          <w:trHeight w:val="499"/>
          <w:jc w:val="center"/>
        </w:trPr>
        <w:tc>
          <w:tcPr>
            <w:tcW w:w="8647" w:type="dxa"/>
            <w:gridSpan w:val="3"/>
            <w:tcBorders>
              <w:top w:val="nil"/>
              <w:left w:val="nil"/>
              <w:bottom w:val="nil"/>
              <w:right w:val="nil"/>
            </w:tcBorders>
            <w:shd w:val="clear" w:color="auto" w:fill="auto"/>
            <w:noWrap/>
            <w:hideMark/>
          </w:tcPr>
          <w:p w:rsidR="005C038F" w:rsidRPr="00131E0F" w:rsidRDefault="005C038F" w:rsidP="005C038F">
            <w:pPr>
              <w:spacing w:after="0" w:line="240" w:lineRule="auto"/>
              <w:jc w:val="center"/>
              <w:rPr>
                <w:rFonts w:ascii="Arial" w:eastAsia="Times New Roman" w:hAnsi="Arial" w:cs="Arial"/>
                <w:b/>
                <w:bCs/>
                <w:sz w:val="16"/>
                <w:szCs w:val="16"/>
              </w:rPr>
            </w:pPr>
            <w:r w:rsidRPr="00131E0F">
              <w:rPr>
                <w:rFonts w:ascii="Arial" w:eastAsia="Times New Roman" w:hAnsi="Arial" w:cs="Arial"/>
                <w:b/>
                <w:bCs/>
                <w:sz w:val="16"/>
                <w:szCs w:val="16"/>
              </w:rPr>
              <w:t>FUENTE DE FINANCIAMIENTO</w:t>
            </w:r>
          </w:p>
        </w:tc>
      </w:tr>
      <w:tr w:rsidR="005C038F" w:rsidRPr="00131E0F" w:rsidTr="002842E8">
        <w:trPr>
          <w:divId w:val="1916235497"/>
          <w:trHeight w:val="328"/>
          <w:jc w:val="center"/>
        </w:trPr>
        <w:tc>
          <w:tcPr>
            <w:tcW w:w="5836" w:type="dxa"/>
            <w:gridSpan w:val="2"/>
            <w:tcBorders>
              <w:top w:val="single" w:sz="8" w:space="0" w:color="auto"/>
              <w:left w:val="single" w:sz="8" w:space="0" w:color="auto"/>
              <w:bottom w:val="nil"/>
              <w:right w:val="single" w:sz="8" w:space="0" w:color="000000"/>
            </w:tcBorders>
            <w:shd w:val="clear" w:color="auto" w:fill="auto"/>
            <w:vAlign w:val="center"/>
            <w:hideMark/>
          </w:tcPr>
          <w:p w:rsidR="005C038F" w:rsidRPr="00131E0F" w:rsidRDefault="005C038F" w:rsidP="005C038F">
            <w:pPr>
              <w:spacing w:after="0" w:line="240" w:lineRule="auto"/>
              <w:jc w:val="center"/>
              <w:rPr>
                <w:rFonts w:ascii="Arial" w:eastAsia="Times New Roman" w:hAnsi="Arial" w:cs="Arial"/>
                <w:b/>
                <w:bCs/>
                <w:sz w:val="16"/>
                <w:szCs w:val="16"/>
              </w:rPr>
            </w:pPr>
            <w:r w:rsidRPr="00131E0F">
              <w:rPr>
                <w:rFonts w:ascii="Arial" w:eastAsia="Arial" w:hAnsi="Arial" w:cs="Arial"/>
                <w:b/>
                <w:bCs/>
                <w:sz w:val="16"/>
                <w:szCs w:val="16"/>
              </w:rPr>
              <w:t>CONCEPTO</w:t>
            </w:r>
          </w:p>
        </w:tc>
        <w:tc>
          <w:tcPr>
            <w:tcW w:w="2811" w:type="dxa"/>
            <w:tcBorders>
              <w:top w:val="single" w:sz="8" w:space="0" w:color="auto"/>
              <w:left w:val="nil"/>
              <w:bottom w:val="nil"/>
              <w:right w:val="single" w:sz="8" w:space="0" w:color="auto"/>
            </w:tcBorders>
            <w:shd w:val="clear" w:color="auto" w:fill="auto"/>
            <w:hideMark/>
          </w:tcPr>
          <w:p w:rsidR="005C038F" w:rsidRPr="00131E0F" w:rsidRDefault="005C038F" w:rsidP="005C038F">
            <w:pPr>
              <w:spacing w:after="0" w:line="240" w:lineRule="auto"/>
              <w:jc w:val="center"/>
              <w:rPr>
                <w:rFonts w:ascii="Arial" w:eastAsia="Times New Roman" w:hAnsi="Arial" w:cs="Arial"/>
                <w:b/>
                <w:bCs/>
                <w:sz w:val="16"/>
                <w:szCs w:val="16"/>
              </w:rPr>
            </w:pPr>
            <w:r w:rsidRPr="00131E0F">
              <w:rPr>
                <w:rFonts w:ascii="Arial" w:eastAsia="Arial" w:hAnsi="Arial" w:cs="Arial"/>
                <w:b/>
                <w:bCs/>
                <w:sz w:val="16"/>
                <w:szCs w:val="16"/>
              </w:rPr>
              <w:t>Importe</w:t>
            </w:r>
          </w:p>
        </w:tc>
      </w:tr>
      <w:tr w:rsidR="005C038F" w:rsidRPr="00131E0F" w:rsidTr="002842E8">
        <w:trPr>
          <w:divId w:val="1916235497"/>
          <w:trHeight w:val="328"/>
          <w:jc w:val="center"/>
        </w:trPr>
        <w:tc>
          <w:tcPr>
            <w:tcW w:w="5836"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5C038F" w:rsidRPr="00131E0F" w:rsidRDefault="005C038F" w:rsidP="005C038F">
            <w:pPr>
              <w:spacing w:after="0" w:line="240" w:lineRule="auto"/>
              <w:jc w:val="center"/>
              <w:rPr>
                <w:rFonts w:ascii="Arial" w:eastAsia="Times New Roman" w:hAnsi="Arial" w:cs="Arial"/>
                <w:b/>
                <w:bCs/>
                <w:sz w:val="16"/>
                <w:szCs w:val="16"/>
              </w:rPr>
            </w:pPr>
            <w:r w:rsidRPr="00131E0F">
              <w:rPr>
                <w:rFonts w:ascii="Arial" w:eastAsia="Arial" w:hAnsi="Arial" w:cs="Arial"/>
                <w:b/>
                <w:bCs/>
                <w:sz w:val="16"/>
                <w:szCs w:val="16"/>
              </w:rPr>
              <w:t>TOTAL</w:t>
            </w:r>
          </w:p>
        </w:tc>
        <w:tc>
          <w:tcPr>
            <w:tcW w:w="2811" w:type="dxa"/>
            <w:tcBorders>
              <w:top w:val="single" w:sz="8" w:space="0" w:color="auto"/>
              <w:left w:val="nil"/>
              <w:bottom w:val="single" w:sz="8" w:space="0" w:color="auto"/>
              <w:right w:val="single" w:sz="8" w:space="0" w:color="auto"/>
            </w:tcBorders>
            <w:shd w:val="clear" w:color="000000" w:fill="FFFFFF"/>
            <w:hideMark/>
          </w:tcPr>
          <w:p w:rsidR="005C038F" w:rsidRPr="00131E0F" w:rsidRDefault="005C038F" w:rsidP="005C038F">
            <w:pPr>
              <w:spacing w:after="0" w:line="240" w:lineRule="auto"/>
              <w:jc w:val="center"/>
              <w:rPr>
                <w:rFonts w:ascii="Arial" w:eastAsia="Times New Roman" w:hAnsi="Arial" w:cs="Arial"/>
                <w:b/>
                <w:bCs/>
                <w:sz w:val="16"/>
                <w:szCs w:val="16"/>
              </w:rPr>
            </w:pPr>
            <w:r w:rsidRPr="00131E0F">
              <w:rPr>
                <w:rFonts w:ascii="Arial" w:eastAsia="Times New Roman" w:hAnsi="Arial" w:cs="Arial"/>
                <w:b/>
                <w:bCs/>
                <w:sz w:val="16"/>
                <w:szCs w:val="16"/>
              </w:rPr>
              <w:t>469,606,570</w:t>
            </w:r>
          </w:p>
        </w:tc>
      </w:tr>
      <w:tr w:rsidR="005C038F" w:rsidRPr="00131E0F" w:rsidTr="002842E8">
        <w:trPr>
          <w:divId w:val="1916235497"/>
          <w:trHeight w:val="315"/>
          <w:jc w:val="center"/>
        </w:trPr>
        <w:tc>
          <w:tcPr>
            <w:tcW w:w="5836" w:type="dxa"/>
            <w:gridSpan w:val="2"/>
            <w:tcBorders>
              <w:top w:val="single" w:sz="8" w:space="0" w:color="auto"/>
              <w:left w:val="single" w:sz="8" w:space="0" w:color="auto"/>
              <w:bottom w:val="nil"/>
              <w:right w:val="single" w:sz="8" w:space="0" w:color="000000"/>
            </w:tcBorders>
            <w:shd w:val="clear" w:color="000000" w:fill="FFFFFF"/>
            <w:vAlign w:val="center"/>
            <w:hideMark/>
          </w:tcPr>
          <w:p w:rsidR="005C038F" w:rsidRPr="00131E0F" w:rsidRDefault="005C038F" w:rsidP="005C038F">
            <w:pPr>
              <w:spacing w:after="0" w:line="240" w:lineRule="auto"/>
              <w:rPr>
                <w:rFonts w:ascii="Arial" w:eastAsia="Times New Roman" w:hAnsi="Arial" w:cs="Arial"/>
                <w:b/>
                <w:bCs/>
                <w:sz w:val="16"/>
                <w:szCs w:val="16"/>
              </w:rPr>
            </w:pPr>
            <w:r w:rsidRPr="00131E0F">
              <w:rPr>
                <w:rFonts w:ascii="Arial" w:eastAsia="Arial" w:hAnsi="Arial" w:cs="Arial"/>
                <w:b/>
                <w:bCs/>
                <w:sz w:val="16"/>
                <w:szCs w:val="16"/>
              </w:rPr>
              <w:t>No Etiquetado</w:t>
            </w:r>
          </w:p>
        </w:tc>
        <w:tc>
          <w:tcPr>
            <w:tcW w:w="2811"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jc w:val="right"/>
              <w:rPr>
                <w:rFonts w:ascii="Arial" w:eastAsia="Times New Roman" w:hAnsi="Arial" w:cs="Arial"/>
                <w:sz w:val="16"/>
                <w:szCs w:val="16"/>
              </w:rPr>
            </w:pPr>
            <w:r w:rsidRPr="00131E0F">
              <w:rPr>
                <w:rFonts w:ascii="Arial" w:eastAsia="Times New Roman" w:hAnsi="Arial" w:cs="Arial"/>
                <w:sz w:val="16"/>
                <w:szCs w:val="16"/>
              </w:rPr>
              <w:t>469,606,570</w:t>
            </w:r>
          </w:p>
        </w:tc>
      </w:tr>
      <w:tr w:rsidR="005C038F" w:rsidRPr="00131E0F" w:rsidTr="002842E8">
        <w:trPr>
          <w:divId w:val="1916235497"/>
          <w:trHeight w:val="315"/>
          <w:jc w:val="center"/>
        </w:trPr>
        <w:tc>
          <w:tcPr>
            <w:tcW w:w="441" w:type="dxa"/>
            <w:tcBorders>
              <w:top w:val="nil"/>
              <w:left w:val="single" w:sz="8" w:space="0" w:color="auto"/>
              <w:bottom w:val="nil"/>
              <w:right w:val="nil"/>
            </w:tcBorders>
            <w:shd w:val="clear" w:color="000000" w:fill="FFFFFF"/>
            <w:vAlign w:val="center"/>
            <w:hideMark/>
          </w:tcPr>
          <w:p w:rsidR="005C038F" w:rsidRPr="00131E0F" w:rsidRDefault="005C038F" w:rsidP="005C038F">
            <w:pPr>
              <w:spacing w:after="0" w:line="240" w:lineRule="auto"/>
              <w:rPr>
                <w:rFonts w:ascii="Arial" w:eastAsia="Times New Roman" w:hAnsi="Arial" w:cs="Arial"/>
                <w:b/>
                <w:bCs/>
                <w:sz w:val="16"/>
                <w:szCs w:val="16"/>
              </w:rPr>
            </w:pPr>
            <w:r w:rsidRPr="00131E0F">
              <w:rPr>
                <w:rFonts w:ascii="Arial" w:eastAsia="Times New Roman" w:hAnsi="Arial" w:cs="Arial"/>
                <w:b/>
                <w:bCs/>
                <w:sz w:val="16"/>
                <w:szCs w:val="16"/>
              </w:rPr>
              <w:t> </w:t>
            </w:r>
          </w:p>
        </w:tc>
        <w:tc>
          <w:tcPr>
            <w:tcW w:w="5395" w:type="dxa"/>
            <w:tcBorders>
              <w:top w:val="nil"/>
              <w:left w:val="nil"/>
              <w:bottom w:val="nil"/>
              <w:right w:val="single" w:sz="8" w:space="0" w:color="auto"/>
            </w:tcBorders>
            <w:shd w:val="clear" w:color="000000" w:fill="FFFFFF"/>
            <w:vAlign w:val="center"/>
            <w:hideMark/>
          </w:tcPr>
          <w:p w:rsidR="005C038F" w:rsidRPr="00131E0F" w:rsidRDefault="006429B8" w:rsidP="005C038F">
            <w:pPr>
              <w:spacing w:after="0" w:line="240" w:lineRule="auto"/>
              <w:rPr>
                <w:rFonts w:ascii="Arial" w:eastAsia="Arial" w:hAnsi="Arial" w:cs="Arial"/>
                <w:sz w:val="16"/>
                <w:szCs w:val="16"/>
              </w:rPr>
            </w:pPr>
            <w:r w:rsidRPr="00131E0F">
              <w:rPr>
                <w:rFonts w:ascii="Arial" w:eastAsia="Arial" w:hAnsi="Arial" w:cs="Arial"/>
                <w:sz w:val="16"/>
                <w:szCs w:val="16"/>
              </w:rPr>
              <w:t>Recursos Fiscales</w:t>
            </w:r>
            <w:r w:rsidR="005C038F" w:rsidRPr="00131E0F">
              <w:rPr>
                <w:rFonts w:ascii="Arial" w:eastAsia="Arial" w:hAnsi="Arial" w:cs="Arial"/>
                <w:sz w:val="16"/>
                <w:szCs w:val="16"/>
              </w:rPr>
              <w:t xml:space="preserve">  </w:t>
            </w:r>
          </w:p>
        </w:tc>
        <w:tc>
          <w:tcPr>
            <w:tcW w:w="2811"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jc w:val="right"/>
              <w:rPr>
                <w:rFonts w:ascii="Arial" w:eastAsia="Times New Roman" w:hAnsi="Arial" w:cs="Arial"/>
                <w:sz w:val="16"/>
                <w:szCs w:val="16"/>
              </w:rPr>
            </w:pPr>
            <w:r w:rsidRPr="00131E0F">
              <w:rPr>
                <w:rFonts w:ascii="Arial" w:eastAsia="Times New Roman" w:hAnsi="Arial" w:cs="Arial"/>
                <w:sz w:val="16"/>
                <w:szCs w:val="16"/>
              </w:rPr>
              <w:t>469,606,570</w:t>
            </w:r>
          </w:p>
        </w:tc>
      </w:tr>
      <w:tr w:rsidR="005C038F" w:rsidRPr="00131E0F" w:rsidTr="002842E8">
        <w:trPr>
          <w:divId w:val="1916235497"/>
          <w:trHeight w:val="315"/>
          <w:jc w:val="center"/>
        </w:trPr>
        <w:tc>
          <w:tcPr>
            <w:tcW w:w="441" w:type="dxa"/>
            <w:tcBorders>
              <w:top w:val="nil"/>
              <w:left w:val="single" w:sz="8" w:space="0" w:color="auto"/>
              <w:bottom w:val="nil"/>
              <w:right w:val="nil"/>
            </w:tcBorders>
            <w:shd w:val="clear" w:color="000000" w:fill="FFFFFF"/>
            <w:vAlign w:val="center"/>
            <w:hideMark/>
          </w:tcPr>
          <w:p w:rsidR="005C038F" w:rsidRPr="00131E0F" w:rsidRDefault="005C038F" w:rsidP="005C038F">
            <w:pPr>
              <w:spacing w:after="0" w:line="240" w:lineRule="auto"/>
              <w:rPr>
                <w:rFonts w:ascii="Arial" w:eastAsia="Times New Roman" w:hAnsi="Arial" w:cs="Arial"/>
                <w:b/>
                <w:bCs/>
                <w:sz w:val="16"/>
                <w:szCs w:val="16"/>
              </w:rPr>
            </w:pPr>
            <w:r w:rsidRPr="00131E0F">
              <w:rPr>
                <w:rFonts w:ascii="Arial" w:eastAsia="Times New Roman" w:hAnsi="Arial" w:cs="Arial"/>
                <w:b/>
                <w:bCs/>
                <w:sz w:val="16"/>
                <w:szCs w:val="16"/>
              </w:rPr>
              <w:t> </w:t>
            </w:r>
          </w:p>
        </w:tc>
        <w:tc>
          <w:tcPr>
            <w:tcW w:w="5395"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rPr>
                <w:rFonts w:ascii="Arial" w:eastAsia="Times New Roman" w:hAnsi="Arial" w:cs="Arial"/>
                <w:sz w:val="16"/>
                <w:szCs w:val="16"/>
              </w:rPr>
            </w:pPr>
            <w:r w:rsidRPr="00131E0F">
              <w:rPr>
                <w:rFonts w:ascii="Arial" w:eastAsia="Arial" w:hAnsi="Arial" w:cs="Arial"/>
                <w:sz w:val="16"/>
                <w:szCs w:val="16"/>
              </w:rPr>
              <w:t xml:space="preserve">Financiamientos Internos  </w:t>
            </w:r>
          </w:p>
        </w:tc>
        <w:tc>
          <w:tcPr>
            <w:tcW w:w="2811"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jc w:val="right"/>
              <w:rPr>
                <w:rFonts w:ascii="Arial" w:eastAsia="Times New Roman" w:hAnsi="Arial" w:cs="Arial"/>
                <w:sz w:val="16"/>
                <w:szCs w:val="16"/>
              </w:rPr>
            </w:pPr>
            <w:r w:rsidRPr="00131E0F">
              <w:rPr>
                <w:rFonts w:ascii="Arial" w:eastAsia="Times New Roman" w:hAnsi="Arial" w:cs="Arial"/>
                <w:sz w:val="16"/>
                <w:szCs w:val="16"/>
              </w:rPr>
              <w:t>0</w:t>
            </w:r>
          </w:p>
        </w:tc>
      </w:tr>
      <w:tr w:rsidR="005C038F" w:rsidRPr="00131E0F" w:rsidTr="002842E8">
        <w:trPr>
          <w:divId w:val="1916235497"/>
          <w:trHeight w:val="315"/>
          <w:jc w:val="center"/>
        </w:trPr>
        <w:tc>
          <w:tcPr>
            <w:tcW w:w="441" w:type="dxa"/>
            <w:tcBorders>
              <w:top w:val="nil"/>
              <w:left w:val="single" w:sz="8" w:space="0" w:color="auto"/>
              <w:bottom w:val="nil"/>
              <w:right w:val="nil"/>
            </w:tcBorders>
            <w:shd w:val="clear" w:color="000000" w:fill="FFFFFF"/>
            <w:vAlign w:val="center"/>
            <w:hideMark/>
          </w:tcPr>
          <w:p w:rsidR="005C038F" w:rsidRPr="00131E0F" w:rsidRDefault="005C038F" w:rsidP="005C038F">
            <w:pPr>
              <w:spacing w:after="0" w:line="240" w:lineRule="auto"/>
              <w:rPr>
                <w:rFonts w:ascii="Arial" w:eastAsia="Times New Roman" w:hAnsi="Arial" w:cs="Arial"/>
                <w:b/>
                <w:bCs/>
                <w:sz w:val="16"/>
                <w:szCs w:val="16"/>
              </w:rPr>
            </w:pPr>
            <w:r w:rsidRPr="00131E0F">
              <w:rPr>
                <w:rFonts w:ascii="Arial" w:eastAsia="Times New Roman" w:hAnsi="Arial" w:cs="Arial"/>
                <w:b/>
                <w:bCs/>
                <w:sz w:val="16"/>
                <w:szCs w:val="16"/>
              </w:rPr>
              <w:t> </w:t>
            </w:r>
          </w:p>
        </w:tc>
        <w:tc>
          <w:tcPr>
            <w:tcW w:w="5395"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rPr>
                <w:rFonts w:ascii="Arial" w:eastAsia="Times New Roman" w:hAnsi="Arial" w:cs="Arial"/>
                <w:sz w:val="16"/>
                <w:szCs w:val="16"/>
              </w:rPr>
            </w:pPr>
            <w:r w:rsidRPr="00131E0F">
              <w:rPr>
                <w:rFonts w:ascii="Arial" w:eastAsia="Arial" w:hAnsi="Arial" w:cs="Arial"/>
                <w:sz w:val="16"/>
                <w:szCs w:val="16"/>
              </w:rPr>
              <w:t xml:space="preserve">Financiamientos Externos  </w:t>
            </w:r>
          </w:p>
        </w:tc>
        <w:tc>
          <w:tcPr>
            <w:tcW w:w="2811"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jc w:val="right"/>
              <w:rPr>
                <w:rFonts w:ascii="Arial" w:eastAsia="Times New Roman" w:hAnsi="Arial" w:cs="Arial"/>
                <w:sz w:val="16"/>
                <w:szCs w:val="16"/>
              </w:rPr>
            </w:pPr>
            <w:r w:rsidRPr="00131E0F">
              <w:rPr>
                <w:rFonts w:ascii="Arial" w:eastAsia="Times New Roman" w:hAnsi="Arial" w:cs="Arial"/>
                <w:sz w:val="16"/>
                <w:szCs w:val="16"/>
              </w:rPr>
              <w:t>0</w:t>
            </w:r>
          </w:p>
        </w:tc>
      </w:tr>
      <w:tr w:rsidR="005C038F" w:rsidRPr="00131E0F" w:rsidTr="002842E8">
        <w:trPr>
          <w:divId w:val="1916235497"/>
          <w:trHeight w:val="315"/>
          <w:jc w:val="center"/>
        </w:trPr>
        <w:tc>
          <w:tcPr>
            <w:tcW w:w="441" w:type="dxa"/>
            <w:tcBorders>
              <w:top w:val="nil"/>
              <w:left w:val="single" w:sz="8" w:space="0" w:color="auto"/>
              <w:bottom w:val="nil"/>
              <w:right w:val="nil"/>
            </w:tcBorders>
            <w:shd w:val="clear" w:color="000000" w:fill="FFFFFF"/>
            <w:vAlign w:val="center"/>
            <w:hideMark/>
          </w:tcPr>
          <w:p w:rsidR="005C038F" w:rsidRPr="00131E0F" w:rsidRDefault="005C038F" w:rsidP="005C038F">
            <w:pPr>
              <w:spacing w:after="0" w:line="240" w:lineRule="auto"/>
              <w:rPr>
                <w:rFonts w:ascii="Arial" w:eastAsia="Times New Roman" w:hAnsi="Arial" w:cs="Arial"/>
                <w:b/>
                <w:bCs/>
                <w:sz w:val="16"/>
                <w:szCs w:val="16"/>
              </w:rPr>
            </w:pPr>
            <w:r w:rsidRPr="00131E0F">
              <w:rPr>
                <w:rFonts w:ascii="Arial" w:eastAsia="Times New Roman" w:hAnsi="Arial" w:cs="Arial"/>
                <w:b/>
                <w:bCs/>
                <w:sz w:val="16"/>
                <w:szCs w:val="16"/>
              </w:rPr>
              <w:t> </w:t>
            </w:r>
          </w:p>
        </w:tc>
        <w:tc>
          <w:tcPr>
            <w:tcW w:w="5395"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rPr>
                <w:rFonts w:ascii="Arial" w:eastAsia="Times New Roman" w:hAnsi="Arial" w:cs="Arial"/>
                <w:sz w:val="16"/>
                <w:szCs w:val="16"/>
              </w:rPr>
            </w:pPr>
            <w:r w:rsidRPr="00131E0F">
              <w:rPr>
                <w:rFonts w:ascii="Arial" w:eastAsia="Arial" w:hAnsi="Arial" w:cs="Arial"/>
                <w:sz w:val="16"/>
                <w:szCs w:val="16"/>
              </w:rPr>
              <w:t xml:space="preserve">Ingresos Propios  </w:t>
            </w:r>
          </w:p>
        </w:tc>
        <w:tc>
          <w:tcPr>
            <w:tcW w:w="2811"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jc w:val="right"/>
              <w:rPr>
                <w:rFonts w:ascii="Arial" w:eastAsia="Times New Roman" w:hAnsi="Arial" w:cs="Arial"/>
                <w:sz w:val="16"/>
                <w:szCs w:val="16"/>
              </w:rPr>
            </w:pPr>
            <w:r w:rsidRPr="00131E0F">
              <w:rPr>
                <w:rFonts w:ascii="Arial" w:eastAsia="Times New Roman" w:hAnsi="Arial" w:cs="Arial"/>
                <w:sz w:val="16"/>
                <w:szCs w:val="16"/>
              </w:rPr>
              <w:t>0</w:t>
            </w:r>
          </w:p>
        </w:tc>
      </w:tr>
      <w:tr w:rsidR="005C038F" w:rsidRPr="00131E0F" w:rsidTr="002842E8">
        <w:trPr>
          <w:divId w:val="1916235497"/>
          <w:trHeight w:val="315"/>
          <w:jc w:val="center"/>
        </w:trPr>
        <w:tc>
          <w:tcPr>
            <w:tcW w:w="441" w:type="dxa"/>
            <w:tcBorders>
              <w:top w:val="nil"/>
              <w:left w:val="single" w:sz="8" w:space="0" w:color="auto"/>
              <w:bottom w:val="nil"/>
              <w:right w:val="nil"/>
            </w:tcBorders>
            <w:shd w:val="clear" w:color="000000" w:fill="FFFFFF"/>
            <w:vAlign w:val="center"/>
            <w:hideMark/>
          </w:tcPr>
          <w:p w:rsidR="005C038F" w:rsidRPr="00131E0F" w:rsidRDefault="005C038F" w:rsidP="005C038F">
            <w:pPr>
              <w:spacing w:after="0" w:line="240" w:lineRule="auto"/>
              <w:rPr>
                <w:rFonts w:ascii="Arial" w:eastAsia="Times New Roman" w:hAnsi="Arial" w:cs="Arial"/>
                <w:b/>
                <w:bCs/>
                <w:sz w:val="16"/>
                <w:szCs w:val="16"/>
              </w:rPr>
            </w:pPr>
            <w:r w:rsidRPr="00131E0F">
              <w:rPr>
                <w:rFonts w:ascii="Arial" w:eastAsia="Times New Roman" w:hAnsi="Arial" w:cs="Arial"/>
                <w:b/>
                <w:bCs/>
                <w:sz w:val="16"/>
                <w:szCs w:val="16"/>
              </w:rPr>
              <w:t> </w:t>
            </w:r>
          </w:p>
        </w:tc>
        <w:tc>
          <w:tcPr>
            <w:tcW w:w="5395"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rPr>
                <w:rFonts w:ascii="Arial" w:eastAsia="Times New Roman" w:hAnsi="Arial" w:cs="Arial"/>
                <w:sz w:val="16"/>
                <w:szCs w:val="16"/>
              </w:rPr>
            </w:pPr>
            <w:r w:rsidRPr="00131E0F">
              <w:rPr>
                <w:rFonts w:ascii="Arial" w:eastAsia="Arial" w:hAnsi="Arial" w:cs="Arial"/>
                <w:sz w:val="16"/>
                <w:szCs w:val="16"/>
              </w:rPr>
              <w:t xml:space="preserve">Recursos Federales  </w:t>
            </w:r>
          </w:p>
        </w:tc>
        <w:tc>
          <w:tcPr>
            <w:tcW w:w="2811"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jc w:val="right"/>
              <w:rPr>
                <w:rFonts w:ascii="Arial" w:eastAsia="Times New Roman" w:hAnsi="Arial" w:cs="Arial"/>
                <w:sz w:val="16"/>
                <w:szCs w:val="16"/>
              </w:rPr>
            </w:pPr>
            <w:r w:rsidRPr="00131E0F">
              <w:rPr>
                <w:rFonts w:ascii="Arial" w:eastAsia="Times New Roman" w:hAnsi="Arial" w:cs="Arial"/>
                <w:sz w:val="16"/>
                <w:szCs w:val="16"/>
              </w:rPr>
              <w:t>0</w:t>
            </w:r>
          </w:p>
        </w:tc>
      </w:tr>
      <w:tr w:rsidR="005C038F" w:rsidRPr="00131E0F" w:rsidTr="002842E8">
        <w:trPr>
          <w:divId w:val="1916235497"/>
          <w:trHeight w:val="315"/>
          <w:jc w:val="center"/>
        </w:trPr>
        <w:tc>
          <w:tcPr>
            <w:tcW w:w="441" w:type="dxa"/>
            <w:tcBorders>
              <w:top w:val="nil"/>
              <w:left w:val="single" w:sz="8" w:space="0" w:color="auto"/>
              <w:bottom w:val="nil"/>
              <w:right w:val="nil"/>
            </w:tcBorders>
            <w:shd w:val="clear" w:color="000000" w:fill="FFFFFF"/>
            <w:vAlign w:val="center"/>
            <w:hideMark/>
          </w:tcPr>
          <w:p w:rsidR="005C038F" w:rsidRPr="00131E0F" w:rsidRDefault="005C038F" w:rsidP="005C038F">
            <w:pPr>
              <w:spacing w:after="0" w:line="240" w:lineRule="auto"/>
              <w:rPr>
                <w:rFonts w:ascii="Arial" w:eastAsia="Times New Roman" w:hAnsi="Arial" w:cs="Arial"/>
                <w:b/>
                <w:bCs/>
                <w:sz w:val="16"/>
                <w:szCs w:val="16"/>
              </w:rPr>
            </w:pPr>
            <w:r w:rsidRPr="00131E0F">
              <w:rPr>
                <w:rFonts w:ascii="Arial" w:eastAsia="Times New Roman" w:hAnsi="Arial" w:cs="Arial"/>
                <w:b/>
                <w:bCs/>
                <w:sz w:val="16"/>
                <w:szCs w:val="16"/>
              </w:rPr>
              <w:t> </w:t>
            </w:r>
          </w:p>
        </w:tc>
        <w:tc>
          <w:tcPr>
            <w:tcW w:w="5395"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rPr>
                <w:rFonts w:ascii="Arial" w:eastAsia="Times New Roman" w:hAnsi="Arial" w:cs="Arial"/>
                <w:sz w:val="16"/>
                <w:szCs w:val="16"/>
              </w:rPr>
            </w:pPr>
            <w:r w:rsidRPr="00131E0F">
              <w:rPr>
                <w:rFonts w:ascii="Arial" w:eastAsia="Arial" w:hAnsi="Arial" w:cs="Arial"/>
                <w:sz w:val="16"/>
                <w:szCs w:val="16"/>
              </w:rPr>
              <w:t xml:space="preserve">Recursos Estatales  </w:t>
            </w:r>
          </w:p>
        </w:tc>
        <w:tc>
          <w:tcPr>
            <w:tcW w:w="2811"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jc w:val="right"/>
              <w:rPr>
                <w:rFonts w:ascii="Arial" w:eastAsia="Times New Roman" w:hAnsi="Arial" w:cs="Arial"/>
                <w:sz w:val="16"/>
                <w:szCs w:val="16"/>
              </w:rPr>
            </w:pPr>
            <w:r w:rsidRPr="00131E0F">
              <w:rPr>
                <w:rFonts w:ascii="Arial" w:eastAsia="Times New Roman" w:hAnsi="Arial" w:cs="Arial"/>
                <w:sz w:val="16"/>
                <w:szCs w:val="16"/>
              </w:rPr>
              <w:t>0</w:t>
            </w:r>
          </w:p>
        </w:tc>
      </w:tr>
      <w:tr w:rsidR="005C038F" w:rsidRPr="00131E0F" w:rsidTr="002842E8">
        <w:trPr>
          <w:divId w:val="1916235497"/>
          <w:trHeight w:val="315"/>
          <w:jc w:val="center"/>
        </w:trPr>
        <w:tc>
          <w:tcPr>
            <w:tcW w:w="441" w:type="dxa"/>
            <w:tcBorders>
              <w:top w:val="nil"/>
              <w:left w:val="single" w:sz="8" w:space="0" w:color="auto"/>
              <w:bottom w:val="nil"/>
              <w:right w:val="nil"/>
            </w:tcBorders>
            <w:shd w:val="clear" w:color="000000" w:fill="FFFFFF"/>
            <w:vAlign w:val="center"/>
            <w:hideMark/>
          </w:tcPr>
          <w:p w:rsidR="005C038F" w:rsidRPr="00131E0F" w:rsidRDefault="005C038F" w:rsidP="005C038F">
            <w:pPr>
              <w:spacing w:after="0" w:line="240" w:lineRule="auto"/>
              <w:rPr>
                <w:rFonts w:ascii="Arial" w:eastAsia="Times New Roman" w:hAnsi="Arial" w:cs="Arial"/>
                <w:b/>
                <w:bCs/>
                <w:sz w:val="16"/>
                <w:szCs w:val="16"/>
              </w:rPr>
            </w:pPr>
            <w:r w:rsidRPr="00131E0F">
              <w:rPr>
                <w:rFonts w:ascii="Arial" w:eastAsia="Times New Roman" w:hAnsi="Arial" w:cs="Arial"/>
                <w:b/>
                <w:bCs/>
                <w:sz w:val="16"/>
                <w:szCs w:val="16"/>
              </w:rPr>
              <w:t> </w:t>
            </w:r>
          </w:p>
        </w:tc>
        <w:tc>
          <w:tcPr>
            <w:tcW w:w="5395"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rPr>
                <w:rFonts w:ascii="Arial" w:eastAsia="Times New Roman" w:hAnsi="Arial" w:cs="Arial"/>
                <w:sz w:val="16"/>
                <w:szCs w:val="16"/>
              </w:rPr>
            </w:pPr>
            <w:r w:rsidRPr="00131E0F">
              <w:rPr>
                <w:rFonts w:ascii="Arial" w:eastAsia="Arial" w:hAnsi="Arial" w:cs="Arial"/>
                <w:sz w:val="16"/>
                <w:szCs w:val="16"/>
              </w:rPr>
              <w:t>Otros Recursos de Libre Disposición</w:t>
            </w:r>
            <w:r w:rsidRPr="00131E0F">
              <w:rPr>
                <w:rFonts w:ascii="Arial" w:eastAsia="Times New Roman" w:hAnsi="Arial" w:cs="Arial"/>
                <w:sz w:val="16"/>
                <w:szCs w:val="16"/>
              </w:rPr>
              <w:t xml:space="preserve">  </w:t>
            </w:r>
          </w:p>
        </w:tc>
        <w:tc>
          <w:tcPr>
            <w:tcW w:w="2811"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jc w:val="right"/>
              <w:rPr>
                <w:rFonts w:ascii="Arial" w:eastAsia="Times New Roman" w:hAnsi="Arial" w:cs="Arial"/>
                <w:sz w:val="16"/>
                <w:szCs w:val="16"/>
              </w:rPr>
            </w:pPr>
            <w:r w:rsidRPr="00131E0F">
              <w:rPr>
                <w:rFonts w:ascii="Arial" w:eastAsia="Times New Roman" w:hAnsi="Arial" w:cs="Arial"/>
                <w:sz w:val="16"/>
                <w:szCs w:val="16"/>
              </w:rPr>
              <w:t>0</w:t>
            </w:r>
          </w:p>
        </w:tc>
      </w:tr>
      <w:tr w:rsidR="005C038F" w:rsidRPr="00131E0F" w:rsidTr="002842E8">
        <w:trPr>
          <w:divId w:val="1916235497"/>
          <w:trHeight w:val="315"/>
          <w:jc w:val="center"/>
        </w:trPr>
        <w:tc>
          <w:tcPr>
            <w:tcW w:w="5836" w:type="dxa"/>
            <w:gridSpan w:val="2"/>
            <w:tcBorders>
              <w:top w:val="nil"/>
              <w:left w:val="single" w:sz="8" w:space="0" w:color="auto"/>
              <w:bottom w:val="nil"/>
              <w:right w:val="single" w:sz="8" w:space="0" w:color="000000"/>
            </w:tcBorders>
            <w:shd w:val="clear" w:color="000000" w:fill="FFFFFF"/>
            <w:vAlign w:val="center"/>
            <w:hideMark/>
          </w:tcPr>
          <w:p w:rsidR="005C038F" w:rsidRPr="00131E0F" w:rsidRDefault="005C038F" w:rsidP="005C038F">
            <w:pPr>
              <w:spacing w:after="0" w:line="240" w:lineRule="auto"/>
              <w:rPr>
                <w:rFonts w:ascii="Arial" w:eastAsia="Times New Roman" w:hAnsi="Arial" w:cs="Arial"/>
                <w:b/>
                <w:bCs/>
                <w:sz w:val="16"/>
                <w:szCs w:val="16"/>
              </w:rPr>
            </w:pPr>
            <w:r w:rsidRPr="00131E0F">
              <w:rPr>
                <w:rFonts w:ascii="Arial" w:eastAsia="Arial" w:hAnsi="Arial" w:cs="Arial"/>
                <w:b/>
                <w:bCs/>
                <w:sz w:val="16"/>
                <w:szCs w:val="16"/>
              </w:rPr>
              <w:t xml:space="preserve">Etiquetado  </w:t>
            </w:r>
          </w:p>
        </w:tc>
        <w:tc>
          <w:tcPr>
            <w:tcW w:w="2811"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jc w:val="right"/>
              <w:rPr>
                <w:rFonts w:ascii="Arial" w:eastAsia="Times New Roman" w:hAnsi="Arial" w:cs="Arial"/>
                <w:sz w:val="16"/>
                <w:szCs w:val="16"/>
              </w:rPr>
            </w:pPr>
            <w:r w:rsidRPr="00131E0F">
              <w:rPr>
                <w:rFonts w:ascii="Arial" w:eastAsia="Times New Roman" w:hAnsi="Arial" w:cs="Arial"/>
                <w:sz w:val="16"/>
                <w:szCs w:val="16"/>
              </w:rPr>
              <w:t>0</w:t>
            </w:r>
          </w:p>
        </w:tc>
      </w:tr>
      <w:tr w:rsidR="005C038F" w:rsidRPr="00131E0F" w:rsidTr="002842E8">
        <w:trPr>
          <w:divId w:val="1916235497"/>
          <w:trHeight w:val="315"/>
          <w:jc w:val="center"/>
        </w:trPr>
        <w:tc>
          <w:tcPr>
            <w:tcW w:w="441" w:type="dxa"/>
            <w:tcBorders>
              <w:top w:val="nil"/>
              <w:left w:val="single" w:sz="8" w:space="0" w:color="auto"/>
              <w:bottom w:val="nil"/>
              <w:right w:val="nil"/>
            </w:tcBorders>
            <w:shd w:val="clear" w:color="000000" w:fill="FFFFFF"/>
            <w:vAlign w:val="center"/>
            <w:hideMark/>
          </w:tcPr>
          <w:p w:rsidR="005C038F" w:rsidRPr="00131E0F" w:rsidRDefault="005C038F" w:rsidP="005C038F">
            <w:pPr>
              <w:spacing w:after="0" w:line="240" w:lineRule="auto"/>
              <w:rPr>
                <w:rFonts w:ascii="Arial" w:eastAsia="Times New Roman" w:hAnsi="Arial" w:cs="Arial"/>
                <w:b/>
                <w:bCs/>
                <w:sz w:val="16"/>
                <w:szCs w:val="16"/>
              </w:rPr>
            </w:pPr>
            <w:r w:rsidRPr="00131E0F">
              <w:rPr>
                <w:rFonts w:ascii="Arial" w:eastAsia="Times New Roman" w:hAnsi="Arial" w:cs="Arial"/>
                <w:b/>
                <w:bCs/>
                <w:sz w:val="16"/>
                <w:szCs w:val="16"/>
              </w:rPr>
              <w:t> </w:t>
            </w:r>
          </w:p>
        </w:tc>
        <w:tc>
          <w:tcPr>
            <w:tcW w:w="5395"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rPr>
                <w:rFonts w:ascii="Arial" w:eastAsia="Times New Roman" w:hAnsi="Arial" w:cs="Arial"/>
                <w:sz w:val="16"/>
                <w:szCs w:val="16"/>
              </w:rPr>
            </w:pPr>
            <w:r w:rsidRPr="00131E0F">
              <w:rPr>
                <w:rFonts w:ascii="Arial" w:eastAsia="Arial" w:hAnsi="Arial" w:cs="Arial"/>
                <w:sz w:val="16"/>
                <w:szCs w:val="16"/>
              </w:rPr>
              <w:t xml:space="preserve">Recursos Federales  </w:t>
            </w:r>
          </w:p>
        </w:tc>
        <w:tc>
          <w:tcPr>
            <w:tcW w:w="2811"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jc w:val="right"/>
              <w:rPr>
                <w:rFonts w:ascii="Arial" w:eastAsia="Times New Roman" w:hAnsi="Arial" w:cs="Arial"/>
                <w:sz w:val="16"/>
                <w:szCs w:val="16"/>
              </w:rPr>
            </w:pPr>
            <w:r w:rsidRPr="00131E0F">
              <w:rPr>
                <w:rFonts w:ascii="Arial" w:eastAsia="Times New Roman" w:hAnsi="Arial" w:cs="Arial"/>
                <w:sz w:val="16"/>
                <w:szCs w:val="16"/>
              </w:rPr>
              <w:t>0</w:t>
            </w:r>
          </w:p>
        </w:tc>
      </w:tr>
      <w:tr w:rsidR="005C038F" w:rsidRPr="00131E0F" w:rsidTr="002842E8">
        <w:trPr>
          <w:divId w:val="1916235497"/>
          <w:trHeight w:val="315"/>
          <w:jc w:val="center"/>
        </w:trPr>
        <w:tc>
          <w:tcPr>
            <w:tcW w:w="441" w:type="dxa"/>
            <w:tcBorders>
              <w:top w:val="nil"/>
              <w:left w:val="single" w:sz="8" w:space="0" w:color="auto"/>
              <w:bottom w:val="nil"/>
              <w:right w:val="nil"/>
            </w:tcBorders>
            <w:shd w:val="clear" w:color="000000" w:fill="FFFFFF"/>
            <w:vAlign w:val="center"/>
            <w:hideMark/>
          </w:tcPr>
          <w:p w:rsidR="005C038F" w:rsidRPr="00131E0F" w:rsidRDefault="005C038F" w:rsidP="005C038F">
            <w:pPr>
              <w:spacing w:after="0" w:line="240" w:lineRule="auto"/>
              <w:rPr>
                <w:rFonts w:ascii="Arial" w:eastAsia="Times New Roman" w:hAnsi="Arial" w:cs="Arial"/>
                <w:b/>
                <w:bCs/>
                <w:sz w:val="16"/>
                <w:szCs w:val="16"/>
              </w:rPr>
            </w:pPr>
            <w:r w:rsidRPr="00131E0F">
              <w:rPr>
                <w:rFonts w:ascii="Arial" w:eastAsia="Times New Roman" w:hAnsi="Arial" w:cs="Arial"/>
                <w:b/>
                <w:bCs/>
                <w:sz w:val="16"/>
                <w:szCs w:val="16"/>
              </w:rPr>
              <w:t> </w:t>
            </w:r>
          </w:p>
        </w:tc>
        <w:tc>
          <w:tcPr>
            <w:tcW w:w="5395"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rPr>
                <w:rFonts w:ascii="Arial" w:eastAsia="Times New Roman" w:hAnsi="Arial" w:cs="Arial"/>
                <w:sz w:val="16"/>
                <w:szCs w:val="16"/>
              </w:rPr>
            </w:pPr>
            <w:r w:rsidRPr="00131E0F">
              <w:rPr>
                <w:rFonts w:ascii="Arial" w:eastAsia="Arial" w:hAnsi="Arial" w:cs="Arial"/>
                <w:sz w:val="16"/>
                <w:szCs w:val="16"/>
              </w:rPr>
              <w:t xml:space="preserve">Recursos Estatales  </w:t>
            </w:r>
          </w:p>
        </w:tc>
        <w:tc>
          <w:tcPr>
            <w:tcW w:w="2811" w:type="dxa"/>
            <w:tcBorders>
              <w:top w:val="nil"/>
              <w:left w:val="nil"/>
              <w:bottom w:val="nil"/>
              <w:right w:val="single" w:sz="8" w:space="0" w:color="auto"/>
            </w:tcBorders>
            <w:shd w:val="clear" w:color="000000" w:fill="FFFFFF"/>
            <w:vAlign w:val="center"/>
            <w:hideMark/>
          </w:tcPr>
          <w:p w:rsidR="005C038F" w:rsidRPr="00131E0F" w:rsidRDefault="005C038F" w:rsidP="005C038F">
            <w:pPr>
              <w:spacing w:after="0" w:line="240" w:lineRule="auto"/>
              <w:jc w:val="right"/>
              <w:rPr>
                <w:rFonts w:ascii="Arial" w:eastAsia="Times New Roman" w:hAnsi="Arial" w:cs="Arial"/>
                <w:sz w:val="16"/>
                <w:szCs w:val="16"/>
              </w:rPr>
            </w:pPr>
            <w:r w:rsidRPr="00131E0F">
              <w:rPr>
                <w:rFonts w:ascii="Arial" w:eastAsia="Times New Roman" w:hAnsi="Arial" w:cs="Arial"/>
                <w:sz w:val="16"/>
                <w:szCs w:val="16"/>
              </w:rPr>
              <w:t>0</w:t>
            </w:r>
          </w:p>
        </w:tc>
      </w:tr>
      <w:tr w:rsidR="005C038F" w:rsidRPr="00131E0F" w:rsidTr="002842E8">
        <w:trPr>
          <w:divId w:val="1916235497"/>
          <w:trHeight w:val="617"/>
          <w:jc w:val="center"/>
        </w:trPr>
        <w:tc>
          <w:tcPr>
            <w:tcW w:w="441" w:type="dxa"/>
            <w:tcBorders>
              <w:top w:val="nil"/>
              <w:left w:val="single" w:sz="8" w:space="0" w:color="auto"/>
              <w:bottom w:val="single" w:sz="8" w:space="0" w:color="auto"/>
              <w:right w:val="nil"/>
            </w:tcBorders>
            <w:shd w:val="clear" w:color="000000" w:fill="FFFFFF"/>
            <w:vAlign w:val="center"/>
            <w:hideMark/>
          </w:tcPr>
          <w:p w:rsidR="005C038F" w:rsidRPr="00131E0F" w:rsidRDefault="005C038F" w:rsidP="005C038F">
            <w:pPr>
              <w:spacing w:after="0" w:line="240" w:lineRule="auto"/>
              <w:rPr>
                <w:rFonts w:ascii="Arial" w:eastAsia="Times New Roman" w:hAnsi="Arial" w:cs="Arial"/>
                <w:b/>
                <w:bCs/>
                <w:sz w:val="16"/>
                <w:szCs w:val="16"/>
              </w:rPr>
            </w:pPr>
            <w:r w:rsidRPr="00131E0F">
              <w:rPr>
                <w:rFonts w:ascii="Arial" w:eastAsia="Times New Roman" w:hAnsi="Arial" w:cs="Arial"/>
                <w:b/>
                <w:bCs/>
                <w:sz w:val="16"/>
                <w:szCs w:val="16"/>
              </w:rPr>
              <w:t> </w:t>
            </w:r>
          </w:p>
        </w:tc>
        <w:tc>
          <w:tcPr>
            <w:tcW w:w="5395" w:type="dxa"/>
            <w:tcBorders>
              <w:top w:val="nil"/>
              <w:left w:val="nil"/>
              <w:bottom w:val="single" w:sz="8" w:space="0" w:color="auto"/>
              <w:right w:val="single" w:sz="8" w:space="0" w:color="auto"/>
            </w:tcBorders>
            <w:shd w:val="clear" w:color="000000" w:fill="FFFFFF"/>
            <w:vAlign w:val="center"/>
            <w:hideMark/>
          </w:tcPr>
          <w:p w:rsidR="005C038F" w:rsidRPr="00131E0F" w:rsidRDefault="005C038F" w:rsidP="005C038F">
            <w:pPr>
              <w:spacing w:after="0" w:line="240" w:lineRule="auto"/>
              <w:rPr>
                <w:rFonts w:ascii="Arial" w:eastAsia="Times New Roman" w:hAnsi="Arial" w:cs="Arial"/>
                <w:sz w:val="16"/>
                <w:szCs w:val="16"/>
              </w:rPr>
            </w:pPr>
            <w:r w:rsidRPr="00131E0F">
              <w:rPr>
                <w:rFonts w:ascii="Arial" w:eastAsia="Arial" w:hAnsi="Arial" w:cs="Arial"/>
                <w:sz w:val="16"/>
                <w:szCs w:val="16"/>
              </w:rPr>
              <w:t xml:space="preserve">Otros Recursos de Transferencias Federales Etiquetadas  </w:t>
            </w:r>
          </w:p>
        </w:tc>
        <w:tc>
          <w:tcPr>
            <w:tcW w:w="2811" w:type="dxa"/>
            <w:tcBorders>
              <w:top w:val="nil"/>
              <w:left w:val="nil"/>
              <w:bottom w:val="single" w:sz="8" w:space="0" w:color="auto"/>
              <w:right w:val="single" w:sz="8" w:space="0" w:color="auto"/>
            </w:tcBorders>
            <w:shd w:val="clear" w:color="000000" w:fill="FFFFFF"/>
            <w:vAlign w:val="center"/>
            <w:hideMark/>
          </w:tcPr>
          <w:p w:rsidR="005C038F" w:rsidRPr="00131E0F" w:rsidRDefault="005C038F" w:rsidP="005C038F">
            <w:pPr>
              <w:spacing w:after="0" w:line="240" w:lineRule="auto"/>
              <w:jc w:val="right"/>
              <w:rPr>
                <w:rFonts w:ascii="Arial" w:eastAsia="Times New Roman" w:hAnsi="Arial" w:cs="Arial"/>
                <w:sz w:val="16"/>
                <w:szCs w:val="16"/>
              </w:rPr>
            </w:pPr>
            <w:r w:rsidRPr="00131E0F">
              <w:rPr>
                <w:rFonts w:ascii="Arial" w:eastAsia="Times New Roman" w:hAnsi="Arial" w:cs="Arial"/>
                <w:sz w:val="16"/>
                <w:szCs w:val="16"/>
              </w:rPr>
              <w:t>0</w:t>
            </w:r>
          </w:p>
        </w:tc>
      </w:tr>
    </w:tbl>
    <w:p w:rsidR="00003B50" w:rsidRPr="00B04D81" w:rsidRDefault="00247CE8" w:rsidP="00363289">
      <w:pPr>
        <w:spacing w:after="0"/>
        <w:ind w:left="569"/>
        <w:rPr>
          <w:rFonts w:ascii="Arial" w:hAnsi="Arial" w:cs="Arial"/>
          <w:bCs/>
        </w:rPr>
      </w:pPr>
      <w:r w:rsidRPr="00B04D81">
        <w:rPr>
          <w:rFonts w:ascii="Arial" w:hAnsi="Arial" w:cs="Arial"/>
          <w:bCs/>
        </w:rPr>
        <w:fldChar w:fldCharType="end"/>
      </w:r>
    </w:p>
    <w:p w:rsidR="007A0A49" w:rsidRPr="00B04D81" w:rsidRDefault="007A0A49">
      <w:pPr>
        <w:rPr>
          <w:rFonts w:ascii="Arial" w:hAnsi="Arial" w:cs="Arial"/>
          <w:bCs/>
        </w:rPr>
      </w:pPr>
      <w:r w:rsidRPr="00B04D81">
        <w:rPr>
          <w:rFonts w:ascii="Arial" w:hAnsi="Arial" w:cs="Arial"/>
          <w:bCs/>
        </w:rPr>
        <w:br w:type="page"/>
      </w:r>
    </w:p>
    <w:p w:rsidR="0013272A" w:rsidRPr="00F55199" w:rsidRDefault="00B82B95" w:rsidP="00B26631">
      <w:pPr>
        <w:pStyle w:val="Ttulo2"/>
        <w:jc w:val="center"/>
        <w:rPr>
          <w:sz w:val="22"/>
        </w:rPr>
      </w:pPr>
      <w:bookmarkStart w:id="43" w:name="_Toc123061325"/>
      <w:r w:rsidRPr="00F55199">
        <w:rPr>
          <w:sz w:val="22"/>
        </w:rPr>
        <w:t xml:space="preserve">1.14. </w:t>
      </w:r>
      <w:r w:rsidR="0013272A" w:rsidRPr="00F55199">
        <w:rPr>
          <w:sz w:val="22"/>
        </w:rPr>
        <w:t xml:space="preserve"> F</w:t>
      </w:r>
      <w:r w:rsidR="0011266C" w:rsidRPr="00F55199">
        <w:rPr>
          <w:sz w:val="22"/>
        </w:rPr>
        <w:t>ORMATOS DE LEY DE DISCIPLINA FINANCIERA</w:t>
      </w:r>
      <w:bookmarkEnd w:id="43"/>
    </w:p>
    <w:p w:rsidR="000C415C" w:rsidRPr="00F55199" w:rsidRDefault="00B82B95" w:rsidP="00B26631">
      <w:pPr>
        <w:pStyle w:val="Ttulo3"/>
        <w:jc w:val="center"/>
      </w:pPr>
      <w:bookmarkStart w:id="44" w:name="_Toc123061326"/>
      <w:r w:rsidRPr="00F55199">
        <w:t>1.14.1</w:t>
      </w:r>
      <w:r w:rsidR="000C415C" w:rsidRPr="00F55199">
        <w:t xml:space="preserve"> </w:t>
      </w:r>
      <w:r w:rsidR="00DF1E46" w:rsidRPr="00F55199">
        <w:t>PROYECCIONES DE LOS INGRESOS Y EGRESOS</w:t>
      </w:r>
      <w:bookmarkEnd w:id="44"/>
    </w:p>
    <w:p w:rsidR="000C415C" w:rsidRPr="00F55199" w:rsidRDefault="007B2E7F" w:rsidP="00B26631">
      <w:pPr>
        <w:pStyle w:val="Ttulo4"/>
        <w:jc w:val="center"/>
        <w:rPr>
          <w:rFonts w:ascii="Arial" w:hAnsi="Arial" w:cs="Arial"/>
          <w:b/>
          <w:bCs/>
          <w:i w:val="0"/>
          <w:iCs w:val="0"/>
          <w:color w:val="auto"/>
        </w:rPr>
      </w:pPr>
      <w:bookmarkStart w:id="45" w:name="_Toc123061327"/>
      <w:r w:rsidRPr="00F55199">
        <w:rPr>
          <w:rFonts w:ascii="Arial" w:hAnsi="Arial" w:cs="Arial"/>
          <w:b/>
          <w:bCs/>
          <w:i w:val="0"/>
          <w:iCs w:val="0"/>
          <w:color w:val="auto"/>
        </w:rPr>
        <w:t>1</w:t>
      </w:r>
      <w:r w:rsidR="00B82B95" w:rsidRPr="00F55199">
        <w:rPr>
          <w:rFonts w:ascii="Arial" w:hAnsi="Arial" w:cs="Arial"/>
          <w:b/>
          <w:bCs/>
          <w:i w:val="0"/>
          <w:iCs w:val="0"/>
          <w:color w:val="auto"/>
        </w:rPr>
        <w:t>.14.1.1.</w:t>
      </w:r>
      <w:r w:rsidR="000C415C" w:rsidRPr="00F55199">
        <w:rPr>
          <w:rFonts w:ascii="Arial" w:hAnsi="Arial" w:cs="Arial"/>
          <w:b/>
          <w:bCs/>
          <w:i w:val="0"/>
          <w:iCs w:val="0"/>
          <w:color w:val="auto"/>
        </w:rPr>
        <w:t xml:space="preserve"> FORMATO</w:t>
      </w:r>
      <w:r w:rsidR="00DF1E46" w:rsidRPr="00F55199">
        <w:rPr>
          <w:rFonts w:ascii="Arial" w:hAnsi="Arial" w:cs="Arial"/>
          <w:b/>
          <w:bCs/>
          <w:i w:val="0"/>
          <w:iCs w:val="0"/>
          <w:color w:val="auto"/>
        </w:rPr>
        <w:t xml:space="preserve"> </w:t>
      </w:r>
      <w:r w:rsidR="00741DCF" w:rsidRPr="00F55199">
        <w:rPr>
          <w:rFonts w:ascii="Arial" w:hAnsi="Arial" w:cs="Arial"/>
          <w:b/>
          <w:bCs/>
          <w:i w:val="0"/>
          <w:iCs w:val="0"/>
          <w:color w:val="auto"/>
        </w:rPr>
        <w:t>7 A) PROYECCIONES DE INGRESOS</w:t>
      </w:r>
      <w:bookmarkEnd w:id="45"/>
    </w:p>
    <w:p w:rsidR="000C415C" w:rsidRPr="00B04D81" w:rsidRDefault="000C415C" w:rsidP="0013272A">
      <w:pPr>
        <w:spacing w:after="0"/>
        <w:ind w:left="569"/>
        <w:rPr>
          <w:rFonts w:ascii="Arial" w:hAnsi="Arial" w:cs="Arial"/>
        </w:rPr>
      </w:pPr>
    </w:p>
    <w:tbl>
      <w:tblPr>
        <w:tblW w:w="5170" w:type="pct"/>
        <w:jc w:val="center"/>
        <w:tblCellMar>
          <w:left w:w="70" w:type="dxa"/>
          <w:right w:w="70" w:type="dxa"/>
        </w:tblCellMar>
        <w:tblLook w:val="04A0"/>
      </w:tblPr>
      <w:tblGrid>
        <w:gridCol w:w="2753"/>
        <w:gridCol w:w="2271"/>
        <w:gridCol w:w="1044"/>
        <w:gridCol w:w="1044"/>
        <w:gridCol w:w="1044"/>
        <w:gridCol w:w="1044"/>
        <w:gridCol w:w="1044"/>
        <w:gridCol w:w="12"/>
      </w:tblGrid>
      <w:tr w:rsidR="000D540D" w:rsidRPr="008833C2" w:rsidTr="000D540D">
        <w:trPr>
          <w:trHeight w:val="279"/>
          <w:jc w:val="center"/>
        </w:trPr>
        <w:tc>
          <w:tcPr>
            <w:tcW w:w="5000" w:type="pct"/>
            <w:gridSpan w:val="8"/>
            <w:tcBorders>
              <w:top w:val="nil"/>
              <w:left w:val="nil"/>
              <w:bottom w:val="nil"/>
              <w:right w:val="nil"/>
            </w:tcBorders>
            <w:shd w:val="clear" w:color="000000" w:fill="FFFFFF"/>
            <w:noWrap/>
            <w:vAlign w:val="center"/>
            <w:hideMark/>
          </w:tcPr>
          <w:p w:rsidR="000D540D" w:rsidRPr="008833C2" w:rsidRDefault="000D540D" w:rsidP="00BF5E47">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Poder Legislativo del Estado de Quintana Roo</w:t>
            </w:r>
          </w:p>
        </w:tc>
      </w:tr>
      <w:tr w:rsidR="000D540D" w:rsidRPr="008833C2" w:rsidTr="00131E0F">
        <w:trPr>
          <w:trHeight w:val="160"/>
          <w:jc w:val="center"/>
        </w:trPr>
        <w:tc>
          <w:tcPr>
            <w:tcW w:w="5000" w:type="pct"/>
            <w:gridSpan w:val="8"/>
            <w:tcBorders>
              <w:top w:val="nil"/>
              <w:left w:val="nil"/>
              <w:bottom w:val="nil"/>
              <w:right w:val="nil"/>
            </w:tcBorders>
            <w:shd w:val="clear" w:color="000000" w:fill="FFFFFF"/>
            <w:noWrap/>
            <w:vAlign w:val="center"/>
            <w:hideMark/>
          </w:tcPr>
          <w:p w:rsidR="000D540D" w:rsidRPr="008833C2" w:rsidRDefault="000D540D" w:rsidP="00BF5E47">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Secretaria General</w:t>
            </w:r>
          </w:p>
        </w:tc>
      </w:tr>
      <w:tr w:rsidR="000D540D" w:rsidRPr="008833C2" w:rsidTr="00131E0F">
        <w:trPr>
          <w:trHeight w:val="147"/>
          <w:jc w:val="center"/>
        </w:trPr>
        <w:tc>
          <w:tcPr>
            <w:tcW w:w="5000" w:type="pct"/>
            <w:gridSpan w:val="8"/>
            <w:tcBorders>
              <w:top w:val="nil"/>
              <w:left w:val="nil"/>
              <w:bottom w:val="nil"/>
              <w:right w:val="nil"/>
            </w:tcBorders>
            <w:shd w:val="clear" w:color="000000" w:fill="FFFFFF"/>
            <w:noWrap/>
            <w:vAlign w:val="center"/>
            <w:hideMark/>
          </w:tcPr>
          <w:p w:rsidR="000D540D" w:rsidRPr="008833C2" w:rsidRDefault="000D540D" w:rsidP="00BF5E47">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Subsecretaria de Servicios Administrativos</w:t>
            </w:r>
          </w:p>
        </w:tc>
      </w:tr>
      <w:tr w:rsidR="000D540D" w:rsidRPr="008833C2" w:rsidTr="00131E0F">
        <w:trPr>
          <w:trHeight w:val="121"/>
          <w:jc w:val="center"/>
        </w:trPr>
        <w:tc>
          <w:tcPr>
            <w:tcW w:w="5000" w:type="pct"/>
            <w:gridSpan w:val="8"/>
            <w:tcBorders>
              <w:top w:val="nil"/>
              <w:left w:val="nil"/>
              <w:bottom w:val="nil"/>
              <w:right w:val="nil"/>
            </w:tcBorders>
            <w:shd w:val="clear" w:color="000000" w:fill="FFFFFF"/>
            <w:noWrap/>
            <w:vAlign w:val="center"/>
            <w:hideMark/>
          </w:tcPr>
          <w:p w:rsidR="000D540D" w:rsidRPr="008833C2" w:rsidRDefault="000D540D" w:rsidP="00BF5E47">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Proyecciones de Ingresos 2023-2028 - LDF</w:t>
            </w:r>
          </w:p>
        </w:tc>
      </w:tr>
      <w:tr w:rsidR="000D540D" w:rsidRPr="008833C2" w:rsidTr="000D540D">
        <w:trPr>
          <w:trHeight w:val="279"/>
          <w:jc w:val="center"/>
        </w:trPr>
        <w:tc>
          <w:tcPr>
            <w:tcW w:w="5000" w:type="pct"/>
            <w:gridSpan w:val="8"/>
            <w:tcBorders>
              <w:top w:val="nil"/>
              <w:left w:val="nil"/>
              <w:bottom w:val="nil"/>
              <w:right w:val="nil"/>
            </w:tcBorders>
            <w:shd w:val="clear" w:color="000000" w:fill="FFFFFF"/>
            <w:noWrap/>
            <w:vAlign w:val="center"/>
            <w:hideMark/>
          </w:tcPr>
          <w:p w:rsidR="000D540D" w:rsidRPr="008833C2" w:rsidRDefault="000D540D" w:rsidP="00BF5E47">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 xml:space="preserve">(CIFRAS NOMINALES EN PESOS) </w:t>
            </w:r>
          </w:p>
        </w:tc>
      </w:tr>
      <w:tr w:rsidR="000D540D" w:rsidRPr="008833C2" w:rsidTr="00BB2348">
        <w:trPr>
          <w:gridAfter w:val="1"/>
          <w:wAfter w:w="7" w:type="pct"/>
          <w:trHeight w:val="450"/>
          <w:jc w:val="center"/>
        </w:trPr>
        <w:tc>
          <w:tcPr>
            <w:tcW w:w="134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833C2" w:rsidRPr="008833C2" w:rsidRDefault="000D540D" w:rsidP="00BB234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Concepto (b)</w:t>
            </w:r>
          </w:p>
        </w:tc>
        <w:tc>
          <w:tcPr>
            <w:tcW w:w="110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D540D" w:rsidRPr="008833C2" w:rsidRDefault="000D540D" w:rsidP="00BB234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Proyecto Presupuesto 2023</w:t>
            </w:r>
          </w:p>
        </w:tc>
        <w:tc>
          <w:tcPr>
            <w:tcW w:w="509"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D540D" w:rsidRPr="008833C2" w:rsidRDefault="000D540D" w:rsidP="00BB234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2024</w:t>
            </w:r>
          </w:p>
        </w:tc>
        <w:tc>
          <w:tcPr>
            <w:tcW w:w="509"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D540D" w:rsidRPr="008833C2" w:rsidRDefault="000D540D" w:rsidP="00BB234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2025</w:t>
            </w:r>
          </w:p>
        </w:tc>
        <w:tc>
          <w:tcPr>
            <w:tcW w:w="509"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D540D" w:rsidRPr="008833C2" w:rsidRDefault="000D540D" w:rsidP="00BB234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2026</w:t>
            </w:r>
          </w:p>
        </w:tc>
        <w:tc>
          <w:tcPr>
            <w:tcW w:w="509"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D540D" w:rsidRPr="008833C2" w:rsidRDefault="000D540D" w:rsidP="00BB234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2027</w:t>
            </w:r>
          </w:p>
        </w:tc>
        <w:tc>
          <w:tcPr>
            <w:tcW w:w="509"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D540D" w:rsidRPr="008833C2" w:rsidRDefault="000D540D" w:rsidP="00BB234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2028</w:t>
            </w:r>
          </w:p>
        </w:tc>
      </w:tr>
      <w:tr w:rsidR="000D540D" w:rsidRPr="008833C2" w:rsidTr="00BB2348">
        <w:trPr>
          <w:gridAfter w:val="1"/>
          <w:wAfter w:w="7" w:type="pct"/>
          <w:trHeight w:val="450"/>
          <w:jc w:val="center"/>
        </w:trPr>
        <w:tc>
          <w:tcPr>
            <w:tcW w:w="134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D540D" w:rsidRPr="008833C2" w:rsidRDefault="000D540D" w:rsidP="00BF5E47">
            <w:pPr>
              <w:spacing w:after="0" w:line="240" w:lineRule="auto"/>
              <w:rPr>
                <w:rFonts w:ascii="Arial" w:eastAsia="Times New Roman" w:hAnsi="Arial" w:cs="Arial"/>
                <w:b/>
                <w:bCs/>
                <w:sz w:val="14"/>
                <w:szCs w:val="14"/>
              </w:rPr>
            </w:pPr>
          </w:p>
        </w:tc>
        <w:tc>
          <w:tcPr>
            <w:tcW w:w="1107"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D540D" w:rsidRPr="008833C2" w:rsidRDefault="000D540D" w:rsidP="00BF5E47">
            <w:pPr>
              <w:spacing w:after="0" w:line="240" w:lineRule="auto"/>
              <w:rPr>
                <w:rFonts w:ascii="Arial" w:eastAsia="Times New Roman" w:hAnsi="Arial" w:cs="Arial"/>
                <w:b/>
                <w:bCs/>
                <w:sz w:val="14"/>
                <w:szCs w:val="14"/>
              </w:rPr>
            </w:pPr>
          </w:p>
        </w:tc>
        <w:tc>
          <w:tcPr>
            <w:tcW w:w="509"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D540D" w:rsidRPr="008833C2" w:rsidRDefault="000D540D" w:rsidP="00BF5E47">
            <w:pPr>
              <w:spacing w:after="0" w:line="240" w:lineRule="auto"/>
              <w:rPr>
                <w:rFonts w:ascii="Arial" w:eastAsia="Times New Roman" w:hAnsi="Arial" w:cs="Arial"/>
                <w:b/>
                <w:bCs/>
                <w:sz w:val="14"/>
                <w:szCs w:val="14"/>
              </w:rPr>
            </w:pPr>
          </w:p>
        </w:tc>
        <w:tc>
          <w:tcPr>
            <w:tcW w:w="509"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D540D" w:rsidRPr="008833C2" w:rsidRDefault="000D540D" w:rsidP="00BF5E47">
            <w:pPr>
              <w:spacing w:after="0" w:line="240" w:lineRule="auto"/>
              <w:rPr>
                <w:rFonts w:ascii="Arial" w:eastAsia="Times New Roman" w:hAnsi="Arial" w:cs="Arial"/>
                <w:b/>
                <w:bCs/>
                <w:sz w:val="14"/>
                <w:szCs w:val="14"/>
              </w:rPr>
            </w:pPr>
          </w:p>
        </w:tc>
        <w:tc>
          <w:tcPr>
            <w:tcW w:w="509"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D540D" w:rsidRPr="008833C2" w:rsidRDefault="000D540D" w:rsidP="00BF5E47">
            <w:pPr>
              <w:spacing w:after="0" w:line="240" w:lineRule="auto"/>
              <w:rPr>
                <w:rFonts w:ascii="Arial" w:eastAsia="Times New Roman" w:hAnsi="Arial" w:cs="Arial"/>
                <w:b/>
                <w:bCs/>
                <w:sz w:val="14"/>
                <w:szCs w:val="14"/>
              </w:rPr>
            </w:pPr>
          </w:p>
        </w:tc>
        <w:tc>
          <w:tcPr>
            <w:tcW w:w="509"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D540D" w:rsidRPr="008833C2" w:rsidRDefault="000D540D" w:rsidP="00BF5E47">
            <w:pPr>
              <w:spacing w:after="0" w:line="240" w:lineRule="auto"/>
              <w:rPr>
                <w:rFonts w:ascii="Arial" w:eastAsia="Times New Roman" w:hAnsi="Arial" w:cs="Arial"/>
                <w:b/>
                <w:bCs/>
                <w:sz w:val="14"/>
                <w:szCs w:val="14"/>
              </w:rPr>
            </w:pPr>
          </w:p>
        </w:tc>
        <w:tc>
          <w:tcPr>
            <w:tcW w:w="509"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D540D" w:rsidRPr="008833C2" w:rsidRDefault="000D540D" w:rsidP="00BF5E47">
            <w:pPr>
              <w:spacing w:after="0" w:line="240" w:lineRule="auto"/>
              <w:rPr>
                <w:rFonts w:ascii="Arial" w:eastAsia="Times New Roman" w:hAnsi="Arial" w:cs="Arial"/>
                <w:b/>
                <w:bCs/>
                <w:sz w:val="14"/>
                <w:szCs w:val="14"/>
              </w:rPr>
            </w:pPr>
          </w:p>
        </w:tc>
      </w:tr>
      <w:tr w:rsidR="000D540D" w:rsidRPr="008833C2" w:rsidTr="00BB2348">
        <w:trPr>
          <w:gridAfter w:val="1"/>
          <w:wAfter w:w="7" w:type="pct"/>
          <w:trHeight w:val="480"/>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b/>
                <w:bCs/>
                <w:sz w:val="14"/>
                <w:szCs w:val="14"/>
              </w:rPr>
            </w:pPr>
            <w:r w:rsidRPr="008833C2">
              <w:rPr>
                <w:rFonts w:ascii="Arial" w:eastAsia="Times New Roman" w:hAnsi="Arial" w:cs="Arial"/>
                <w:b/>
                <w:bCs/>
                <w:sz w:val="14"/>
                <w:szCs w:val="14"/>
              </w:rPr>
              <w:t>1.   Ingresos de Libre Disposición (1=A+B+C+D+E+F+G+H+I+J+K+L)</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469,606,570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484,633,980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500,142,268</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516,146,820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532,663,518</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549,708,751</w:t>
            </w:r>
          </w:p>
        </w:tc>
      </w:tr>
      <w:tr w:rsidR="000D540D" w:rsidRPr="008833C2" w:rsidTr="00BB2348">
        <w:trPr>
          <w:gridAfter w:val="1"/>
          <w:wAfter w:w="7" w:type="pct"/>
          <w:trHeight w:val="2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A.     Impuestos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3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B.     Cuotas y Aportaciones de Seguridad Social</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2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C.     Contribuciones de Mejoras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2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D.     Derechos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2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E.     Productos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2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F.     Aprovechamientos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417"/>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G.     Ingresos por Venta de Bienes y Prestación de Servicios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2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H.     Participaciones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427"/>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I.      Incentivos Derivados de la Colaboración Fiscal</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2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J.      Transferencias y Asignaciones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2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K.     Convenios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2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L.      Otros Ingresos de Libre Disposición</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469,606,570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484,633,980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500,142,268</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516,146,820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532,663,518</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549,708,751</w:t>
            </w:r>
          </w:p>
        </w:tc>
      </w:tr>
      <w:tr w:rsidR="000D540D" w:rsidRPr="008833C2" w:rsidTr="00BB2348">
        <w:trPr>
          <w:gridAfter w:val="1"/>
          <w:wAfter w:w="7" w:type="pct"/>
          <w:trHeight w:val="480"/>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b/>
                <w:bCs/>
                <w:sz w:val="14"/>
                <w:szCs w:val="14"/>
                <w:lang w:val="pt-BR"/>
              </w:rPr>
            </w:pPr>
            <w:r w:rsidRPr="008833C2">
              <w:rPr>
                <w:rFonts w:ascii="Arial" w:eastAsia="Times New Roman" w:hAnsi="Arial" w:cs="Arial"/>
                <w:b/>
                <w:bCs/>
                <w:sz w:val="14"/>
                <w:szCs w:val="14"/>
                <w:lang w:val="pt-BR"/>
              </w:rPr>
              <w:t xml:space="preserve">2.   </w:t>
            </w:r>
            <w:proofErr w:type="spellStart"/>
            <w:r w:rsidRPr="008833C2">
              <w:rPr>
                <w:rFonts w:ascii="Arial" w:eastAsia="Times New Roman" w:hAnsi="Arial" w:cs="Arial"/>
                <w:b/>
                <w:bCs/>
                <w:sz w:val="14"/>
                <w:szCs w:val="14"/>
                <w:lang w:val="pt-BR"/>
              </w:rPr>
              <w:t>Transferencias</w:t>
            </w:r>
            <w:proofErr w:type="spellEnd"/>
            <w:r w:rsidRPr="008833C2">
              <w:rPr>
                <w:rFonts w:ascii="Arial" w:eastAsia="Times New Roman" w:hAnsi="Arial" w:cs="Arial"/>
                <w:b/>
                <w:bCs/>
                <w:sz w:val="14"/>
                <w:szCs w:val="14"/>
                <w:lang w:val="pt-BR"/>
              </w:rPr>
              <w:t xml:space="preserve"> </w:t>
            </w:r>
            <w:proofErr w:type="spellStart"/>
            <w:r w:rsidRPr="008833C2">
              <w:rPr>
                <w:rFonts w:ascii="Arial" w:eastAsia="Times New Roman" w:hAnsi="Arial" w:cs="Arial"/>
                <w:b/>
                <w:bCs/>
                <w:sz w:val="14"/>
                <w:szCs w:val="14"/>
                <w:lang w:val="pt-BR"/>
              </w:rPr>
              <w:t>Federales</w:t>
            </w:r>
            <w:proofErr w:type="spellEnd"/>
            <w:r w:rsidRPr="008833C2">
              <w:rPr>
                <w:rFonts w:ascii="Arial" w:eastAsia="Times New Roman" w:hAnsi="Arial" w:cs="Arial"/>
                <w:b/>
                <w:bCs/>
                <w:sz w:val="14"/>
                <w:szCs w:val="14"/>
                <w:lang w:val="pt-BR"/>
              </w:rPr>
              <w:t xml:space="preserve"> Etiquetadas (2=A+B+C+D+E)</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r>
      <w:tr w:rsidR="000D540D" w:rsidRPr="008833C2" w:rsidTr="00BB2348">
        <w:trPr>
          <w:gridAfter w:val="1"/>
          <w:wAfter w:w="7" w:type="pct"/>
          <w:trHeight w:val="2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A.     Aportaciones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2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B.     Convenios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2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C.     Fondos Distintos de Aportaciones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560"/>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D.     Transferencias, Asignaciones, Subsidios y Subvenciones, y Pensiones y Jubilaciones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444"/>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E.     Otras Transferencias Federales Etiquetadas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480"/>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b/>
                <w:bCs/>
                <w:sz w:val="14"/>
                <w:szCs w:val="14"/>
              </w:rPr>
            </w:pPr>
            <w:r w:rsidRPr="008833C2">
              <w:rPr>
                <w:rFonts w:ascii="Arial" w:eastAsia="Times New Roman" w:hAnsi="Arial" w:cs="Arial"/>
                <w:b/>
                <w:bCs/>
                <w:sz w:val="14"/>
                <w:szCs w:val="14"/>
              </w:rPr>
              <w:t>3.   Ingresos Derivados de Financiamientos (3=A)</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r>
      <w:tr w:rsidR="000D540D" w:rsidRPr="008833C2" w:rsidTr="00BB2348">
        <w:trPr>
          <w:gridAfter w:val="1"/>
          <w:wAfter w:w="7" w:type="pct"/>
          <w:trHeight w:val="2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A.     Ingresos Derivados de Financiamientos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2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b/>
                <w:bCs/>
                <w:sz w:val="14"/>
                <w:szCs w:val="14"/>
              </w:rPr>
            </w:pPr>
            <w:r w:rsidRPr="008833C2">
              <w:rPr>
                <w:rFonts w:ascii="Arial" w:eastAsia="Times New Roman" w:hAnsi="Arial" w:cs="Arial"/>
                <w:b/>
                <w:bCs/>
                <w:sz w:val="14"/>
                <w:szCs w:val="14"/>
              </w:rPr>
              <w:t>4.   Total de Ingresos Proyectados (4=1+2+3)</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469,606,570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484,633,980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500,142,268</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516,146,820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532,663,518</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549,708,751</w:t>
            </w:r>
          </w:p>
        </w:tc>
      </w:tr>
      <w:tr w:rsidR="000D540D" w:rsidRPr="008833C2" w:rsidTr="00BB2348">
        <w:trPr>
          <w:gridAfter w:val="1"/>
          <w:wAfter w:w="7" w:type="pct"/>
          <w:trHeight w:val="279"/>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b/>
                <w:bCs/>
                <w:sz w:val="14"/>
                <w:szCs w:val="14"/>
              </w:rPr>
            </w:pPr>
            <w:r w:rsidRPr="008833C2">
              <w:rPr>
                <w:rFonts w:ascii="Arial" w:eastAsia="Times New Roman" w:hAnsi="Arial" w:cs="Arial"/>
                <w:b/>
                <w:bCs/>
                <w:sz w:val="14"/>
                <w:szCs w:val="14"/>
              </w:rPr>
              <w:t>Datos Informativos</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center"/>
              <w:rPr>
                <w:rFonts w:ascii="Arial" w:eastAsia="Times New Roman" w:hAnsi="Arial" w:cs="Arial"/>
                <w:sz w:val="14"/>
                <w:szCs w:val="14"/>
              </w:rPr>
            </w:pPr>
            <w:r w:rsidRPr="008833C2">
              <w:rPr>
                <w:rFonts w:ascii="Arial" w:eastAsia="Times New Roman" w:hAnsi="Arial" w:cs="Arial"/>
                <w:sz w:val="14"/>
                <w:szCs w:val="14"/>
              </w:rPr>
              <w:t> </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center"/>
              <w:rPr>
                <w:rFonts w:ascii="Arial" w:eastAsia="Times New Roman" w:hAnsi="Arial" w:cs="Arial"/>
                <w:sz w:val="14"/>
                <w:szCs w:val="14"/>
              </w:rPr>
            </w:pPr>
            <w:r w:rsidRPr="008833C2">
              <w:rPr>
                <w:rFonts w:ascii="Arial" w:eastAsia="Times New Roman" w:hAnsi="Arial" w:cs="Arial"/>
                <w:sz w:val="14"/>
                <w:szCs w:val="14"/>
              </w:rPr>
              <w:t> </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center"/>
              <w:rPr>
                <w:rFonts w:ascii="Arial" w:eastAsia="Times New Roman" w:hAnsi="Arial" w:cs="Arial"/>
                <w:sz w:val="14"/>
                <w:szCs w:val="14"/>
              </w:rPr>
            </w:pPr>
            <w:r w:rsidRPr="008833C2">
              <w:rPr>
                <w:rFonts w:ascii="Arial" w:eastAsia="Times New Roman" w:hAnsi="Arial" w:cs="Arial"/>
                <w:sz w:val="14"/>
                <w:szCs w:val="14"/>
              </w:rPr>
              <w:t> </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center"/>
              <w:rPr>
                <w:rFonts w:ascii="Arial" w:eastAsia="Times New Roman" w:hAnsi="Arial" w:cs="Arial"/>
                <w:sz w:val="14"/>
                <w:szCs w:val="14"/>
              </w:rPr>
            </w:pPr>
            <w:r w:rsidRPr="008833C2">
              <w:rPr>
                <w:rFonts w:ascii="Arial" w:eastAsia="Times New Roman" w:hAnsi="Arial" w:cs="Arial"/>
                <w:sz w:val="14"/>
                <w:szCs w:val="14"/>
              </w:rPr>
              <w:t> </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center"/>
              <w:rPr>
                <w:rFonts w:ascii="Arial" w:eastAsia="Times New Roman" w:hAnsi="Arial" w:cs="Arial"/>
                <w:sz w:val="14"/>
                <w:szCs w:val="14"/>
              </w:rPr>
            </w:pPr>
            <w:r w:rsidRPr="008833C2">
              <w:rPr>
                <w:rFonts w:ascii="Arial" w:eastAsia="Times New Roman" w:hAnsi="Arial" w:cs="Arial"/>
                <w:sz w:val="14"/>
                <w:szCs w:val="14"/>
              </w:rPr>
              <w:t> </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center"/>
              <w:rPr>
                <w:rFonts w:ascii="Arial" w:eastAsia="Times New Roman" w:hAnsi="Arial" w:cs="Arial"/>
                <w:sz w:val="14"/>
                <w:szCs w:val="14"/>
              </w:rPr>
            </w:pPr>
            <w:r w:rsidRPr="008833C2">
              <w:rPr>
                <w:rFonts w:ascii="Arial" w:eastAsia="Times New Roman" w:hAnsi="Arial" w:cs="Arial"/>
                <w:sz w:val="14"/>
                <w:szCs w:val="14"/>
              </w:rPr>
              <w:t> </w:t>
            </w:r>
          </w:p>
        </w:tc>
      </w:tr>
      <w:tr w:rsidR="000D540D" w:rsidRPr="008833C2" w:rsidTr="00BB2348">
        <w:trPr>
          <w:gridAfter w:val="1"/>
          <w:wAfter w:w="7" w:type="pct"/>
          <w:trHeight w:val="672"/>
          <w:jc w:val="center"/>
        </w:trPr>
        <w:tc>
          <w:tcPr>
            <w:tcW w:w="1342" w:type="pct"/>
            <w:tcBorders>
              <w:top w:val="nil"/>
              <w:left w:val="single" w:sz="8" w:space="0" w:color="auto"/>
              <w:bottom w:val="nil"/>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1. Ingresos Derivados de Financiamientos con Fuente de Pago de Recursos de Libre Disposición</w:t>
            </w:r>
          </w:p>
        </w:tc>
        <w:tc>
          <w:tcPr>
            <w:tcW w:w="1107"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bottom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684"/>
          <w:jc w:val="center"/>
        </w:trPr>
        <w:tc>
          <w:tcPr>
            <w:tcW w:w="1342" w:type="pct"/>
            <w:tcBorders>
              <w:top w:val="nil"/>
              <w:left w:val="single" w:sz="8" w:space="0" w:color="auto"/>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2. Ingresos Derivados de Financiamientos con Fuente de Pago de Transferencias Federales Etiquetadas</w:t>
            </w:r>
          </w:p>
        </w:tc>
        <w:tc>
          <w:tcPr>
            <w:tcW w:w="1107" w:type="pct"/>
            <w:tcBorders>
              <w:top w:val="nil"/>
              <w:left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509" w:type="pct"/>
            <w:tcBorders>
              <w:top w:val="nil"/>
              <w:left w:val="nil"/>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0D540D" w:rsidRPr="008833C2" w:rsidTr="00BB2348">
        <w:trPr>
          <w:gridAfter w:val="1"/>
          <w:wAfter w:w="7" w:type="pct"/>
          <w:trHeight w:val="480"/>
          <w:jc w:val="center"/>
        </w:trPr>
        <w:tc>
          <w:tcPr>
            <w:tcW w:w="1342" w:type="pct"/>
            <w:tcBorders>
              <w:top w:val="nil"/>
              <w:left w:val="single" w:sz="8" w:space="0" w:color="auto"/>
              <w:bottom w:val="single" w:sz="4" w:space="0" w:color="auto"/>
              <w:right w:val="single" w:sz="8" w:space="0" w:color="auto"/>
            </w:tcBorders>
            <w:shd w:val="clear" w:color="auto" w:fill="auto"/>
            <w:vAlign w:val="center"/>
            <w:hideMark/>
          </w:tcPr>
          <w:p w:rsidR="000D540D" w:rsidRPr="008833C2" w:rsidRDefault="000D540D" w:rsidP="00BB2348">
            <w:pPr>
              <w:spacing w:after="0" w:line="240" w:lineRule="auto"/>
              <w:jc w:val="both"/>
              <w:rPr>
                <w:rFonts w:ascii="Arial" w:eastAsia="Times New Roman" w:hAnsi="Arial" w:cs="Arial"/>
                <w:b/>
                <w:bCs/>
                <w:sz w:val="14"/>
                <w:szCs w:val="14"/>
              </w:rPr>
            </w:pPr>
            <w:r w:rsidRPr="008833C2">
              <w:rPr>
                <w:rFonts w:ascii="Arial" w:eastAsia="Times New Roman" w:hAnsi="Arial" w:cs="Arial"/>
                <w:b/>
                <w:bCs/>
                <w:sz w:val="14"/>
                <w:szCs w:val="14"/>
              </w:rPr>
              <w:t>3. Ingresos Derivados de Financiamiento (3 = 1 + 2)</w:t>
            </w:r>
          </w:p>
        </w:tc>
        <w:tc>
          <w:tcPr>
            <w:tcW w:w="1107" w:type="pct"/>
            <w:tcBorders>
              <w:top w:val="nil"/>
              <w:left w:val="nil"/>
              <w:bottom w:val="single" w:sz="4" w:space="0" w:color="auto"/>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509" w:type="pct"/>
            <w:tcBorders>
              <w:top w:val="nil"/>
              <w:left w:val="nil"/>
              <w:bottom w:val="single" w:sz="4" w:space="0" w:color="auto"/>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509" w:type="pct"/>
            <w:tcBorders>
              <w:top w:val="nil"/>
              <w:left w:val="nil"/>
              <w:bottom w:val="single" w:sz="4" w:space="0" w:color="auto"/>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509" w:type="pct"/>
            <w:tcBorders>
              <w:top w:val="nil"/>
              <w:left w:val="nil"/>
              <w:bottom w:val="single" w:sz="4" w:space="0" w:color="auto"/>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509" w:type="pct"/>
            <w:tcBorders>
              <w:top w:val="nil"/>
              <w:left w:val="nil"/>
              <w:bottom w:val="single" w:sz="4" w:space="0" w:color="auto"/>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509" w:type="pct"/>
            <w:tcBorders>
              <w:top w:val="nil"/>
              <w:left w:val="nil"/>
              <w:bottom w:val="single" w:sz="4" w:space="0" w:color="auto"/>
              <w:right w:val="single" w:sz="8" w:space="0" w:color="auto"/>
            </w:tcBorders>
            <w:shd w:val="clear" w:color="auto" w:fill="auto"/>
            <w:noWrap/>
            <w:vAlign w:val="center"/>
            <w:hideMark/>
          </w:tcPr>
          <w:p w:rsidR="000D540D" w:rsidRPr="008833C2" w:rsidRDefault="000D540D" w:rsidP="00BF5E47">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r>
    </w:tbl>
    <w:p w:rsidR="002878AF" w:rsidRPr="00F55199" w:rsidRDefault="00B82B95" w:rsidP="00B26631">
      <w:pPr>
        <w:pStyle w:val="Ttulo4"/>
        <w:jc w:val="center"/>
        <w:rPr>
          <w:rFonts w:ascii="Arial" w:hAnsi="Arial" w:cs="Arial"/>
          <w:b/>
          <w:bCs/>
          <w:i w:val="0"/>
          <w:iCs w:val="0"/>
          <w:color w:val="auto"/>
        </w:rPr>
      </w:pPr>
      <w:bookmarkStart w:id="46" w:name="_Toc123061328"/>
      <w:r w:rsidRPr="00F55199">
        <w:rPr>
          <w:rFonts w:ascii="Arial" w:hAnsi="Arial" w:cs="Arial"/>
          <w:b/>
          <w:bCs/>
          <w:i w:val="0"/>
          <w:iCs w:val="0"/>
          <w:color w:val="auto"/>
        </w:rPr>
        <w:t xml:space="preserve">1.14.1.2. </w:t>
      </w:r>
      <w:r w:rsidR="002878AF" w:rsidRPr="00F55199">
        <w:rPr>
          <w:rFonts w:ascii="Arial" w:hAnsi="Arial" w:cs="Arial"/>
          <w:b/>
          <w:bCs/>
          <w:i w:val="0"/>
          <w:iCs w:val="0"/>
          <w:color w:val="auto"/>
        </w:rPr>
        <w:t>F</w:t>
      </w:r>
      <w:r w:rsidR="00335F74" w:rsidRPr="00F55199">
        <w:rPr>
          <w:rFonts w:ascii="Arial" w:hAnsi="Arial" w:cs="Arial"/>
          <w:b/>
          <w:bCs/>
          <w:i w:val="0"/>
          <w:iCs w:val="0"/>
          <w:color w:val="auto"/>
        </w:rPr>
        <w:t>ORMATO 7 B)</w:t>
      </w:r>
      <w:r w:rsidR="00DA7F2E" w:rsidRPr="00F55199">
        <w:rPr>
          <w:rFonts w:ascii="Arial" w:hAnsi="Arial" w:cs="Arial"/>
          <w:b/>
          <w:bCs/>
          <w:i w:val="0"/>
          <w:iCs w:val="0"/>
          <w:color w:val="auto"/>
        </w:rPr>
        <w:t xml:space="preserve"> PROYECCIONES DE EGRESOS</w:t>
      </w:r>
      <w:bookmarkEnd w:id="46"/>
    </w:p>
    <w:p w:rsidR="00E40B1D" w:rsidRPr="00B04D81" w:rsidRDefault="00E40B1D" w:rsidP="002878AF">
      <w:pPr>
        <w:spacing w:after="0"/>
        <w:ind w:left="569"/>
        <w:rPr>
          <w:rFonts w:ascii="Arial" w:hAnsi="Arial" w:cs="Arial"/>
        </w:rPr>
      </w:pPr>
    </w:p>
    <w:tbl>
      <w:tblPr>
        <w:tblW w:w="5000" w:type="pct"/>
        <w:jc w:val="right"/>
        <w:tblCellMar>
          <w:left w:w="70" w:type="dxa"/>
          <w:right w:w="70" w:type="dxa"/>
        </w:tblCellMar>
        <w:tblLook w:val="04A0"/>
      </w:tblPr>
      <w:tblGrid>
        <w:gridCol w:w="4010"/>
        <w:gridCol w:w="1249"/>
        <w:gridCol w:w="932"/>
        <w:gridCol w:w="932"/>
        <w:gridCol w:w="932"/>
        <w:gridCol w:w="932"/>
        <w:gridCol w:w="932"/>
      </w:tblGrid>
      <w:tr w:rsidR="00B25695" w:rsidRPr="008833C2" w:rsidTr="008833C2">
        <w:trPr>
          <w:trHeight w:val="234"/>
          <w:jc w:val="right"/>
        </w:trPr>
        <w:tc>
          <w:tcPr>
            <w:tcW w:w="5000" w:type="pct"/>
            <w:gridSpan w:val="7"/>
            <w:tcBorders>
              <w:top w:val="nil"/>
              <w:left w:val="nil"/>
              <w:bottom w:val="nil"/>
              <w:right w:val="nil"/>
            </w:tcBorders>
            <w:shd w:val="clear" w:color="000000" w:fill="FFFFFF"/>
            <w:noWrap/>
            <w:hideMark/>
          </w:tcPr>
          <w:p w:rsidR="00B25695" w:rsidRPr="008833C2" w:rsidRDefault="00B25695" w:rsidP="00B25695">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Poder Legislativo del Estado de Quintana Roo</w:t>
            </w:r>
          </w:p>
        </w:tc>
      </w:tr>
      <w:tr w:rsidR="00B25695" w:rsidRPr="008833C2" w:rsidTr="008833C2">
        <w:trPr>
          <w:trHeight w:val="209"/>
          <w:jc w:val="right"/>
        </w:trPr>
        <w:tc>
          <w:tcPr>
            <w:tcW w:w="5000" w:type="pct"/>
            <w:gridSpan w:val="7"/>
            <w:tcBorders>
              <w:top w:val="nil"/>
              <w:left w:val="nil"/>
              <w:bottom w:val="nil"/>
              <w:right w:val="nil"/>
            </w:tcBorders>
            <w:shd w:val="clear" w:color="000000" w:fill="FFFFFF"/>
            <w:noWrap/>
            <w:hideMark/>
          </w:tcPr>
          <w:p w:rsidR="00B25695" w:rsidRPr="008833C2" w:rsidRDefault="00B25695" w:rsidP="00B25695">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Secretaria General</w:t>
            </w:r>
          </w:p>
        </w:tc>
      </w:tr>
      <w:tr w:rsidR="00B25695" w:rsidRPr="008833C2" w:rsidTr="008833C2">
        <w:trPr>
          <w:trHeight w:val="142"/>
          <w:jc w:val="right"/>
        </w:trPr>
        <w:tc>
          <w:tcPr>
            <w:tcW w:w="5000" w:type="pct"/>
            <w:gridSpan w:val="7"/>
            <w:tcBorders>
              <w:top w:val="nil"/>
              <w:left w:val="nil"/>
              <w:bottom w:val="nil"/>
              <w:right w:val="nil"/>
            </w:tcBorders>
            <w:shd w:val="clear" w:color="000000" w:fill="FFFFFF"/>
            <w:noWrap/>
            <w:hideMark/>
          </w:tcPr>
          <w:p w:rsidR="00B25695" w:rsidRPr="008833C2" w:rsidRDefault="00B25695" w:rsidP="00B25695">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Subsecretaria de Servicios Administrativos</w:t>
            </w:r>
          </w:p>
        </w:tc>
      </w:tr>
      <w:tr w:rsidR="00B25695" w:rsidRPr="008833C2" w:rsidTr="000D540D">
        <w:trPr>
          <w:trHeight w:val="276"/>
          <w:jc w:val="right"/>
        </w:trPr>
        <w:tc>
          <w:tcPr>
            <w:tcW w:w="5000" w:type="pct"/>
            <w:gridSpan w:val="7"/>
            <w:tcBorders>
              <w:top w:val="nil"/>
              <w:left w:val="nil"/>
              <w:bottom w:val="nil"/>
              <w:right w:val="nil"/>
            </w:tcBorders>
            <w:shd w:val="clear" w:color="000000" w:fill="FFFFFF"/>
            <w:noWrap/>
            <w:hideMark/>
          </w:tcPr>
          <w:p w:rsidR="00B25695" w:rsidRPr="008833C2" w:rsidRDefault="00B25695" w:rsidP="00B25695">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Proyecciones de Egresos 2023-2028 LDF</w:t>
            </w:r>
          </w:p>
        </w:tc>
      </w:tr>
      <w:tr w:rsidR="00B25695" w:rsidRPr="008833C2" w:rsidTr="000D540D">
        <w:trPr>
          <w:trHeight w:val="300"/>
          <w:jc w:val="right"/>
        </w:trPr>
        <w:tc>
          <w:tcPr>
            <w:tcW w:w="5000" w:type="pct"/>
            <w:gridSpan w:val="7"/>
            <w:tcBorders>
              <w:top w:val="nil"/>
              <w:left w:val="nil"/>
              <w:bottom w:val="nil"/>
              <w:right w:val="nil"/>
            </w:tcBorders>
            <w:shd w:val="clear" w:color="000000" w:fill="FFFFFF"/>
            <w:noWrap/>
            <w:vAlign w:val="bottom"/>
            <w:hideMark/>
          </w:tcPr>
          <w:p w:rsidR="00B25695" w:rsidRPr="008833C2" w:rsidRDefault="00B25695" w:rsidP="00B25695">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(CIFRAS NOMINALES EN PESOS)</w:t>
            </w:r>
          </w:p>
        </w:tc>
      </w:tr>
      <w:tr w:rsidR="00B25695" w:rsidRPr="008833C2" w:rsidTr="000D540D">
        <w:trPr>
          <w:trHeight w:val="324"/>
          <w:jc w:val="right"/>
        </w:trPr>
        <w:tc>
          <w:tcPr>
            <w:tcW w:w="5000" w:type="pct"/>
            <w:gridSpan w:val="7"/>
            <w:tcBorders>
              <w:top w:val="nil"/>
              <w:left w:val="nil"/>
              <w:bottom w:val="single" w:sz="8" w:space="0" w:color="auto"/>
              <w:right w:val="nil"/>
            </w:tcBorders>
            <w:shd w:val="clear" w:color="000000" w:fill="FFFFFF"/>
            <w:noWrap/>
            <w:vAlign w:val="bottom"/>
            <w:hideMark/>
          </w:tcPr>
          <w:p w:rsidR="00B25695" w:rsidRPr="008833C2" w:rsidRDefault="00B25695" w:rsidP="00B25695">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 </w:t>
            </w:r>
          </w:p>
        </w:tc>
      </w:tr>
      <w:tr w:rsidR="00B25695" w:rsidRPr="008833C2" w:rsidTr="008833C2">
        <w:trPr>
          <w:trHeight w:val="840"/>
          <w:jc w:val="right"/>
        </w:trPr>
        <w:tc>
          <w:tcPr>
            <w:tcW w:w="2021" w:type="pct"/>
            <w:tcBorders>
              <w:top w:val="nil"/>
              <w:left w:val="single" w:sz="8" w:space="0" w:color="auto"/>
              <w:bottom w:val="single" w:sz="8" w:space="0" w:color="auto"/>
              <w:right w:val="single" w:sz="8" w:space="0" w:color="auto"/>
            </w:tcBorders>
            <w:shd w:val="clear" w:color="auto" w:fill="auto"/>
            <w:vAlign w:val="center"/>
            <w:hideMark/>
          </w:tcPr>
          <w:p w:rsidR="00B25695" w:rsidRPr="008833C2" w:rsidRDefault="00B25695" w:rsidP="00B25695">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Concepto</w:t>
            </w:r>
          </w:p>
        </w:tc>
        <w:tc>
          <w:tcPr>
            <w:tcW w:w="629" w:type="pct"/>
            <w:tcBorders>
              <w:top w:val="nil"/>
              <w:left w:val="nil"/>
              <w:bottom w:val="single" w:sz="8" w:space="0" w:color="auto"/>
              <w:right w:val="single" w:sz="8" w:space="0" w:color="auto"/>
            </w:tcBorders>
            <w:shd w:val="clear" w:color="auto" w:fill="auto"/>
            <w:vAlign w:val="center"/>
            <w:hideMark/>
          </w:tcPr>
          <w:p w:rsidR="00B25695" w:rsidRPr="008833C2" w:rsidRDefault="00B25695" w:rsidP="00B25695">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Proyecto de Presupuesto 2023</w:t>
            </w:r>
          </w:p>
        </w:tc>
        <w:tc>
          <w:tcPr>
            <w:tcW w:w="470" w:type="pct"/>
            <w:tcBorders>
              <w:top w:val="nil"/>
              <w:left w:val="nil"/>
              <w:bottom w:val="single" w:sz="8" w:space="0" w:color="auto"/>
              <w:right w:val="single" w:sz="8" w:space="0" w:color="auto"/>
            </w:tcBorders>
            <w:shd w:val="clear" w:color="auto" w:fill="auto"/>
            <w:vAlign w:val="center"/>
            <w:hideMark/>
          </w:tcPr>
          <w:p w:rsidR="00B25695" w:rsidRPr="008833C2" w:rsidRDefault="00B25695" w:rsidP="00B25695">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2024</w:t>
            </w:r>
          </w:p>
        </w:tc>
        <w:tc>
          <w:tcPr>
            <w:tcW w:w="470" w:type="pct"/>
            <w:tcBorders>
              <w:top w:val="nil"/>
              <w:left w:val="nil"/>
              <w:bottom w:val="single" w:sz="8" w:space="0" w:color="auto"/>
              <w:right w:val="single" w:sz="8" w:space="0" w:color="auto"/>
            </w:tcBorders>
            <w:shd w:val="clear" w:color="auto" w:fill="auto"/>
            <w:vAlign w:val="center"/>
            <w:hideMark/>
          </w:tcPr>
          <w:p w:rsidR="00B25695" w:rsidRPr="008833C2" w:rsidRDefault="00B25695" w:rsidP="00B25695">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2025</w:t>
            </w:r>
          </w:p>
        </w:tc>
        <w:tc>
          <w:tcPr>
            <w:tcW w:w="470" w:type="pct"/>
            <w:tcBorders>
              <w:top w:val="nil"/>
              <w:left w:val="nil"/>
              <w:bottom w:val="single" w:sz="8" w:space="0" w:color="auto"/>
              <w:right w:val="single" w:sz="8" w:space="0" w:color="auto"/>
            </w:tcBorders>
            <w:shd w:val="clear" w:color="auto" w:fill="auto"/>
            <w:vAlign w:val="center"/>
            <w:hideMark/>
          </w:tcPr>
          <w:p w:rsidR="00B25695" w:rsidRPr="008833C2" w:rsidRDefault="00B25695" w:rsidP="00B25695">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2026</w:t>
            </w:r>
          </w:p>
        </w:tc>
        <w:tc>
          <w:tcPr>
            <w:tcW w:w="470" w:type="pct"/>
            <w:tcBorders>
              <w:top w:val="nil"/>
              <w:left w:val="nil"/>
              <w:bottom w:val="single" w:sz="8" w:space="0" w:color="auto"/>
              <w:right w:val="single" w:sz="8" w:space="0" w:color="auto"/>
            </w:tcBorders>
            <w:shd w:val="clear" w:color="auto" w:fill="auto"/>
            <w:vAlign w:val="center"/>
            <w:hideMark/>
          </w:tcPr>
          <w:p w:rsidR="00B25695" w:rsidRPr="008833C2" w:rsidRDefault="00B25695" w:rsidP="00B25695">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2027</w:t>
            </w:r>
          </w:p>
        </w:tc>
        <w:tc>
          <w:tcPr>
            <w:tcW w:w="470" w:type="pct"/>
            <w:tcBorders>
              <w:top w:val="nil"/>
              <w:left w:val="nil"/>
              <w:bottom w:val="single" w:sz="8" w:space="0" w:color="auto"/>
              <w:right w:val="single" w:sz="8" w:space="0" w:color="auto"/>
            </w:tcBorders>
            <w:shd w:val="clear" w:color="auto" w:fill="auto"/>
            <w:vAlign w:val="center"/>
            <w:hideMark/>
          </w:tcPr>
          <w:p w:rsidR="00B25695" w:rsidRPr="008833C2" w:rsidRDefault="00B25695" w:rsidP="00B25695">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2028</w:t>
            </w:r>
          </w:p>
        </w:tc>
      </w:tr>
      <w:tr w:rsidR="00B25695" w:rsidRPr="008833C2" w:rsidTr="008833C2">
        <w:trPr>
          <w:trHeight w:val="261"/>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b/>
                <w:bCs/>
                <w:sz w:val="14"/>
                <w:szCs w:val="14"/>
                <w:lang w:val="pt-BR"/>
              </w:rPr>
            </w:pPr>
            <w:r w:rsidRPr="008833C2">
              <w:rPr>
                <w:rFonts w:ascii="Arial" w:eastAsia="Times New Roman" w:hAnsi="Arial" w:cs="Arial"/>
                <w:b/>
                <w:bCs/>
                <w:sz w:val="14"/>
                <w:szCs w:val="14"/>
                <w:lang w:val="pt-BR"/>
              </w:rPr>
              <w:t>1.  Gasto No Etiquetado</w:t>
            </w:r>
            <w:r w:rsidRPr="008833C2">
              <w:rPr>
                <w:rFonts w:ascii="Arial" w:eastAsia="Times New Roman" w:hAnsi="Arial" w:cs="Arial"/>
                <w:sz w:val="14"/>
                <w:szCs w:val="14"/>
                <w:lang w:val="pt-BR"/>
              </w:rPr>
              <w:t xml:space="preserve"> </w:t>
            </w:r>
            <w:r w:rsidRPr="008833C2">
              <w:rPr>
                <w:rFonts w:ascii="Arial" w:eastAsia="Times New Roman" w:hAnsi="Arial" w:cs="Arial"/>
                <w:b/>
                <w:bCs/>
                <w:sz w:val="14"/>
                <w:szCs w:val="14"/>
                <w:lang w:val="pt-BR"/>
              </w:rPr>
              <w:t>(1=A+B+C+D+E+F+G+H+I)</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469,606,570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484,633,980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500,142,267</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516,146,821</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535,663,519</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549,704,750</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A.     Servicios Personales</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324,068,179</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334,438,361</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345,140,388</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356,184,881</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367,582,797</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379,345,446</w:t>
            </w:r>
          </w:p>
        </w:tc>
      </w:tr>
      <w:tr w:rsidR="00B25695" w:rsidRPr="008833C2" w:rsidTr="008833C2">
        <w:trPr>
          <w:trHeight w:val="348"/>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B.     Materiales y Suministros</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19,928,795</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20,566,516</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21,224,645</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21,903,834</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22,604,756</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23,324,108</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C.    Servicios Generales</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50,214,096</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51,820,947</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53,479,217</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55,190,552</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59,956,650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58,779,263</w:t>
            </w:r>
          </w:p>
        </w:tc>
      </w:tr>
      <w:tr w:rsidR="00B25695" w:rsidRPr="008833C2" w:rsidTr="008833C2">
        <w:trPr>
          <w:trHeight w:val="552"/>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D.    Transferencias, Asignaciones, Subsidios y Otras Ayudas</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74,241,500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76,617,228</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79,068,979</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81,599,187</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84,210,361</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86,905,092</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E.     Bienes Muebles, Inmuebles e Intangibles</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1,154,000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1,190,928</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1,229,038</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1,268,367</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1,308,955</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1,350,841</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F.     Inversión Pública</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G.    Inversiones Financieras y Otras Provisiones</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 xml:space="preserve">H.    Participaciones y Aportaciones </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I.      Deuda Pública</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 </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b/>
                <w:bCs/>
                <w:sz w:val="14"/>
                <w:szCs w:val="14"/>
                <w:lang w:val="pt-BR"/>
              </w:rPr>
            </w:pPr>
            <w:r w:rsidRPr="008833C2">
              <w:rPr>
                <w:rFonts w:ascii="Arial" w:eastAsia="Times New Roman" w:hAnsi="Arial" w:cs="Arial"/>
                <w:b/>
                <w:bCs/>
                <w:sz w:val="14"/>
                <w:szCs w:val="14"/>
                <w:lang w:val="pt-BR"/>
              </w:rPr>
              <w:t>2.  Gasto Etiquetado (2=A+B+C+D+E+F+G+H+I)</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A.     Servicios Personales</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B25695" w:rsidRPr="008833C2" w:rsidTr="008833C2">
        <w:trPr>
          <w:trHeight w:val="300"/>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B.     Materiales y Suministros</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C.    Servicios Generales</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B25695" w:rsidRPr="008833C2" w:rsidTr="008833C2">
        <w:trPr>
          <w:trHeight w:val="552"/>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D.    Transferencias, Asignaciones, Subsidios y Otras Ayudas</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E.     Bienes Muebles, Inmuebles e Intangibles</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F.     Inversión Pública</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G.    Inversiones Financieras y Otras Provisiones</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H.    Participaciones y Aportaciones</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I.      Deuda Pública</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 </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r>
      <w:tr w:rsidR="00B25695" w:rsidRPr="008833C2" w:rsidTr="008833C2">
        <w:trPr>
          <w:trHeight w:val="276"/>
          <w:jc w:val="right"/>
        </w:trPr>
        <w:tc>
          <w:tcPr>
            <w:tcW w:w="2021" w:type="pct"/>
            <w:tcBorders>
              <w:top w:val="nil"/>
              <w:left w:val="single" w:sz="8" w:space="0" w:color="auto"/>
              <w:bottom w:val="nil"/>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b/>
                <w:bCs/>
                <w:sz w:val="14"/>
                <w:szCs w:val="14"/>
              </w:rPr>
            </w:pPr>
            <w:r w:rsidRPr="008833C2">
              <w:rPr>
                <w:rFonts w:ascii="Arial" w:eastAsia="Times New Roman" w:hAnsi="Arial" w:cs="Arial"/>
                <w:b/>
                <w:bCs/>
                <w:sz w:val="14"/>
                <w:szCs w:val="14"/>
              </w:rPr>
              <w:t>3.  Total del Resultado de Egresos (3=1+2)</w:t>
            </w:r>
          </w:p>
        </w:tc>
        <w:tc>
          <w:tcPr>
            <w:tcW w:w="629"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469,606,570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484,633,980</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500,142,267</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516,146,821</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535,663,519</w:t>
            </w:r>
          </w:p>
        </w:tc>
        <w:tc>
          <w:tcPr>
            <w:tcW w:w="470" w:type="pct"/>
            <w:tcBorders>
              <w:top w:val="nil"/>
              <w:left w:val="nil"/>
              <w:bottom w:val="nil"/>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549,704,750</w:t>
            </w:r>
          </w:p>
        </w:tc>
      </w:tr>
      <w:tr w:rsidR="00B25695" w:rsidRPr="008833C2" w:rsidTr="008833C2">
        <w:trPr>
          <w:trHeight w:val="288"/>
          <w:jc w:val="right"/>
        </w:trPr>
        <w:tc>
          <w:tcPr>
            <w:tcW w:w="2021" w:type="pct"/>
            <w:tcBorders>
              <w:top w:val="nil"/>
              <w:left w:val="single" w:sz="8" w:space="0" w:color="auto"/>
              <w:bottom w:val="single" w:sz="8" w:space="0" w:color="auto"/>
              <w:right w:val="single" w:sz="8" w:space="0" w:color="auto"/>
            </w:tcBorders>
            <w:shd w:val="clear" w:color="auto" w:fill="auto"/>
            <w:noWrap/>
            <w:hideMark/>
          </w:tcPr>
          <w:p w:rsidR="00B25695" w:rsidRPr="008833C2" w:rsidRDefault="00B25695" w:rsidP="00B25695">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 </w:t>
            </w:r>
          </w:p>
        </w:tc>
        <w:tc>
          <w:tcPr>
            <w:tcW w:w="629" w:type="pct"/>
            <w:tcBorders>
              <w:top w:val="nil"/>
              <w:left w:val="nil"/>
              <w:bottom w:val="single" w:sz="8" w:space="0" w:color="auto"/>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single" w:sz="8" w:space="0" w:color="auto"/>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single" w:sz="8" w:space="0" w:color="auto"/>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single" w:sz="8" w:space="0" w:color="auto"/>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single" w:sz="8" w:space="0" w:color="auto"/>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70" w:type="pct"/>
            <w:tcBorders>
              <w:top w:val="nil"/>
              <w:left w:val="nil"/>
              <w:bottom w:val="single" w:sz="8" w:space="0" w:color="auto"/>
              <w:right w:val="single" w:sz="8" w:space="0" w:color="auto"/>
            </w:tcBorders>
            <w:shd w:val="clear" w:color="auto" w:fill="auto"/>
            <w:noWrap/>
            <w:hideMark/>
          </w:tcPr>
          <w:p w:rsidR="00B25695" w:rsidRPr="008833C2" w:rsidRDefault="00B25695" w:rsidP="00B25695">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r>
      <w:tr w:rsidR="00B25695" w:rsidRPr="008833C2" w:rsidTr="000D540D">
        <w:trPr>
          <w:trHeight w:val="276"/>
          <w:jc w:val="right"/>
        </w:trPr>
        <w:tc>
          <w:tcPr>
            <w:tcW w:w="5000" w:type="pct"/>
            <w:gridSpan w:val="7"/>
            <w:tcBorders>
              <w:top w:val="nil"/>
              <w:left w:val="nil"/>
              <w:bottom w:val="nil"/>
              <w:right w:val="nil"/>
            </w:tcBorders>
            <w:shd w:val="clear" w:color="000000" w:fill="FFFFFF"/>
            <w:noWrap/>
            <w:vAlign w:val="center"/>
            <w:hideMark/>
          </w:tcPr>
          <w:p w:rsidR="00B25695" w:rsidRPr="008833C2" w:rsidRDefault="00B25695" w:rsidP="00B25695">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vertAlign w:val="superscript"/>
              </w:rPr>
              <w:t>1</w:t>
            </w:r>
            <w:r w:rsidRPr="008833C2">
              <w:rPr>
                <w:rFonts w:ascii="Arial" w:eastAsia="Times New Roman" w:hAnsi="Arial" w:cs="Arial"/>
                <w:b/>
                <w:bCs/>
                <w:sz w:val="14"/>
                <w:szCs w:val="14"/>
              </w:rPr>
              <w:t>. Los importes corresponden al momento contable de los egresos devengados.</w:t>
            </w:r>
          </w:p>
        </w:tc>
      </w:tr>
      <w:tr w:rsidR="00B25695" w:rsidRPr="008833C2" w:rsidTr="000D540D">
        <w:trPr>
          <w:trHeight w:val="276"/>
          <w:jc w:val="right"/>
        </w:trPr>
        <w:tc>
          <w:tcPr>
            <w:tcW w:w="5000" w:type="pct"/>
            <w:gridSpan w:val="7"/>
            <w:tcBorders>
              <w:top w:val="nil"/>
              <w:left w:val="nil"/>
              <w:bottom w:val="nil"/>
              <w:right w:val="nil"/>
            </w:tcBorders>
            <w:shd w:val="clear" w:color="000000" w:fill="FFFFFF"/>
            <w:vAlign w:val="center"/>
            <w:hideMark/>
          </w:tcPr>
          <w:p w:rsidR="00B25695" w:rsidRDefault="00B25695" w:rsidP="00B25695">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vertAlign w:val="superscript"/>
              </w:rPr>
              <w:t>2</w:t>
            </w:r>
            <w:r w:rsidRPr="008833C2">
              <w:rPr>
                <w:rFonts w:ascii="Arial" w:eastAsia="Times New Roman" w:hAnsi="Arial" w:cs="Arial"/>
                <w:b/>
                <w:bCs/>
                <w:sz w:val="14"/>
                <w:szCs w:val="14"/>
              </w:rPr>
              <w:t xml:space="preserve">. Los importes corresponden a los egresos devengados al cierre trimestral más reciente disponible y estimados para el resto del ejercicio. </w:t>
            </w:r>
          </w:p>
          <w:p w:rsidR="00131E0F" w:rsidRDefault="00131E0F" w:rsidP="00B25695">
            <w:pPr>
              <w:spacing w:after="0" w:line="240" w:lineRule="auto"/>
              <w:rPr>
                <w:rFonts w:ascii="Arial" w:eastAsia="Times New Roman" w:hAnsi="Arial" w:cs="Arial"/>
                <w:b/>
                <w:bCs/>
                <w:sz w:val="14"/>
                <w:szCs w:val="14"/>
              </w:rPr>
            </w:pPr>
          </w:p>
          <w:p w:rsidR="00131E0F" w:rsidRDefault="00131E0F" w:rsidP="00B25695">
            <w:pPr>
              <w:spacing w:after="0" w:line="240" w:lineRule="auto"/>
              <w:rPr>
                <w:rFonts w:ascii="Arial" w:eastAsia="Times New Roman" w:hAnsi="Arial" w:cs="Arial"/>
                <w:b/>
                <w:bCs/>
                <w:sz w:val="14"/>
                <w:szCs w:val="14"/>
              </w:rPr>
            </w:pPr>
          </w:p>
          <w:p w:rsidR="00131E0F" w:rsidRDefault="00131E0F" w:rsidP="00B25695">
            <w:pPr>
              <w:spacing w:after="0" w:line="240" w:lineRule="auto"/>
              <w:rPr>
                <w:rFonts w:ascii="Arial" w:eastAsia="Times New Roman" w:hAnsi="Arial" w:cs="Arial"/>
                <w:b/>
                <w:bCs/>
                <w:sz w:val="14"/>
                <w:szCs w:val="14"/>
              </w:rPr>
            </w:pPr>
          </w:p>
          <w:p w:rsidR="00BB2348" w:rsidRDefault="00BB2348" w:rsidP="00B25695">
            <w:pPr>
              <w:spacing w:after="0" w:line="240" w:lineRule="auto"/>
              <w:rPr>
                <w:rFonts w:ascii="Arial" w:eastAsia="Times New Roman" w:hAnsi="Arial" w:cs="Arial"/>
                <w:b/>
                <w:bCs/>
                <w:sz w:val="14"/>
                <w:szCs w:val="14"/>
              </w:rPr>
            </w:pPr>
          </w:p>
          <w:p w:rsidR="00BB2348" w:rsidRDefault="00BB2348" w:rsidP="00B25695">
            <w:pPr>
              <w:spacing w:after="0" w:line="240" w:lineRule="auto"/>
              <w:rPr>
                <w:rFonts w:ascii="Arial" w:eastAsia="Times New Roman" w:hAnsi="Arial" w:cs="Arial"/>
                <w:b/>
                <w:bCs/>
                <w:sz w:val="14"/>
                <w:szCs w:val="14"/>
              </w:rPr>
            </w:pPr>
          </w:p>
          <w:p w:rsidR="00BB2348" w:rsidRDefault="00BB2348" w:rsidP="00B25695">
            <w:pPr>
              <w:spacing w:after="0" w:line="240" w:lineRule="auto"/>
              <w:rPr>
                <w:rFonts w:ascii="Arial" w:eastAsia="Times New Roman" w:hAnsi="Arial" w:cs="Arial"/>
                <w:b/>
                <w:bCs/>
                <w:sz w:val="14"/>
                <w:szCs w:val="14"/>
              </w:rPr>
            </w:pPr>
          </w:p>
          <w:p w:rsidR="00BB2348" w:rsidRDefault="00BB2348" w:rsidP="00B25695">
            <w:pPr>
              <w:spacing w:after="0" w:line="240" w:lineRule="auto"/>
              <w:rPr>
                <w:rFonts w:ascii="Arial" w:eastAsia="Times New Roman" w:hAnsi="Arial" w:cs="Arial"/>
                <w:b/>
                <w:bCs/>
                <w:sz w:val="14"/>
                <w:szCs w:val="14"/>
              </w:rPr>
            </w:pPr>
          </w:p>
          <w:p w:rsidR="00BB2348" w:rsidRDefault="00BB2348" w:rsidP="00B25695">
            <w:pPr>
              <w:spacing w:after="0" w:line="240" w:lineRule="auto"/>
              <w:rPr>
                <w:rFonts w:ascii="Arial" w:eastAsia="Times New Roman" w:hAnsi="Arial" w:cs="Arial"/>
                <w:b/>
                <w:bCs/>
                <w:sz w:val="14"/>
                <w:szCs w:val="14"/>
              </w:rPr>
            </w:pPr>
          </w:p>
          <w:p w:rsidR="00BB2348" w:rsidRDefault="00BB2348" w:rsidP="00B25695">
            <w:pPr>
              <w:spacing w:after="0" w:line="240" w:lineRule="auto"/>
              <w:rPr>
                <w:rFonts w:ascii="Arial" w:eastAsia="Times New Roman" w:hAnsi="Arial" w:cs="Arial"/>
                <w:b/>
                <w:bCs/>
                <w:sz w:val="14"/>
                <w:szCs w:val="14"/>
              </w:rPr>
            </w:pPr>
          </w:p>
          <w:p w:rsidR="00BB2348" w:rsidRDefault="00BB2348" w:rsidP="00B25695">
            <w:pPr>
              <w:spacing w:after="0" w:line="240" w:lineRule="auto"/>
              <w:rPr>
                <w:rFonts w:ascii="Arial" w:eastAsia="Times New Roman" w:hAnsi="Arial" w:cs="Arial"/>
                <w:b/>
                <w:bCs/>
                <w:sz w:val="14"/>
                <w:szCs w:val="14"/>
              </w:rPr>
            </w:pPr>
          </w:p>
          <w:p w:rsidR="00BB2348" w:rsidRDefault="00BB2348" w:rsidP="00B25695">
            <w:pPr>
              <w:spacing w:after="0" w:line="240" w:lineRule="auto"/>
              <w:rPr>
                <w:rFonts w:ascii="Arial" w:eastAsia="Times New Roman" w:hAnsi="Arial" w:cs="Arial"/>
                <w:b/>
                <w:bCs/>
                <w:sz w:val="14"/>
                <w:szCs w:val="14"/>
              </w:rPr>
            </w:pPr>
          </w:p>
          <w:p w:rsidR="00BB2348" w:rsidRDefault="00BB2348" w:rsidP="00B25695">
            <w:pPr>
              <w:spacing w:after="0" w:line="240" w:lineRule="auto"/>
              <w:rPr>
                <w:rFonts w:ascii="Arial" w:eastAsia="Times New Roman" w:hAnsi="Arial" w:cs="Arial"/>
                <w:b/>
                <w:bCs/>
                <w:sz w:val="14"/>
                <w:szCs w:val="14"/>
              </w:rPr>
            </w:pPr>
          </w:p>
          <w:p w:rsidR="00131E0F" w:rsidRPr="008833C2" w:rsidRDefault="00131E0F" w:rsidP="00B25695">
            <w:pPr>
              <w:spacing w:after="0" w:line="240" w:lineRule="auto"/>
              <w:rPr>
                <w:rFonts w:ascii="Arial" w:eastAsia="Times New Roman" w:hAnsi="Arial" w:cs="Arial"/>
                <w:b/>
                <w:bCs/>
                <w:sz w:val="14"/>
                <w:szCs w:val="14"/>
              </w:rPr>
            </w:pPr>
          </w:p>
        </w:tc>
      </w:tr>
    </w:tbl>
    <w:p w:rsidR="002878AF" w:rsidRPr="00F55199" w:rsidRDefault="00B82B95" w:rsidP="00B26631">
      <w:pPr>
        <w:pStyle w:val="Ttulo4"/>
        <w:jc w:val="center"/>
        <w:rPr>
          <w:rFonts w:ascii="Arial" w:hAnsi="Arial" w:cs="Arial"/>
          <w:b/>
          <w:bCs/>
          <w:i w:val="0"/>
          <w:iCs w:val="0"/>
          <w:color w:val="auto"/>
        </w:rPr>
      </w:pPr>
      <w:bookmarkStart w:id="47" w:name="_Toc123061329"/>
      <w:r w:rsidRPr="00F55199">
        <w:rPr>
          <w:rFonts w:ascii="Arial" w:hAnsi="Arial" w:cs="Arial"/>
          <w:b/>
          <w:bCs/>
          <w:i w:val="0"/>
          <w:iCs w:val="0"/>
          <w:color w:val="auto"/>
        </w:rPr>
        <w:t xml:space="preserve">1.14.1.3. </w:t>
      </w:r>
      <w:r w:rsidR="002878AF" w:rsidRPr="00F55199">
        <w:rPr>
          <w:rFonts w:ascii="Arial" w:hAnsi="Arial" w:cs="Arial"/>
          <w:b/>
          <w:bCs/>
          <w:i w:val="0"/>
          <w:iCs w:val="0"/>
          <w:color w:val="auto"/>
        </w:rPr>
        <w:t>F</w:t>
      </w:r>
      <w:r w:rsidR="00CC0DEA" w:rsidRPr="00F55199">
        <w:rPr>
          <w:rFonts w:ascii="Arial" w:hAnsi="Arial" w:cs="Arial"/>
          <w:b/>
          <w:bCs/>
          <w:i w:val="0"/>
          <w:iCs w:val="0"/>
          <w:color w:val="auto"/>
        </w:rPr>
        <w:t>ORMATO 7 C) RESULTADOS DE INGRESOS</w:t>
      </w:r>
      <w:bookmarkEnd w:id="47"/>
    </w:p>
    <w:p w:rsidR="002878AF" w:rsidRPr="00B04D81" w:rsidRDefault="002878AF" w:rsidP="002878AF">
      <w:pPr>
        <w:spacing w:after="0"/>
        <w:ind w:left="569"/>
        <w:rPr>
          <w:rFonts w:ascii="Arial" w:hAnsi="Arial" w:cs="Arial"/>
        </w:rPr>
      </w:pPr>
    </w:p>
    <w:tbl>
      <w:tblPr>
        <w:tblW w:w="4546" w:type="pct"/>
        <w:jc w:val="center"/>
        <w:tblCellMar>
          <w:left w:w="70" w:type="dxa"/>
          <w:right w:w="70" w:type="dxa"/>
        </w:tblCellMar>
        <w:tblLook w:val="04A0"/>
      </w:tblPr>
      <w:tblGrid>
        <w:gridCol w:w="2751"/>
        <w:gridCol w:w="1045"/>
        <w:gridCol w:w="1044"/>
        <w:gridCol w:w="1044"/>
        <w:gridCol w:w="1044"/>
        <w:gridCol w:w="1044"/>
        <w:gridCol w:w="1046"/>
      </w:tblGrid>
      <w:tr w:rsidR="00394267" w:rsidRPr="00131E0F" w:rsidTr="00394267">
        <w:trPr>
          <w:trHeight w:val="279"/>
          <w:jc w:val="center"/>
        </w:trPr>
        <w:tc>
          <w:tcPr>
            <w:tcW w:w="5000" w:type="pct"/>
            <w:gridSpan w:val="7"/>
            <w:tcBorders>
              <w:top w:val="nil"/>
              <w:left w:val="nil"/>
              <w:bottom w:val="nil"/>
              <w:right w:val="nil"/>
            </w:tcBorders>
            <w:shd w:val="clear" w:color="000000" w:fill="FFFFFF"/>
            <w:noWrap/>
            <w:hideMark/>
          </w:tcPr>
          <w:p w:rsidR="00394267" w:rsidRPr="00131E0F" w:rsidRDefault="00394267" w:rsidP="009B6F2B">
            <w:pPr>
              <w:spacing w:after="0" w:line="240" w:lineRule="auto"/>
              <w:jc w:val="center"/>
              <w:rPr>
                <w:rFonts w:ascii="Arial" w:eastAsia="Times New Roman" w:hAnsi="Arial" w:cs="Arial"/>
                <w:b/>
                <w:bCs/>
                <w:sz w:val="14"/>
                <w:szCs w:val="14"/>
              </w:rPr>
            </w:pPr>
            <w:r w:rsidRPr="00131E0F">
              <w:rPr>
                <w:rFonts w:ascii="Arial" w:eastAsia="Times New Roman" w:hAnsi="Arial" w:cs="Arial"/>
                <w:b/>
                <w:bCs/>
                <w:sz w:val="14"/>
                <w:szCs w:val="14"/>
              </w:rPr>
              <w:t>Poder Legislativo del Estado de Quintana Roo</w:t>
            </w:r>
          </w:p>
        </w:tc>
      </w:tr>
      <w:tr w:rsidR="00394267" w:rsidRPr="00131E0F" w:rsidTr="00131E0F">
        <w:trPr>
          <w:trHeight w:val="181"/>
          <w:jc w:val="center"/>
        </w:trPr>
        <w:tc>
          <w:tcPr>
            <w:tcW w:w="5000" w:type="pct"/>
            <w:gridSpan w:val="7"/>
            <w:tcBorders>
              <w:top w:val="nil"/>
              <w:left w:val="nil"/>
              <w:bottom w:val="nil"/>
              <w:right w:val="nil"/>
            </w:tcBorders>
            <w:shd w:val="clear" w:color="000000" w:fill="FFFFFF"/>
            <w:noWrap/>
            <w:vAlign w:val="center"/>
            <w:hideMark/>
          </w:tcPr>
          <w:p w:rsidR="00394267" w:rsidRPr="00131E0F" w:rsidRDefault="00394267" w:rsidP="009B6F2B">
            <w:pPr>
              <w:spacing w:after="0" w:line="240" w:lineRule="auto"/>
              <w:jc w:val="center"/>
              <w:rPr>
                <w:rFonts w:ascii="Arial" w:eastAsia="Times New Roman" w:hAnsi="Arial" w:cs="Arial"/>
                <w:b/>
                <w:bCs/>
                <w:sz w:val="14"/>
                <w:szCs w:val="14"/>
              </w:rPr>
            </w:pPr>
            <w:r w:rsidRPr="00131E0F">
              <w:rPr>
                <w:rFonts w:ascii="Arial" w:eastAsia="Times New Roman" w:hAnsi="Arial" w:cs="Arial"/>
                <w:b/>
                <w:bCs/>
                <w:sz w:val="14"/>
                <w:szCs w:val="14"/>
              </w:rPr>
              <w:t>Secretaria General</w:t>
            </w:r>
          </w:p>
        </w:tc>
      </w:tr>
      <w:tr w:rsidR="00394267" w:rsidRPr="00131E0F" w:rsidTr="00394267">
        <w:trPr>
          <w:trHeight w:val="279"/>
          <w:jc w:val="center"/>
        </w:trPr>
        <w:tc>
          <w:tcPr>
            <w:tcW w:w="5000" w:type="pct"/>
            <w:gridSpan w:val="7"/>
            <w:tcBorders>
              <w:top w:val="nil"/>
              <w:left w:val="nil"/>
              <w:bottom w:val="nil"/>
              <w:right w:val="nil"/>
            </w:tcBorders>
            <w:shd w:val="clear" w:color="000000" w:fill="FFFFFF"/>
            <w:noWrap/>
            <w:vAlign w:val="center"/>
            <w:hideMark/>
          </w:tcPr>
          <w:p w:rsidR="00394267" w:rsidRPr="00131E0F" w:rsidRDefault="00394267" w:rsidP="009B6F2B">
            <w:pPr>
              <w:spacing w:after="0" w:line="240" w:lineRule="auto"/>
              <w:jc w:val="center"/>
              <w:rPr>
                <w:rFonts w:ascii="Arial" w:eastAsia="Times New Roman" w:hAnsi="Arial" w:cs="Arial"/>
                <w:b/>
                <w:bCs/>
                <w:sz w:val="14"/>
                <w:szCs w:val="14"/>
              </w:rPr>
            </w:pPr>
            <w:r w:rsidRPr="00131E0F">
              <w:rPr>
                <w:rFonts w:ascii="Arial" w:eastAsia="Times New Roman" w:hAnsi="Arial" w:cs="Arial"/>
                <w:b/>
                <w:bCs/>
                <w:sz w:val="14"/>
                <w:szCs w:val="14"/>
              </w:rPr>
              <w:t>Subsecretaria de Servicios Administrativos</w:t>
            </w:r>
          </w:p>
        </w:tc>
      </w:tr>
      <w:tr w:rsidR="00394267" w:rsidRPr="00131E0F" w:rsidTr="00131E0F">
        <w:trPr>
          <w:trHeight w:val="130"/>
          <w:jc w:val="center"/>
        </w:trPr>
        <w:tc>
          <w:tcPr>
            <w:tcW w:w="5000" w:type="pct"/>
            <w:gridSpan w:val="7"/>
            <w:tcBorders>
              <w:top w:val="nil"/>
              <w:left w:val="nil"/>
              <w:bottom w:val="nil"/>
              <w:right w:val="nil"/>
            </w:tcBorders>
            <w:shd w:val="clear" w:color="000000" w:fill="FFFFFF"/>
            <w:noWrap/>
            <w:hideMark/>
          </w:tcPr>
          <w:p w:rsidR="00394267" w:rsidRPr="00131E0F" w:rsidRDefault="00394267" w:rsidP="009B6F2B">
            <w:pPr>
              <w:spacing w:after="0" w:line="240" w:lineRule="auto"/>
              <w:jc w:val="center"/>
              <w:rPr>
                <w:rFonts w:ascii="Arial" w:eastAsia="Times New Roman" w:hAnsi="Arial" w:cs="Arial"/>
                <w:b/>
                <w:bCs/>
                <w:sz w:val="14"/>
                <w:szCs w:val="14"/>
              </w:rPr>
            </w:pPr>
            <w:r w:rsidRPr="00131E0F">
              <w:rPr>
                <w:rFonts w:ascii="Arial" w:eastAsia="Times New Roman" w:hAnsi="Arial" w:cs="Arial"/>
                <w:b/>
                <w:bCs/>
                <w:sz w:val="14"/>
                <w:szCs w:val="14"/>
              </w:rPr>
              <w:t>Resultados de Ingresos 2017-2022 LDF</w:t>
            </w:r>
          </w:p>
        </w:tc>
      </w:tr>
      <w:tr w:rsidR="00394267" w:rsidRPr="00131E0F" w:rsidTr="00394267">
        <w:trPr>
          <w:trHeight w:val="279"/>
          <w:jc w:val="center"/>
        </w:trPr>
        <w:tc>
          <w:tcPr>
            <w:tcW w:w="5000" w:type="pct"/>
            <w:gridSpan w:val="7"/>
            <w:tcBorders>
              <w:top w:val="nil"/>
              <w:left w:val="nil"/>
              <w:bottom w:val="nil"/>
              <w:right w:val="nil"/>
            </w:tcBorders>
            <w:shd w:val="clear" w:color="auto" w:fill="auto"/>
            <w:noWrap/>
            <w:vAlign w:val="center"/>
            <w:hideMark/>
          </w:tcPr>
          <w:p w:rsidR="00394267" w:rsidRPr="00131E0F" w:rsidRDefault="00394267" w:rsidP="009B6F2B">
            <w:pPr>
              <w:spacing w:after="0" w:line="240" w:lineRule="auto"/>
              <w:jc w:val="center"/>
              <w:rPr>
                <w:rFonts w:ascii="Arial" w:eastAsia="Times New Roman" w:hAnsi="Arial" w:cs="Arial"/>
                <w:b/>
                <w:bCs/>
                <w:sz w:val="14"/>
                <w:szCs w:val="14"/>
              </w:rPr>
            </w:pPr>
            <w:r w:rsidRPr="00131E0F">
              <w:rPr>
                <w:rFonts w:ascii="Arial" w:eastAsia="Times New Roman" w:hAnsi="Arial" w:cs="Arial"/>
                <w:b/>
                <w:bCs/>
                <w:sz w:val="14"/>
                <w:szCs w:val="14"/>
              </w:rPr>
              <w:t xml:space="preserve">(CIFRAS NOMINALES EN PESOS) </w:t>
            </w:r>
          </w:p>
        </w:tc>
      </w:tr>
      <w:tr w:rsidR="00394267" w:rsidRPr="00131E0F" w:rsidTr="00BB2348">
        <w:trPr>
          <w:trHeight w:val="450"/>
          <w:jc w:val="center"/>
        </w:trPr>
        <w:tc>
          <w:tcPr>
            <w:tcW w:w="152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94267" w:rsidRPr="00131E0F" w:rsidRDefault="00394267" w:rsidP="009B6F2B">
            <w:pPr>
              <w:spacing w:after="0" w:line="240" w:lineRule="auto"/>
              <w:jc w:val="center"/>
              <w:rPr>
                <w:rFonts w:ascii="Arial" w:eastAsia="Times New Roman" w:hAnsi="Arial" w:cs="Arial"/>
                <w:b/>
                <w:bCs/>
                <w:sz w:val="14"/>
                <w:szCs w:val="14"/>
              </w:rPr>
            </w:pPr>
            <w:r w:rsidRPr="00131E0F">
              <w:rPr>
                <w:rFonts w:ascii="Arial" w:eastAsia="Times New Roman" w:hAnsi="Arial" w:cs="Arial"/>
                <w:b/>
                <w:bCs/>
                <w:sz w:val="14"/>
                <w:szCs w:val="14"/>
              </w:rPr>
              <w:t>Concepto</w:t>
            </w:r>
          </w:p>
        </w:tc>
        <w:tc>
          <w:tcPr>
            <w:tcW w:w="57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4267" w:rsidRPr="00131E0F" w:rsidRDefault="00394267" w:rsidP="009B6F2B">
            <w:pPr>
              <w:spacing w:after="0" w:line="240" w:lineRule="auto"/>
              <w:jc w:val="center"/>
              <w:rPr>
                <w:rFonts w:ascii="Arial" w:eastAsia="Times New Roman" w:hAnsi="Arial" w:cs="Arial"/>
                <w:b/>
                <w:bCs/>
                <w:sz w:val="14"/>
                <w:szCs w:val="14"/>
              </w:rPr>
            </w:pPr>
            <w:r w:rsidRPr="00131E0F">
              <w:rPr>
                <w:rFonts w:ascii="Arial" w:eastAsia="Times New Roman" w:hAnsi="Arial" w:cs="Arial"/>
                <w:b/>
                <w:bCs/>
                <w:sz w:val="14"/>
                <w:szCs w:val="14"/>
              </w:rPr>
              <w:t>2017</w:t>
            </w:r>
          </w:p>
        </w:tc>
        <w:tc>
          <w:tcPr>
            <w:tcW w:w="57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4267" w:rsidRPr="00131E0F" w:rsidRDefault="00394267" w:rsidP="009B6F2B">
            <w:pPr>
              <w:spacing w:after="0" w:line="240" w:lineRule="auto"/>
              <w:jc w:val="center"/>
              <w:rPr>
                <w:rFonts w:ascii="Arial" w:eastAsia="Times New Roman" w:hAnsi="Arial" w:cs="Arial"/>
                <w:b/>
                <w:bCs/>
                <w:sz w:val="14"/>
                <w:szCs w:val="14"/>
              </w:rPr>
            </w:pPr>
            <w:r w:rsidRPr="00131E0F">
              <w:rPr>
                <w:rFonts w:ascii="Arial" w:eastAsia="Times New Roman" w:hAnsi="Arial" w:cs="Arial"/>
                <w:b/>
                <w:bCs/>
                <w:sz w:val="14"/>
                <w:szCs w:val="14"/>
              </w:rPr>
              <w:t>2018</w:t>
            </w:r>
          </w:p>
        </w:tc>
        <w:tc>
          <w:tcPr>
            <w:tcW w:w="57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4267" w:rsidRPr="00131E0F" w:rsidRDefault="00394267" w:rsidP="009B6F2B">
            <w:pPr>
              <w:spacing w:after="0" w:line="240" w:lineRule="auto"/>
              <w:jc w:val="center"/>
              <w:rPr>
                <w:rFonts w:ascii="Arial" w:eastAsia="Times New Roman" w:hAnsi="Arial" w:cs="Arial"/>
                <w:b/>
                <w:bCs/>
                <w:sz w:val="14"/>
                <w:szCs w:val="14"/>
              </w:rPr>
            </w:pPr>
            <w:r w:rsidRPr="00131E0F">
              <w:rPr>
                <w:rFonts w:ascii="Arial" w:eastAsia="Times New Roman" w:hAnsi="Arial" w:cs="Arial"/>
                <w:b/>
                <w:bCs/>
                <w:sz w:val="14"/>
                <w:szCs w:val="14"/>
              </w:rPr>
              <w:t>2019</w:t>
            </w:r>
          </w:p>
        </w:tc>
        <w:tc>
          <w:tcPr>
            <w:tcW w:w="57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4267" w:rsidRPr="00131E0F" w:rsidRDefault="00394267" w:rsidP="009B6F2B">
            <w:pPr>
              <w:spacing w:after="0" w:line="240" w:lineRule="auto"/>
              <w:jc w:val="center"/>
              <w:rPr>
                <w:rFonts w:ascii="Arial" w:eastAsia="Times New Roman" w:hAnsi="Arial" w:cs="Arial"/>
                <w:b/>
                <w:bCs/>
                <w:sz w:val="14"/>
                <w:szCs w:val="14"/>
              </w:rPr>
            </w:pPr>
            <w:r w:rsidRPr="00131E0F">
              <w:rPr>
                <w:rFonts w:ascii="Arial" w:eastAsia="Times New Roman" w:hAnsi="Arial" w:cs="Arial"/>
                <w:b/>
                <w:bCs/>
                <w:sz w:val="14"/>
                <w:szCs w:val="14"/>
              </w:rPr>
              <w:t>2020</w:t>
            </w:r>
          </w:p>
        </w:tc>
        <w:tc>
          <w:tcPr>
            <w:tcW w:w="57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4267" w:rsidRPr="00131E0F" w:rsidRDefault="00394267" w:rsidP="009B6F2B">
            <w:pPr>
              <w:spacing w:after="0" w:line="240" w:lineRule="auto"/>
              <w:jc w:val="center"/>
              <w:rPr>
                <w:rFonts w:ascii="Arial" w:eastAsia="Times New Roman" w:hAnsi="Arial" w:cs="Arial"/>
                <w:b/>
                <w:bCs/>
                <w:sz w:val="14"/>
                <w:szCs w:val="14"/>
              </w:rPr>
            </w:pPr>
            <w:r w:rsidRPr="00131E0F">
              <w:rPr>
                <w:rFonts w:ascii="Arial" w:eastAsia="Times New Roman" w:hAnsi="Arial" w:cs="Arial"/>
                <w:b/>
                <w:bCs/>
                <w:sz w:val="14"/>
                <w:szCs w:val="14"/>
              </w:rPr>
              <w:t>2021</w:t>
            </w:r>
          </w:p>
        </w:tc>
        <w:tc>
          <w:tcPr>
            <w:tcW w:w="58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94267" w:rsidRPr="00131E0F" w:rsidRDefault="00394267" w:rsidP="009B6F2B">
            <w:pPr>
              <w:spacing w:after="0" w:line="240" w:lineRule="auto"/>
              <w:jc w:val="center"/>
              <w:rPr>
                <w:rFonts w:ascii="Arial" w:eastAsia="Times New Roman" w:hAnsi="Arial" w:cs="Arial"/>
                <w:b/>
                <w:bCs/>
                <w:sz w:val="14"/>
                <w:szCs w:val="14"/>
              </w:rPr>
            </w:pPr>
            <w:r w:rsidRPr="00131E0F">
              <w:rPr>
                <w:rFonts w:ascii="Arial" w:eastAsia="Times New Roman" w:hAnsi="Arial" w:cs="Arial"/>
                <w:b/>
                <w:bCs/>
                <w:sz w:val="14"/>
                <w:szCs w:val="14"/>
              </w:rPr>
              <w:t>2022 AÑO EJERCICIO VIGENTE</w:t>
            </w:r>
          </w:p>
        </w:tc>
      </w:tr>
      <w:tr w:rsidR="00394267" w:rsidRPr="00131E0F" w:rsidTr="00BB2348">
        <w:trPr>
          <w:trHeight w:val="450"/>
          <w:jc w:val="center"/>
        </w:trPr>
        <w:tc>
          <w:tcPr>
            <w:tcW w:w="1525" w:type="pct"/>
            <w:vMerge/>
            <w:tcBorders>
              <w:top w:val="single" w:sz="8" w:space="0" w:color="auto"/>
              <w:left w:val="single" w:sz="8" w:space="0" w:color="auto"/>
              <w:bottom w:val="single" w:sz="8" w:space="0" w:color="000000"/>
              <w:right w:val="single" w:sz="8" w:space="0" w:color="auto"/>
            </w:tcBorders>
            <w:vAlign w:val="center"/>
            <w:hideMark/>
          </w:tcPr>
          <w:p w:rsidR="00394267" w:rsidRPr="00131E0F" w:rsidRDefault="00394267" w:rsidP="009B6F2B">
            <w:pPr>
              <w:spacing w:after="0" w:line="240" w:lineRule="auto"/>
              <w:rPr>
                <w:rFonts w:ascii="Arial" w:eastAsia="Times New Roman" w:hAnsi="Arial" w:cs="Arial"/>
                <w:b/>
                <w:bCs/>
                <w:sz w:val="14"/>
                <w:szCs w:val="14"/>
              </w:rPr>
            </w:pPr>
          </w:p>
        </w:tc>
        <w:tc>
          <w:tcPr>
            <w:tcW w:w="579" w:type="pct"/>
            <w:vMerge/>
            <w:tcBorders>
              <w:top w:val="single" w:sz="8" w:space="0" w:color="auto"/>
              <w:left w:val="single" w:sz="8" w:space="0" w:color="auto"/>
              <w:bottom w:val="single" w:sz="8" w:space="0" w:color="000000"/>
              <w:right w:val="single" w:sz="8" w:space="0" w:color="auto"/>
            </w:tcBorders>
            <w:vAlign w:val="center"/>
            <w:hideMark/>
          </w:tcPr>
          <w:p w:rsidR="00394267" w:rsidRPr="00131E0F" w:rsidRDefault="00394267" w:rsidP="009B6F2B">
            <w:pPr>
              <w:spacing w:after="0" w:line="240" w:lineRule="auto"/>
              <w:rPr>
                <w:rFonts w:ascii="Arial" w:eastAsia="Times New Roman" w:hAnsi="Arial" w:cs="Arial"/>
                <w:b/>
                <w:bCs/>
                <w:sz w:val="14"/>
                <w:szCs w:val="14"/>
              </w:rPr>
            </w:pPr>
          </w:p>
        </w:tc>
        <w:tc>
          <w:tcPr>
            <w:tcW w:w="579" w:type="pct"/>
            <w:vMerge/>
            <w:tcBorders>
              <w:top w:val="single" w:sz="8" w:space="0" w:color="auto"/>
              <w:left w:val="single" w:sz="8" w:space="0" w:color="auto"/>
              <w:bottom w:val="single" w:sz="8" w:space="0" w:color="000000"/>
              <w:right w:val="single" w:sz="8" w:space="0" w:color="auto"/>
            </w:tcBorders>
            <w:vAlign w:val="center"/>
            <w:hideMark/>
          </w:tcPr>
          <w:p w:rsidR="00394267" w:rsidRPr="00131E0F" w:rsidRDefault="00394267" w:rsidP="009B6F2B">
            <w:pPr>
              <w:spacing w:after="0" w:line="240" w:lineRule="auto"/>
              <w:rPr>
                <w:rFonts w:ascii="Arial" w:eastAsia="Times New Roman" w:hAnsi="Arial" w:cs="Arial"/>
                <w:b/>
                <w:bCs/>
                <w:sz w:val="14"/>
                <w:szCs w:val="14"/>
              </w:rPr>
            </w:pPr>
          </w:p>
        </w:tc>
        <w:tc>
          <w:tcPr>
            <w:tcW w:w="579" w:type="pct"/>
            <w:vMerge/>
            <w:tcBorders>
              <w:top w:val="single" w:sz="8" w:space="0" w:color="auto"/>
              <w:left w:val="single" w:sz="8" w:space="0" w:color="auto"/>
              <w:bottom w:val="single" w:sz="8" w:space="0" w:color="000000"/>
              <w:right w:val="single" w:sz="8" w:space="0" w:color="auto"/>
            </w:tcBorders>
            <w:vAlign w:val="center"/>
            <w:hideMark/>
          </w:tcPr>
          <w:p w:rsidR="00394267" w:rsidRPr="00131E0F" w:rsidRDefault="00394267" w:rsidP="009B6F2B">
            <w:pPr>
              <w:spacing w:after="0" w:line="240" w:lineRule="auto"/>
              <w:rPr>
                <w:rFonts w:ascii="Arial" w:eastAsia="Times New Roman" w:hAnsi="Arial" w:cs="Arial"/>
                <w:b/>
                <w:bCs/>
                <w:sz w:val="14"/>
                <w:szCs w:val="14"/>
              </w:rPr>
            </w:pPr>
          </w:p>
        </w:tc>
        <w:tc>
          <w:tcPr>
            <w:tcW w:w="579" w:type="pct"/>
            <w:vMerge/>
            <w:tcBorders>
              <w:top w:val="single" w:sz="8" w:space="0" w:color="auto"/>
              <w:left w:val="single" w:sz="8" w:space="0" w:color="auto"/>
              <w:bottom w:val="single" w:sz="8" w:space="0" w:color="000000"/>
              <w:right w:val="single" w:sz="8" w:space="0" w:color="auto"/>
            </w:tcBorders>
            <w:vAlign w:val="center"/>
            <w:hideMark/>
          </w:tcPr>
          <w:p w:rsidR="00394267" w:rsidRPr="00131E0F" w:rsidRDefault="00394267" w:rsidP="009B6F2B">
            <w:pPr>
              <w:spacing w:after="0" w:line="240" w:lineRule="auto"/>
              <w:rPr>
                <w:rFonts w:ascii="Arial" w:eastAsia="Times New Roman" w:hAnsi="Arial" w:cs="Arial"/>
                <w:b/>
                <w:bCs/>
                <w:sz w:val="14"/>
                <w:szCs w:val="14"/>
              </w:rPr>
            </w:pPr>
          </w:p>
        </w:tc>
        <w:tc>
          <w:tcPr>
            <w:tcW w:w="579" w:type="pct"/>
            <w:vMerge/>
            <w:tcBorders>
              <w:top w:val="single" w:sz="8" w:space="0" w:color="auto"/>
              <w:left w:val="single" w:sz="8" w:space="0" w:color="auto"/>
              <w:bottom w:val="single" w:sz="8" w:space="0" w:color="000000"/>
              <w:right w:val="single" w:sz="8" w:space="0" w:color="auto"/>
            </w:tcBorders>
            <w:vAlign w:val="center"/>
            <w:hideMark/>
          </w:tcPr>
          <w:p w:rsidR="00394267" w:rsidRPr="00131E0F" w:rsidRDefault="00394267" w:rsidP="009B6F2B">
            <w:pPr>
              <w:spacing w:after="0" w:line="240" w:lineRule="auto"/>
              <w:rPr>
                <w:rFonts w:ascii="Arial" w:eastAsia="Times New Roman" w:hAnsi="Arial" w:cs="Arial"/>
                <w:b/>
                <w:bCs/>
                <w:sz w:val="14"/>
                <w:szCs w:val="14"/>
              </w:rPr>
            </w:pPr>
          </w:p>
        </w:tc>
        <w:tc>
          <w:tcPr>
            <w:tcW w:w="580" w:type="pct"/>
            <w:vMerge/>
            <w:tcBorders>
              <w:top w:val="single" w:sz="8" w:space="0" w:color="auto"/>
              <w:left w:val="single" w:sz="8" w:space="0" w:color="auto"/>
              <w:bottom w:val="single" w:sz="8" w:space="0" w:color="000000"/>
              <w:right w:val="single" w:sz="8" w:space="0" w:color="auto"/>
            </w:tcBorders>
            <w:vAlign w:val="center"/>
            <w:hideMark/>
          </w:tcPr>
          <w:p w:rsidR="00394267" w:rsidRPr="00131E0F" w:rsidRDefault="00394267" w:rsidP="009B6F2B">
            <w:pPr>
              <w:spacing w:after="0" w:line="240" w:lineRule="auto"/>
              <w:rPr>
                <w:rFonts w:ascii="Arial" w:eastAsia="Times New Roman" w:hAnsi="Arial" w:cs="Arial"/>
                <w:b/>
                <w:bCs/>
                <w:sz w:val="14"/>
                <w:szCs w:val="14"/>
              </w:rPr>
            </w:pPr>
          </w:p>
        </w:tc>
      </w:tr>
      <w:tr w:rsidR="00394267" w:rsidRPr="00131E0F" w:rsidTr="00BB2348">
        <w:trPr>
          <w:trHeight w:val="480"/>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100" w:firstLine="141"/>
              <w:jc w:val="both"/>
              <w:rPr>
                <w:rFonts w:ascii="Arial" w:eastAsia="Times New Roman" w:hAnsi="Arial" w:cs="Arial"/>
                <w:b/>
                <w:bCs/>
                <w:sz w:val="14"/>
                <w:szCs w:val="14"/>
              </w:rPr>
            </w:pPr>
            <w:r w:rsidRPr="00131E0F">
              <w:rPr>
                <w:rFonts w:ascii="Arial" w:eastAsia="Times New Roman" w:hAnsi="Arial" w:cs="Arial"/>
                <w:b/>
                <w:bCs/>
                <w:sz w:val="14"/>
                <w:szCs w:val="14"/>
              </w:rPr>
              <w:t>1.   Ingresos de Libre Disposición (1=A+B+C+D+E+F+G+H+I+J+K+L)</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452,723,823</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462,084,330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466,788,430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486,435,611</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486,522,788</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492,335,199</w:t>
            </w:r>
          </w:p>
        </w:tc>
      </w:tr>
      <w:tr w:rsidR="00394267" w:rsidRPr="00131E0F" w:rsidTr="00BB2348">
        <w:trPr>
          <w:trHeight w:val="237"/>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A.     Impuestos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420"/>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B.     Cuotas y Aportaciones de Seguridad Social</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279"/>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C.     Contribuciones de Mejoras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279"/>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D.     Derechos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1,322</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279"/>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E.     Productos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777,714</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673,972</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159,644</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64,652</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94,492</w:t>
            </w:r>
          </w:p>
        </w:tc>
      </w:tr>
      <w:tr w:rsidR="00394267" w:rsidRPr="00131E0F" w:rsidTr="00BB2348">
        <w:trPr>
          <w:trHeight w:val="279"/>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F.     Aprovechamientos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34,294,028</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251,028</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451"/>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G.     Ingresos por Venta de Bienes y Prestación de Servicios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38,400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3,036</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55,388</w:t>
            </w:r>
          </w:p>
        </w:tc>
      </w:tr>
      <w:tr w:rsidR="00394267" w:rsidRPr="00131E0F" w:rsidTr="00BB2348">
        <w:trPr>
          <w:trHeight w:val="132"/>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H.     Participaciones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456"/>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I.      Incentivos Derivados de la Colaboración Fiscal</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279"/>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J.      Transferencias y Asignaciones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417,652,081</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462,083,008</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465,825,029</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486,272,930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486,458,136</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492,185,319</w:t>
            </w:r>
          </w:p>
        </w:tc>
      </w:tr>
      <w:tr w:rsidR="00394267" w:rsidRPr="00131E0F" w:rsidTr="00BB2348">
        <w:trPr>
          <w:trHeight w:val="279"/>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K.     Convenios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377"/>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L.      Otros Ingresos de Libre Disposición</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480"/>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100" w:firstLine="141"/>
              <w:jc w:val="both"/>
              <w:rPr>
                <w:rFonts w:ascii="Arial" w:eastAsia="Times New Roman" w:hAnsi="Arial" w:cs="Arial"/>
                <w:b/>
                <w:bCs/>
                <w:sz w:val="14"/>
                <w:szCs w:val="14"/>
                <w:lang w:val="pt-BR"/>
              </w:rPr>
            </w:pPr>
            <w:r w:rsidRPr="00131E0F">
              <w:rPr>
                <w:rFonts w:ascii="Arial" w:eastAsia="Times New Roman" w:hAnsi="Arial" w:cs="Arial"/>
                <w:b/>
                <w:bCs/>
                <w:sz w:val="14"/>
                <w:szCs w:val="14"/>
                <w:lang w:val="pt-BR"/>
              </w:rPr>
              <w:t xml:space="preserve">2.   </w:t>
            </w:r>
            <w:proofErr w:type="spellStart"/>
            <w:r w:rsidRPr="00131E0F">
              <w:rPr>
                <w:rFonts w:ascii="Arial" w:eastAsia="Times New Roman" w:hAnsi="Arial" w:cs="Arial"/>
                <w:b/>
                <w:bCs/>
                <w:sz w:val="14"/>
                <w:szCs w:val="14"/>
                <w:lang w:val="pt-BR"/>
              </w:rPr>
              <w:t>Transferencias</w:t>
            </w:r>
            <w:proofErr w:type="spellEnd"/>
            <w:r w:rsidRPr="00131E0F">
              <w:rPr>
                <w:rFonts w:ascii="Arial" w:eastAsia="Times New Roman" w:hAnsi="Arial" w:cs="Arial"/>
                <w:b/>
                <w:bCs/>
                <w:sz w:val="14"/>
                <w:szCs w:val="14"/>
                <w:lang w:val="pt-BR"/>
              </w:rPr>
              <w:t xml:space="preserve"> </w:t>
            </w:r>
            <w:proofErr w:type="spellStart"/>
            <w:r w:rsidRPr="00131E0F">
              <w:rPr>
                <w:rFonts w:ascii="Arial" w:eastAsia="Times New Roman" w:hAnsi="Arial" w:cs="Arial"/>
                <w:b/>
                <w:bCs/>
                <w:sz w:val="14"/>
                <w:szCs w:val="14"/>
                <w:lang w:val="pt-BR"/>
              </w:rPr>
              <w:t>Federales</w:t>
            </w:r>
            <w:proofErr w:type="spellEnd"/>
            <w:r w:rsidRPr="00131E0F">
              <w:rPr>
                <w:rFonts w:ascii="Arial" w:eastAsia="Times New Roman" w:hAnsi="Arial" w:cs="Arial"/>
                <w:b/>
                <w:bCs/>
                <w:sz w:val="14"/>
                <w:szCs w:val="14"/>
                <w:lang w:val="pt-BR"/>
              </w:rPr>
              <w:t xml:space="preserve"> Etiquetadas (2=A+B+C+D+E)</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26,020,251</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18,623,644</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r>
      <w:tr w:rsidR="00394267" w:rsidRPr="00131E0F" w:rsidTr="00BB2348">
        <w:trPr>
          <w:trHeight w:val="279"/>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A.     Aportaciones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279"/>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B.     Convenios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279"/>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C.     Fondos Distintos de Aportaciones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696"/>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D.     Transferencias, Asignaciones, Subsidios y Subvenciones, y Pensiones y Jubilaciones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26,020,251</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18,623,644</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492"/>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E.     Otras Transferencias Federales Etiquetadas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444"/>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100" w:firstLine="141"/>
              <w:jc w:val="both"/>
              <w:rPr>
                <w:rFonts w:ascii="Arial" w:eastAsia="Times New Roman" w:hAnsi="Arial" w:cs="Arial"/>
                <w:b/>
                <w:bCs/>
                <w:sz w:val="14"/>
                <w:szCs w:val="14"/>
              </w:rPr>
            </w:pPr>
            <w:r w:rsidRPr="00131E0F">
              <w:rPr>
                <w:rFonts w:ascii="Arial" w:eastAsia="Times New Roman" w:hAnsi="Arial" w:cs="Arial"/>
                <w:b/>
                <w:bCs/>
                <w:sz w:val="14"/>
                <w:szCs w:val="14"/>
              </w:rPr>
              <w:t>3.   Ingresos Derivados de Financiamientos (3=A)</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r>
      <w:tr w:rsidR="00394267" w:rsidRPr="00131E0F" w:rsidTr="00BB2348">
        <w:trPr>
          <w:trHeight w:val="468"/>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300" w:firstLine="420"/>
              <w:jc w:val="both"/>
              <w:rPr>
                <w:rFonts w:ascii="Arial" w:eastAsia="Times New Roman" w:hAnsi="Arial" w:cs="Arial"/>
                <w:sz w:val="14"/>
                <w:szCs w:val="14"/>
              </w:rPr>
            </w:pPr>
            <w:r w:rsidRPr="00131E0F">
              <w:rPr>
                <w:rFonts w:ascii="Arial" w:eastAsia="Times New Roman" w:hAnsi="Arial" w:cs="Arial"/>
                <w:sz w:val="14"/>
                <w:szCs w:val="14"/>
              </w:rPr>
              <w:t>A.     Ingresos Derivados de Financiamientos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384"/>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ind w:firstLineChars="100" w:firstLine="141"/>
              <w:jc w:val="both"/>
              <w:rPr>
                <w:rFonts w:ascii="Arial" w:eastAsia="Times New Roman" w:hAnsi="Arial" w:cs="Arial"/>
                <w:b/>
                <w:bCs/>
                <w:sz w:val="14"/>
                <w:szCs w:val="14"/>
              </w:rPr>
            </w:pPr>
            <w:r w:rsidRPr="00131E0F">
              <w:rPr>
                <w:rFonts w:ascii="Arial" w:eastAsia="Times New Roman" w:hAnsi="Arial" w:cs="Arial"/>
                <w:b/>
                <w:bCs/>
                <w:sz w:val="14"/>
                <w:szCs w:val="14"/>
              </w:rPr>
              <w:t>4.   Total de Ingresos Proyectados (4=1+2+3)</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478,744,074</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480,707,974</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466,788,430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486,435,611</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486,522,788</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481,790,990</w:t>
            </w:r>
          </w:p>
        </w:tc>
      </w:tr>
      <w:tr w:rsidR="00394267" w:rsidRPr="00131E0F" w:rsidTr="00BB2348">
        <w:trPr>
          <w:trHeight w:val="279"/>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jc w:val="both"/>
              <w:rPr>
                <w:rFonts w:ascii="Arial" w:eastAsia="Times New Roman" w:hAnsi="Arial" w:cs="Arial"/>
                <w:b/>
                <w:bCs/>
                <w:sz w:val="14"/>
                <w:szCs w:val="14"/>
              </w:rPr>
            </w:pPr>
            <w:r w:rsidRPr="00131E0F">
              <w:rPr>
                <w:rFonts w:ascii="Arial" w:eastAsia="Times New Roman" w:hAnsi="Arial" w:cs="Arial"/>
                <w:b/>
                <w:bCs/>
                <w:sz w:val="14"/>
                <w:szCs w:val="14"/>
              </w:rPr>
              <w:t>Datos Informativos</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center"/>
              <w:rPr>
                <w:rFonts w:ascii="Arial" w:eastAsia="Times New Roman" w:hAnsi="Arial" w:cs="Arial"/>
                <w:sz w:val="14"/>
                <w:szCs w:val="14"/>
              </w:rPr>
            </w:pPr>
            <w:r w:rsidRPr="00131E0F">
              <w:rPr>
                <w:rFonts w:ascii="Arial" w:eastAsia="Times New Roman" w:hAnsi="Arial" w:cs="Arial"/>
                <w:sz w:val="14"/>
                <w:szCs w:val="14"/>
              </w:rPr>
              <w:t> </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center"/>
              <w:rPr>
                <w:rFonts w:ascii="Arial" w:eastAsia="Times New Roman" w:hAnsi="Arial" w:cs="Arial"/>
                <w:sz w:val="14"/>
                <w:szCs w:val="14"/>
              </w:rPr>
            </w:pPr>
            <w:r w:rsidRPr="00131E0F">
              <w:rPr>
                <w:rFonts w:ascii="Arial" w:eastAsia="Times New Roman" w:hAnsi="Arial" w:cs="Arial"/>
                <w:sz w:val="14"/>
                <w:szCs w:val="14"/>
              </w:rPr>
              <w:t> </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center"/>
              <w:rPr>
                <w:rFonts w:ascii="Arial" w:eastAsia="Times New Roman" w:hAnsi="Arial" w:cs="Arial"/>
                <w:sz w:val="14"/>
                <w:szCs w:val="14"/>
              </w:rPr>
            </w:pPr>
            <w:r w:rsidRPr="00131E0F">
              <w:rPr>
                <w:rFonts w:ascii="Arial" w:eastAsia="Times New Roman" w:hAnsi="Arial" w:cs="Arial"/>
                <w:sz w:val="14"/>
                <w:szCs w:val="14"/>
              </w:rPr>
              <w:t> </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center"/>
              <w:rPr>
                <w:rFonts w:ascii="Arial" w:eastAsia="Times New Roman" w:hAnsi="Arial" w:cs="Arial"/>
                <w:sz w:val="14"/>
                <w:szCs w:val="14"/>
              </w:rPr>
            </w:pPr>
            <w:r w:rsidRPr="00131E0F">
              <w:rPr>
                <w:rFonts w:ascii="Arial" w:eastAsia="Times New Roman" w:hAnsi="Arial" w:cs="Arial"/>
                <w:sz w:val="14"/>
                <w:szCs w:val="14"/>
              </w:rPr>
              <w:t> </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center"/>
              <w:rPr>
                <w:rFonts w:ascii="Arial" w:eastAsia="Times New Roman" w:hAnsi="Arial" w:cs="Arial"/>
                <w:sz w:val="14"/>
                <w:szCs w:val="14"/>
              </w:rPr>
            </w:pPr>
            <w:r w:rsidRPr="00131E0F">
              <w:rPr>
                <w:rFonts w:ascii="Arial" w:eastAsia="Times New Roman" w:hAnsi="Arial" w:cs="Arial"/>
                <w:sz w:val="14"/>
                <w:szCs w:val="14"/>
              </w:rPr>
              <w:t> </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center"/>
              <w:rPr>
                <w:rFonts w:ascii="Arial" w:eastAsia="Times New Roman" w:hAnsi="Arial" w:cs="Arial"/>
                <w:sz w:val="14"/>
                <w:szCs w:val="14"/>
              </w:rPr>
            </w:pPr>
            <w:r w:rsidRPr="00131E0F">
              <w:rPr>
                <w:rFonts w:ascii="Arial" w:eastAsia="Times New Roman" w:hAnsi="Arial" w:cs="Arial"/>
                <w:sz w:val="14"/>
                <w:szCs w:val="14"/>
              </w:rPr>
              <w:t> </w:t>
            </w:r>
          </w:p>
        </w:tc>
      </w:tr>
      <w:tr w:rsidR="00394267" w:rsidRPr="00131E0F" w:rsidTr="00BB2348">
        <w:trPr>
          <w:trHeight w:val="667"/>
          <w:jc w:val="center"/>
        </w:trPr>
        <w:tc>
          <w:tcPr>
            <w:tcW w:w="1525" w:type="pct"/>
            <w:tcBorders>
              <w:top w:val="nil"/>
              <w:left w:val="single" w:sz="8" w:space="0" w:color="auto"/>
              <w:bottom w:val="nil"/>
              <w:right w:val="single" w:sz="8" w:space="0" w:color="auto"/>
            </w:tcBorders>
            <w:shd w:val="clear" w:color="auto" w:fill="auto"/>
            <w:vAlign w:val="center"/>
            <w:hideMark/>
          </w:tcPr>
          <w:p w:rsidR="00394267" w:rsidRPr="00131E0F" w:rsidRDefault="00394267" w:rsidP="00BB2348">
            <w:pPr>
              <w:spacing w:after="0" w:line="240" w:lineRule="auto"/>
              <w:jc w:val="both"/>
              <w:rPr>
                <w:rFonts w:ascii="Arial" w:eastAsia="Times New Roman" w:hAnsi="Arial" w:cs="Arial"/>
                <w:sz w:val="14"/>
                <w:szCs w:val="14"/>
              </w:rPr>
            </w:pPr>
            <w:r w:rsidRPr="00131E0F">
              <w:rPr>
                <w:rFonts w:ascii="Arial" w:eastAsia="Times New Roman" w:hAnsi="Arial" w:cs="Arial"/>
                <w:sz w:val="14"/>
                <w:szCs w:val="14"/>
              </w:rPr>
              <w:t>1. Ingresos Derivados de Financiamientos con Fuente de Pago de Recursos de Libre Disposición</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bottom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768"/>
          <w:jc w:val="center"/>
        </w:trPr>
        <w:tc>
          <w:tcPr>
            <w:tcW w:w="1525" w:type="pct"/>
            <w:tcBorders>
              <w:top w:val="nil"/>
              <w:left w:val="single" w:sz="8" w:space="0" w:color="auto"/>
              <w:right w:val="single" w:sz="8" w:space="0" w:color="auto"/>
            </w:tcBorders>
            <w:shd w:val="clear" w:color="auto" w:fill="auto"/>
            <w:vAlign w:val="center"/>
            <w:hideMark/>
          </w:tcPr>
          <w:p w:rsidR="00394267" w:rsidRPr="00131E0F" w:rsidRDefault="00394267" w:rsidP="00BB2348">
            <w:pPr>
              <w:spacing w:after="0" w:line="240" w:lineRule="auto"/>
              <w:jc w:val="both"/>
              <w:rPr>
                <w:rFonts w:ascii="Arial" w:eastAsia="Times New Roman" w:hAnsi="Arial" w:cs="Arial"/>
                <w:sz w:val="14"/>
                <w:szCs w:val="14"/>
              </w:rPr>
            </w:pPr>
            <w:r w:rsidRPr="00131E0F">
              <w:rPr>
                <w:rFonts w:ascii="Arial" w:eastAsia="Times New Roman" w:hAnsi="Arial" w:cs="Arial"/>
                <w:sz w:val="14"/>
                <w:szCs w:val="14"/>
              </w:rPr>
              <w:t>2. Ingresos Derivados de Financiamientos con Fuente de Pago de Transferencias Federales Etiquetadas</w:t>
            </w:r>
          </w:p>
        </w:tc>
        <w:tc>
          <w:tcPr>
            <w:tcW w:w="579" w:type="pct"/>
            <w:tcBorders>
              <w:top w:val="nil"/>
              <w:left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79" w:type="pct"/>
            <w:tcBorders>
              <w:top w:val="nil"/>
              <w:left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c>
          <w:tcPr>
            <w:tcW w:w="580" w:type="pct"/>
            <w:tcBorders>
              <w:top w:val="nil"/>
              <w:left w:val="nil"/>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sz w:val="14"/>
                <w:szCs w:val="14"/>
              </w:rPr>
            </w:pPr>
            <w:r w:rsidRPr="00131E0F">
              <w:rPr>
                <w:rFonts w:ascii="Arial" w:eastAsia="Times New Roman" w:hAnsi="Arial" w:cs="Arial"/>
                <w:sz w:val="14"/>
                <w:szCs w:val="14"/>
              </w:rPr>
              <w:t>0</w:t>
            </w:r>
          </w:p>
        </w:tc>
      </w:tr>
      <w:tr w:rsidR="00394267" w:rsidRPr="00131E0F" w:rsidTr="00BB2348">
        <w:trPr>
          <w:trHeight w:val="480"/>
          <w:jc w:val="center"/>
        </w:trPr>
        <w:tc>
          <w:tcPr>
            <w:tcW w:w="1525" w:type="pct"/>
            <w:tcBorders>
              <w:top w:val="nil"/>
              <w:left w:val="single" w:sz="8" w:space="0" w:color="auto"/>
              <w:bottom w:val="single" w:sz="4" w:space="0" w:color="auto"/>
              <w:right w:val="single" w:sz="8" w:space="0" w:color="auto"/>
            </w:tcBorders>
            <w:shd w:val="clear" w:color="auto" w:fill="auto"/>
            <w:vAlign w:val="center"/>
            <w:hideMark/>
          </w:tcPr>
          <w:p w:rsidR="00394267" w:rsidRPr="00131E0F" w:rsidRDefault="00394267" w:rsidP="00BB2348">
            <w:pPr>
              <w:spacing w:after="0" w:line="240" w:lineRule="auto"/>
              <w:jc w:val="both"/>
              <w:rPr>
                <w:rFonts w:ascii="Arial" w:eastAsia="Times New Roman" w:hAnsi="Arial" w:cs="Arial"/>
                <w:b/>
                <w:bCs/>
                <w:sz w:val="14"/>
                <w:szCs w:val="14"/>
              </w:rPr>
            </w:pPr>
            <w:r w:rsidRPr="00131E0F">
              <w:rPr>
                <w:rFonts w:ascii="Arial" w:eastAsia="Times New Roman" w:hAnsi="Arial" w:cs="Arial"/>
                <w:b/>
                <w:bCs/>
                <w:sz w:val="14"/>
                <w:szCs w:val="14"/>
              </w:rPr>
              <w:t>3. Ingresos Derivados de Financiamiento (3 = 1 + 2)</w:t>
            </w:r>
          </w:p>
        </w:tc>
        <w:tc>
          <w:tcPr>
            <w:tcW w:w="579" w:type="pct"/>
            <w:tcBorders>
              <w:top w:val="nil"/>
              <w:left w:val="nil"/>
              <w:bottom w:val="single" w:sz="4" w:space="0" w:color="auto"/>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c>
          <w:tcPr>
            <w:tcW w:w="579" w:type="pct"/>
            <w:tcBorders>
              <w:top w:val="nil"/>
              <w:left w:val="nil"/>
              <w:bottom w:val="single" w:sz="4" w:space="0" w:color="auto"/>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c>
          <w:tcPr>
            <w:tcW w:w="579" w:type="pct"/>
            <w:tcBorders>
              <w:top w:val="nil"/>
              <w:left w:val="nil"/>
              <w:bottom w:val="single" w:sz="4" w:space="0" w:color="auto"/>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c>
          <w:tcPr>
            <w:tcW w:w="579" w:type="pct"/>
            <w:tcBorders>
              <w:top w:val="nil"/>
              <w:left w:val="nil"/>
              <w:bottom w:val="single" w:sz="4" w:space="0" w:color="auto"/>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c>
          <w:tcPr>
            <w:tcW w:w="579" w:type="pct"/>
            <w:tcBorders>
              <w:top w:val="nil"/>
              <w:left w:val="nil"/>
              <w:bottom w:val="single" w:sz="4" w:space="0" w:color="auto"/>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c>
          <w:tcPr>
            <w:tcW w:w="580" w:type="pct"/>
            <w:tcBorders>
              <w:top w:val="nil"/>
              <w:left w:val="nil"/>
              <w:bottom w:val="single" w:sz="4" w:space="0" w:color="auto"/>
              <w:right w:val="single" w:sz="8" w:space="0" w:color="auto"/>
            </w:tcBorders>
            <w:shd w:val="clear" w:color="auto" w:fill="auto"/>
            <w:vAlign w:val="center"/>
            <w:hideMark/>
          </w:tcPr>
          <w:p w:rsidR="00394267" w:rsidRPr="00131E0F" w:rsidRDefault="00394267" w:rsidP="009B6F2B">
            <w:pPr>
              <w:spacing w:after="0" w:line="240" w:lineRule="auto"/>
              <w:jc w:val="right"/>
              <w:rPr>
                <w:rFonts w:ascii="Arial" w:eastAsia="Times New Roman" w:hAnsi="Arial" w:cs="Arial"/>
                <w:b/>
                <w:bCs/>
                <w:sz w:val="14"/>
                <w:szCs w:val="14"/>
              </w:rPr>
            </w:pPr>
            <w:r w:rsidRPr="00131E0F">
              <w:rPr>
                <w:rFonts w:ascii="Arial" w:eastAsia="Times New Roman" w:hAnsi="Arial" w:cs="Arial"/>
                <w:b/>
                <w:bCs/>
                <w:sz w:val="14"/>
                <w:szCs w:val="14"/>
              </w:rPr>
              <w:t>0</w:t>
            </w:r>
          </w:p>
        </w:tc>
      </w:tr>
    </w:tbl>
    <w:p w:rsidR="00741C30" w:rsidRPr="00B04D81" w:rsidRDefault="00741C30" w:rsidP="005F73E3">
      <w:pPr>
        <w:spacing w:after="0"/>
        <w:jc w:val="center"/>
        <w:rPr>
          <w:rFonts w:ascii="Arial" w:hAnsi="Arial" w:cs="Arial"/>
          <w:bCs/>
          <w:sz w:val="16"/>
          <w:szCs w:val="16"/>
        </w:rPr>
      </w:pPr>
    </w:p>
    <w:p w:rsidR="0065191C" w:rsidRPr="00F55199" w:rsidRDefault="00B82B95" w:rsidP="00B26631">
      <w:pPr>
        <w:pStyle w:val="Ttulo4"/>
        <w:jc w:val="center"/>
        <w:rPr>
          <w:rFonts w:ascii="Arial" w:hAnsi="Arial" w:cs="Arial"/>
          <w:b/>
          <w:bCs/>
          <w:i w:val="0"/>
          <w:iCs w:val="0"/>
          <w:color w:val="auto"/>
        </w:rPr>
      </w:pPr>
      <w:bookmarkStart w:id="48" w:name="_Toc123061330"/>
      <w:r w:rsidRPr="00F55199">
        <w:rPr>
          <w:rFonts w:ascii="Arial" w:hAnsi="Arial" w:cs="Arial"/>
          <w:b/>
          <w:bCs/>
          <w:i w:val="0"/>
          <w:iCs w:val="0"/>
          <w:color w:val="auto"/>
        </w:rPr>
        <w:t xml:space="preserve">1.14.1.4. </w:t>
      </w:r>
      <w:r w:rsidR="0065191C" w:rsidRPr="00F55199">
        <w:rPr>
          <w:rFonts w:ascii="Arial" w:hAnsi="Arial" w:cs="Arial"/>
          <w:b/>
          <w:bCs/>
          <w:i w:val="0"/>
          <w:iCs w:val="0"/>
          <w:color w:val="auto"/>
        </w:rPr>
        <w:t>FORMATO 7 D) RESULTADOS DE EGRESOS</w:t>
      </w:r>
      <w:bookmarkEnd w:id="48"/>
    </w:p>
    <w:p w:rsidR="00741C30" w:rsidRPr="00B04D81" w:rsidRDefault="00741C30" w:rsidP="00363289">
      <w:pPr>
        <w:spacing w:after="0"/>
        <w:ind w:left="569"/>
        <w:rPr>
          <w:rFonts w:ascii="Arial" w:hAnsi="Arial" w:cs="Arial"/>
          <w:bCs/>
        </w:rPr>
      </w:pPr>
    </w:p>
    <w:tbl>
      <w:tblPr>
        <w:tblW w:w="5000" w:type="pct"/>
        <w:tblCellMar>
          <w:left w:w="70" w:type="dxa"/>
          <w:right w:w="70" w:type="dxa"/>
        </w:tblCellMar>
        <w:tblLook w:val="04A0"/>
      </w:tblPr>
      <w:tblGrid>
        <w:gridCol w:w="3953"/>
        <w:gridCol w:w="1220"/>
        <w:gridCol w:w="950"/>
        <w:gridCol w:w="948"/>
        <w:gridCol w:w="948"/>
        <w:gridCol w:w="949"/>
        <w:gridCol w:w="951"/>
      </w:tblGrid>
      <w:tr w:rsidR="00362044" w:rsidRPr="008833C2" w:rsidTr="008833C2">
        <w:trPr>
          <w:trHeight w:val="190"/>
        </w:trPr>
        <w:tc>
          <w:tcPr>
            <w:tcW w:w="5000" w:type="pct"/>
            <w:gridSpan w:val="7"/>
            <w:tcBorders>
              <w:top w:val="nil"/>
              <w:left w:val="nil"/>
              <w:bottom w:val="nil"/>
              <w:right w:val="nil"/>
            </w:tcBorders>
            <w:shd w:val="clear" w:color="000000" w:fill="FFFFFF"/>
            <w:noWrap/>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Poder Legislativo del Estado de Quintana Roo</w:t>
            </w:r>
          </w:p>
        </w:tc>
      </w:tr>
      <w:tr w:rsidR="00362044" w:rsidRPr="008833C2" w:rsidTr="008833C2">
        <w:trPr>
          <w:trHeight w:val="135"/>
        </w:trPr>
        <w:tc>
          <w:tcPr>
            <w:tcW w:w="5000" w:type="pct"/>
            <w:gridSpan w:val="7"/>
            <w:tcBorders>
              <w:top w:val="nil"/>
              <w:left w:val="nil"/>
              <w:bottom w:val="nil"/>
              <w:right w:val="nil"/>
            </w:tcBorders>
            <w:shd w:val="clear" w:color="000000" w:fill="FFFFFF"/>
            <w:noWrap/>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Secretaría General</w:t>
            </w:r>
          </w:p>
        </w:tc>
      </w:tr>
      <w:tr w:rsidR="00362044" w:rsidRPr="008833C2" w:rsidTr="008833C2">
        <w:trPr>
          <w:trHeight w:val="123"/>
        </w:trPr>
        <w:tc>
          <w:tcPr>
            <w:tcW w:w="5000" w:type="pct"/>
            <w:gridSpan w:val="7"/>
            <w:tcBorders>
              <w:top w:val="nil"/>
              <w:left w:val="nil"/>
              <w:bottom w:val="nil"/>
              <w:right w:val="nil"/>
            </w:tcBorders>
            <w:shd w:val="clear" w:color="000000" w:fill="FFFFFF"/>
            <w:noWrap/>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Subsecretaría de Servicios Administrativos</w:t>
            </w:r>
          </w:p>
        </w:tc>
      </w:tr>
      <w:tr w:rsidR="00362044" w:rsidRPr="008833C2" w:rsidTr="00131E0F">
        <w:trPr>
          <w:trHeight w:val="253"/>
        </w:trPr>
        <w:tc>
          <w:tcPr>
            <w:tcW w:w="5000" w:type="pct"/>
            <w:gridSpan w:val="7"/>
            <w:tcBorders>
              <w:top w:val="nil"/>
              <w:left w:val="nil"/>
              <w:bottom w:val="nil"/>
              <w:right w:val="nil"/>
            </w:tcBorders>
            <w:shd w:val="clear" w:color="000000" w:fill="FFFFFF"/>
            <w:noWrap/>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Presupuesto de Egresos 2023</w:t>
            </w:r>
          </w:p>
        </w:tc>
      </w:tr>
      <w:tr w:rsidR="00362044" w:rsidRPr="008833C2" w:rsidTr="008833C2">
        <w:trPr>
          <w:trHeight w:val="243"/>
        </w:trPr>
        <w:tc>
          <w:tcPr>
            <w:tcW w:w="5000" w:type="pct"/>
            <w:gridSpan w:val="7"/>
            <w:tcBorders>
              <w:top w:val="nil"/>
              <w:left w:val="nil"/>
              <w:bottom w:val="nil"/>
              <w:right w:val="nil"/>
            </w:tcBorders>
            <w:shd w:val="clear" w:color="000000" w:fill="FFFFFF"/>
            <w:noWrap/>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RESULTADOS DE EGRESOS 2017-2022 LDF</w:t>
            </w:r>
          </w:p>
        </w:tc>
      </w:tr>
      <w:tr w:rsidR="00362044" w:rsidRPr="008833C2" w:rsidTr="00361EF2">
        <w:trPr>
          <w:trHeight w:val="300"/>
        </w:trPr>
        <w:tc>
          <w:tcPr>
            <w:tcW w:w="5000" w:type="pct"/>
            <w:gridSpan w:val="7"/>
            <w:tcBorders>
              <w:top w:val="nil"/>
              <w:left w:val="nil"/>
              <w:bottom w:val="nil"/>
              <w:right w:val="nil"/>
            </w:tcBorders>
            <w:shd w:val="clear" w:color="000000" w:fill="FFFFFF"/>
            <w:noWrap/>
            <w:vAlign w:val="bottom"/>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(CIFRAS NOMINALES EN PESOS)</w:t>
            </w:r>
          </w:p>
        </w:tc>
      </w:tr>
      <w:tr w:rsidR="00FD474D" w:rsidRPr="008833C2" w:rsidTr="00131E0F">
        <w:trPr>
          <w:trHeight w:val="70"/>
        </w:trPr>
        <w:tc>
          <w:tcPr>
            <w:tcW w:w="1957" w:type="pct"/>
            <w:tcBorders>
              <w:top w:val="nil"/>
              <w:left w:val="nil"/>
              <w:bottom w:val="nil"/>
              <w:right w:val="nil"/>
            </w:tcBorders>
            <w:shd w:val="clear" w:color="000000" w:fill="FFFFFF"/>
            <w:noWrap/>
            <w:vAlign w:val="bottom"/>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 </w:t>
            </w:r>
          </w:p>
        </w:tc>
        <w:tc>
          <w:tcPr>
            <w:tcW w:w="621" w:type="pct"/>
            <w:tcBorders>
              <w:top w:val="nil"/>
              <w:left w:val="nil"/>
              <w:bottom w:val="nil"/>
              <w:right w:val="nil"/>
            </w:tcBorders>
            <w:shd w:val="clear" w:color="000000" w:fill="FFFFFF"/>
            <w:noWrap/>
            <w:vAlign w:val="bottom"/>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 </w:t>
            </w:r>
          </w:p>
        </w:tc>
        <w:tc>
          <w:tcPr>
            <w:tcW w:w="485" w:type="pct"/>
            <w:tcBorders>
              <w:top w:val="nil"/>
              <w:left w:val="nil"/>
              <w:bottom w:val="nil"/>
              <w:right w:val="nil"/>
            </w:tcBorders>
            <w:shd w:val="clear" w:color="000000" w:fill="FFFFFF"/>
            <w:noWrap/>
            <w:vAlign w:val="bottom"/>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 </w:t>
            </w:r>
          </w:p>
        </w:tc>
        <w:tc>
          <w:tcPr>
            <w:tcW w:w="484" w:type="pct"/>
            <w:tcBorders>
              <w:top w:val="nil"/>
              <w:left w:val="nil"/>
              <w:bottom w:val="nil"/>
              <w:right w:val="nil"/>
            </w:tcBorders>
            <w:shd w:val="clear" w:color="000000" w:fill="FFFFFF"/>
            <w:noWrap/>
            <w:vAlign w:val="bottom"/>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 </w:t>
            </w:r>
          </w:p>
        </w:tc>
        <w:tc>
          <w:tcPr>
            <w:tcW w:w="484" w:type="pct"/>
            <w:tcBorders>
              <w:top w:val="nil"/>
              <w:left w:val="nil"/>
              <w:bottom w:val="nil"/>
              <w:right w:val="nil"/>
            </w:tcBorders>
            <w:shd w:val="clear" w:color="000000" w:fill="FFFFFF"/>
            <w:noWrap/>
            <w:vAlign w:val="bottom"/>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 </w:t>
            </w:r>
          </w:p>
        </w:tc>
        <w:tc>
          <w:tcPr>
            <w:tcW w:w="484" w:type="pct"/>
            <w:tcBorders>
              <w:top w:val="nil"/>
              <w:left w:val="nil"/>
              <w:bottom w:val="nil"/>
              <w:right w:val="nil"/>
            </w:tcBorders>
            <w:shd w:val="clear" w:color="000000" w:fill="FFFFFF"/>
            <w:noWrap/>
            <w:vAlign w:val="bottom"/>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 </w:t>
            </w:r>
          </w:p>
        </w:tc>
        <w:tc>
          <w:tcPr>
            <w:tcW w:w="484" w:type="pct"/>
            <w:tcBorders>
              <w:top w:val="nil"/>
              <w:left w:val="nil"/>
              <w:bottom w:val="nil"/>
              <w:right w:val="nil"/>
            </w:tcBorders>
            <w:shd w:val="clear" w:color="000000" w:fill="FFFFFF"/>
            <w:noWrap/>
            <w:vAlign w:val="bottom"/>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 </w:t>
            </w:r>
          </w:p>
        </w:tc>
      </w:tr>
      <w:tr w:rsidR="002823D7" w:rsidRPr="008833C2" w:rsidTr="00E2775E">
        <w:trPr>
          <w:trHeight w:val="624"/>
        </w:trPr>
        <w:tc>
          <w:tcPr>
            <w:tcW w:w="195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Concepto</w:t>
            </w:r>
          </w:p>
        </w:tc>
        <w:tc>
          <w:tcPr>
            <w:tcW w:w="621" w:type="pct"/>
            <w:tcBorders>
              <w:top w:val="single" w:sz="8" w:space="0" w:color="auto"/>
              <w:left w:val="nil"/>
              <w:bottom w:val="single" w:sz="8" w:space="0" w:color="auto"/>
              <w:right w:val="single" w:sz="8" w:space="0" w:color="auto"/>
            </w:tcBorders>
            <w:shd w:val="clear" w:color="auto" w:fill="auto"/>
            <w:vAlign w:val="center"/>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2017</w:t>
            </w:r>
          </w:p>
        </w:tc>
        <w:tc>
          <w:tcPr>
            <w:tcW w:w="485" w:type="pct"/>
            <w:tcBorders>
              <w:top w:val="single" w:sz="8" w:space="0" w:color="auto"/>
              <w:left w:val="nil"/>
              <w:bottom w:val="single" w:sz="8" w:space="0" w:color="auto"/>
              <w:right w:val="single" w:sz="8" w:space="0" w:color="auto"/>
            </w:tcBorders>
            <w:shd w:val="clear" w:color="auto" w:fill="auto"/>
            <w:vAlign w:val="center"/>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2018</w:t>
            </w:r>
          </w:p>
        </w:tc>
        <w:tc>
          <w:tcPr>
            <w:tcW w:w="484" w:type="pct"/>
            <w:tcBorders>
              <w:top w:val="single" w:sz="8" w:space="0" w:color="auto"/>
              <w:left w:val="nil"/>
              <w:bottom w:val="single" w:sz="8" w:space="0" w:color="auto"/>
              <w:right w:val="single" w:sz="8" w:space="0" w:color="auto"/>
            </w:tcBorders>
            <w:shd w:val="clear" w:color="auto" w:fill="auto"/>
            <w:vAlign w:val="center"/>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2019</w:t>
            </w:r>
          </w:p>
        </w:tc>
        <w:tc>
          <w:tcPr>
            <w:tcW w:w="484" w:type="pct"/>
            <w:tcBorders>
              <w:top w:val="single" w:sz="8" w:space="0" w:color="auto"/>
              <w:left w:val="nil"/>
              <w:bottom w:val="single" w:sz="8" w:space="0" w:color="auto"/>
              <w:right w:val="single" w:sz="8" w:space="0" w:color="auto"/>
            </w:tcBorders>
            <w:shd w:val="clear" w:color="auto" w:fill="auto"/>
            <w:vAlign w:val="center"/>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2020</w:t>
            </w:r>
          </w:p>
        </w:tc>
        <w:tc>
          <w:tcPr>
            <w:tcW w:w="484" w:type="pct"/>
            <w:tcBorders>
              <w:top w:val="single" w:sz="8" w:space="0" w:color="auto"/>
              <w:left w:val="nil"/>
              <w:bottom w:val="single" w:sz="8" w:space="0" w:color="auto"/>
              <w:right w:val="single" w:sz="8" w:space="0" w:color="auto"/>
            </w:tcBorders>
            <w:shd w:val="clear" w:color="auto" w:fill="auto"/>
            <w:vAlign w:val="center"/>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2021</w:t>
            </w:r>
          </w:p>
        </w:tc>
        <w:tc>
          <w:tcPr>
            <w:tcW w:w="484" w:type="pct"/>
            <w:tcBorders>
              <w:top w:val="single" w:sz="8" w:space="0" w:color="auto"/>
              <w:left w:val="nil"/>
              <w:bottom w:val="single" w:sz="8" w:space="0" w:color="auto"/>
              <w:right w:val="single" w:sz="8" w:space="0" w:color="auto"/>
            </w:tcBorders>
            <w:shd w:val="clear" w:color="auto" w:fill="auto"/>
            <w:vAlign w:val="center"/>
            <w:hideMark/>
          </w:tcPr>
          <w:p w:rsidR="00FD474D" w:rsidRPr="008833C2" w:rsidRDefault="00FD474D" w:rsidP="00FD474D">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2022 EJERCICIO VIGENTE</w:t>
            </w:r>
          </w:p>
        </w:tc>
      </w:tr>
      <w:tr w:rsidR="00FD474D" w:rsidRPr="008833C2" w:rsidTr="00E2775E">
        <w:trPr>
          <w:trHeight w:val="624"/>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b/>
                <w:bCs/>
                <w:sz w:val="14"/>
                <w:szCs w:val="14"/>
                <w:lang w:val="pt-BR"/>
              </w:rPr>
            </w:pPr>
            <w:r w:rsidRPr="008833C2">
              <w:rPr>
                <w:rFonts w:ascii="Arial" w:eastAsia="Times New Roman" w:hAnsi="Arial" w:cs="Arial"/>
                <w:b/>
                <w:bCs/>
                <w:sz w:val="14"/>
                <w:szCs w:val="14"/>
                <w:lang w:val="pt-BR"/>
              </w:rPr>
              <w:t>1.  Gasto No Etiquetado</w:t>
            </w:r>
            <w:r w:rsidRPr="008833C2">
              <w:rPr>
                <w:rFonts w:ascii="Arial" w:eastAsia="Times New Roman" w:hAnsi="Arial" w:cs="Arial"/>
                <w:sz w:val="14"/>
                <w:szCs w:val="14"/>
                <w:lang w:val="pt-BR"/>
              </w:rPr>
              <w:t xml:space="preserve"> </w:t>
            </w:r>
            <w:r w:rsidRPr="008833C2">
              <w:rPr>
                <w:rFonts w:ascii="Arial" w:eastAsia="Times New Roman" w:hAnsi="Arial" w:cs="Arial"/>
                <w:b/>
                <w:bCs/>
                <w:sz w:val="14"/>
                <w:szCs w:val="14"/>
                <w:lang w:val="pt-BR"/>
              </w:rPr>
              <w:t>(1=A+B+C+D+E+F+G+H+I)</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452,904,474</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462,084,330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466,681,428</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482,019,400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486,359,302</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w:t>
            </w:r>
            <w:r w:rsidR="00FE062C" w:rsidRPr="008833C2">
              <w:rPr>
                <w:rFonts w:ascii="Arial" w:eastAsia="Times New Roman" w:hAnsi="Arial" w:cs="Arial"/>
                <w:b/>
                <w:bCs/>
                <w:sz w:val="14"/>
                <w:szCs w:val="14"/>
              </w:rPr>
              <w:t>94</w:t>
            </w:r>
            <w:r w:rsidRPr="008833C2">
              <w:rPr>
                <w:rFonts w:ascii="Arial" w:eastAsia="Times New Roman" w:hAnsi="Arial" w:cs="Arial"/>
                <w:b/>
                <w:bCs/>
                <w:sz w:val="14"/>
                <w:szCs w:val="14"/>
              </w:rPr>
              <w:t>,</w:t>
            </w:r>
            <w:r w:rsidR="0002431B" w:rsidRPr="008833C2">
              <w:rPr>
                <w:rFonts w:ascii="Arial" w:eastAsia="Times New Roman" w:hAnsi="Arial" w:cs="Arial"/>
                <w:b/>
                <w:bCs/>
                <w:sz w:val="14"/>
                <w:szCs w:val="14"/>
              </w:rPr>
              <w:t>16</w:t>
            </w:r>
            <w:r w:rsidRPr="008833C2">
              <w:rPr>
                <w:rFonts w:ascii="Arial" w:eastAsia="Times New Roman" w:hAnsi="Arial" w:cs="Arial"/>
                <w:b/>
                <w:bCs/>
                <w:sz w:val="14"/>
                <w:szCs w:val="14"/>
              </w:rPr>
              <w:t>5,2</w:t>
            </w:r>
            <w:r w:rsidR="0002431B" w:rsidRPr="008833C2">
              <w:rPr>
                <w:rFonts w:ascii="Arial" w:eastAsia="Times New Roman" w:hAnsi="Arial" w:cs="Arial"/>
                <w:b/>
                <w:bCs/>
                <w:sz w:val="14"/>
                <w:szCs w:val="14"/>
              </w:rPr>
              <w:t>95</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A.     Servicios Personales</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216,417,828</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300,384,788</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313,595,730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312,425,196</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313,472,298</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31</w:t>
            </w:r>
            <w:r w:rsidR="000B5857" w:rsidRPr="008833C2">
              <w:rPr>
                <w:rFonts w:ascii="Arial" w:eastAsia="Times New Roman" w:hAnsi="Arial" w:cs="Arial"/>
                <w:sz w:val="14"/>
                <w:szCs w:val="14"/>
              </w:rPr>
              <w:t>8</w:t>
            </w:r>
            <w:r w:rsidRPr="008833C2">
              <w:rPr>
                <w:rFonts w:ascii="Arial" w:eastAsia="Times New Roman" w:hAnsi="Arial" w:cs="Arial"/>
                <w:sz w:val="14"/>
                <w:szCs w:val="14"/>
              </w:rPr>
              <w:t>,2</w:t>
            </w:r>
            <w:r w:rsidR="00325FA7" w:rsidRPr="008833C2">
              <w:rPr>
                <w:rFonts w:ascii="Arial" w:eastAsia="Times New Roman" w:hAnsi="Arial" w:cs="Arial"/>
                <w:sz w:val="14"/>
                <w:szCs w:val="14"/>
              </w:rPr>
              <w:t>6</w:t>
            </w:r>
            <w:r w:rsidRPr="008833C2">
              <w:rPr>
                <w:rFonts w:ascii="Arial" w:eastAsia="Times New Roman" w:hAnsi="Arial" w:cs="Arial"/>
                <w:sz w:val="14"/>
                <w:szCs w:val="14"/>
              </w:rPr>
              <w:t>7,</w:t>
            </w:r>
            <w:r w:rsidR="00325FA7" w:rsidRPr="008833C2">
              <w:rPr>
                <w:rFonts w:ascii="Arial" w:eastAsia="Times New Roman" w:hAnsi="Arial" w:cs="Arial"/>
                <w:sz w:val="14"/>
                <w:szCs w:val="14"/>
              </w:rPr>
              <w:t>210</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B.     Materiales y Suministros</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19,411,259</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16,422,154</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11,922,153</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18,972,089</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17,294,339</w:t>
            </w:r>
          </w:p>
        </w:tc>
        <w:tc>
          <w:tcPr>
            <w:tcW w:w="484" w:type="pct"/>
            <w:tcBorders>
              <w:top w:val="nil"/>
              <w:left w:val="nil"/>
              <w:bottom w:val="nil"/>
              <w:right w:val="single" w:sz="8" w:space="0" w:color="auto"/>
            </w:tcBorders>
            <w:shd w:val="clear" w:color="auto" w:fill="auto"/>
            <w:noWrap/>
            <w:hideMark/>
          </w:tcPr>
          <w:p w:rsidR="00FD474D" w:rsidRPr="008833C2" w:rsidRDefault="00325FA7"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20</w:t>
            </w:r>
            <w:r w:rsidR="00FD474D" w:rsidRPr="008833C2">
              <w:rPr>
                <w:rFonts w:ascii="Arial" w:eastAsia="Times New Roman" w:hAnsi="Arial" w:cs="Arial"/>
                <w:sz w:val="14"/>
                <w:szCs w:val="14"/>
              </w:rPr>
              <w:t>,</w:t>
            </w:r>
            <w:r w:rsidR="00FF2B44" w:rsidRPr="008833C2">
              <w:rPr>
                <w:rFonts w:ascii="Arial" w:eastAsia="Times New Roman" w:hAnsi="Arial" w:cs="Arial"/>
                <w:sz w:val="14"/>
                <w:szCs w:val="14"/>
              </w:rPr>
              <w:t>355</w:t>
            </w:r>
            <w:r w:rsidR="00FD474D" w:rsidRPr="008833C2">
              <w:rPr>
                <w:rFonts w:ascii="Arial" w:eastAsia="Times New Roman" w:hAnsi="Arial" w:cs="Arial"/>
                <w:sz w:val="14"/>
                <w:szCs w:val="14"/>
              </w:rPr>
              <w:t>,</w:t>
            </w:r>
            <w:r w:rsidR="00FF2B44" w:rsidRPr="008833C2">
              <w:rPr>
                <w:rFonts w:ascii="Arial" w:eastAsia="Times New Roman" w:hAnsi="Arial" w:cs="Arial"/>
                <w:sz w:val="14"/>
                <w:szCs w:val="14"/>
              </w:rPr>
              <w:t>829</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C.    Servicios Generales</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113,194,212</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87,711,795</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94,633,066</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51,087,681</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55,864,714</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5</w:t>
            </w:r>
            <w:r w:rsidR="00FF2B44" w:rsidRPr="008833C2">
              <w:rPr>
                <w:rFonts w:ascii="Arial" w:eastAsia="Times New Roman" w:hAnsi="Arial" w:cs="Arial"/>
                <w:sz w:val="14"/>
                <w:szCs w:val="14"/>
              </w:rPr>
              <w:t>4</w:t>
            </w:r>
            <w:r w:rsidRPr="008833C2">
              <w:rPr>
                <w:rFonts w:ascii="Arial" w:eastAsia="Times New Roman" w:hAnsi="Arial" w:cs="Arial"/>
                <w:sz w:val="14"/>
                <w:szCs w:val="14"/>
              </w:rPr>
              <w:t>,</w:t>
            </w:r>
            <w:r w:rsidR="00FF2B44" w:rsidRPr="008833C2">
              <w:rPr>
                <w:rFonts w:ascii="Arial" w:eastAsia="Times New Roman" w:hAnsi="Arial" w:cs="Arial"/>
                <w:sz w:val="14"/>
                <w:szCs w:val="14"/>
              </w:rPr>
              <w:t>386</w:t>
            </w:r>
            <w:r w:rsidRPr="008833C2">
              <w:rPr>
                <w:rFonts w:ascii="Arial" w:eastAsia="Times New Roman" w:hAnsi="Arial" w:cs="Arial"/>
                <w:sz w:val="14"/>
                <w:szCs w:val="14"/>
              </w:rPr>
              <w:t>,</w:t>
            </w:r>
            <w:r w:rsidR="00A23331" w:rsidRPr="008833C2">
              <w:rPr>
                <w:rFonts w:ascii="Arial" w:eastAsia="Times New Roman" w:hAnsi="Arial" w:cs="Arial"/>
                <w:sz w:val="14"/>
                <w:szCs w:val="14"/>
              </w:rPr>
              <w:t>928</w:t>
            </w:r>
          </w:p>
        </w:tc>
      </w:tr>
      <w:tr w:rsidR="00325FA7" w:rsidRPr="008833C2" w:rsidTr="00E2775E">
        <w:trPr>
          <w:trHeight w:val="408"/>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D.    Transferencias, Asignaciones, Subsidios y Otras Ayudas</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87,053,998</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56,770,237</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45,649,026</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98,029,287</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97,999,208</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9</w:t>
            </w:r>
            <w:r w:rsidR="00A23331" w:rsidRPr="008833C2">
              <w:rPr>
                <w:rFonts w:ascii="Arial" w:eastAsia="Times New Roman" w:hAnsi="Arial" w:cs="Arial"/>
                <w:sz w:val="14"/>
                <w:szCs w:val="14"/>
              </w:rPr>
              <w:t>9</w:t>
            </w:r>
            <w:r w:rsidRPr="008833C2">
              <w:rPr>
                <w:rFonts w:ascii="Arial" w:eastAsia="Times New Roman" w:hAnsi="Arial" w:cs="Arial"/>
                <w:sz w:val="14"/>
                <w:szCs w:val="14"/>
              </w:rPr>
              <w:t>,</w:t>
            </w:r>
            <w:r w:rsidR="00A23331" w:rsidRPr="008833C2">
              <w:rPr>
                <w:rFonts w:ascii="Arial" w:eastAsia="Times New Roman" w:hAnsi="Arial" w:cs="Arial"/>
                <w:sz w:val="14"/>
                <w:szCs w:val="14"/>
              </w:rPr>
              <w:t>421</w:t>
            </w:r>
            <w:r w:rsidRPr="008833C2">
              <w:rPr>
                <w:rFonts w:ascii="Arial" w:eastAsia="Times New Roman" w:hAnsi="Arial" w:cs="Arial"/>
                <w:sz w:val="14"/>
                <w:szCs w:val="14"/>
              </w:rPr>
              <w:t>,</w:t>
            </w:r>
            <w:r w:rsidR="00A23331" w:rsidRPr="008833C2">
              <w:rPr>
                <w:rFonts w:ascii="Arial" w:eastAsia="Times New Roman" w:hAnsi="Arial" w:cs="Arial"/>
                <w:sz w:val="14"/>
                <w:szCs w:val="14"/>
              </w:rPr>
              <w:t>721</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E.     Bienes Muebles, Inmuebles e Intangibles</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16,827,178</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795,356</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881,452</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1,505,148</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1,728,743</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w:t>
            </w:r>
            <w:r w:rsidR="00362044" w:rsidRPr="008833C2">
              <w:rPr>
                <w:rFonts w:ascii="Arial" w:eastAsia="Times New Roman" w:hAnsi="Arial" w:cs="Arial"/>
                <w:sz w:val="14"/>
                <w:szCs w:val="14"/>
              </w:rPr>
              <w:t>733</w:t>
            </w:r>
            <w:r w:rsidRPr="008833C2">
              <w:rPr>
                <w:rFonts w:ascii="Arial" w:eastAsia="Times New Roman" w:hAnsi="Arial" w:cs="Arial"/>
                <w:sz w:val="14"/>
                <w:szCs w:val="14"/>
              </w:rPr>
              <w:t>,6</w:t>
            </w:r>
            <w:r w:rsidR="00362044" w:rsidRPr="008833C2">
              <w:rPr>
                <w:rFonts w:ascii="Arial" w:eastAsia="Times New Roman" w:hAnsi="Arial" w:cs="Arial"/>
                <w:sz w:val="14"/>
                <w:szCs w:val="14"/>
              </w:rPr>
              <w:t>07</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F.     Inversión Pública</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G.    Inversiones Financieras y Otras Provisiones</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 xml:space="preserve">H.    Participaciones y Aportaciones </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I.      Deuda Pública</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 </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r>
      <w:tr w:rsidR="00FD474D" w:rsidRPr="008833C2" w:rsidTr="00E2775E">
        <w:trPr>
          <w:trHeight w:val="300"/>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b/>
                <w:bCs/>
                <w:sz w:val="14"/>
                <w:szCs w:val="14"/>
                <w:lang w:val="pt-BR"/>
              </w:rPr>
            </w:pPr>
            <w:r w:rsidRPr="008833C2">
              <w:rPr>
                <w:rFonts w:ascii="Arial" w:eastAsia="Times New Roman" w:hAnsi="Arial" w:cs="Arial"/>
                <w:b/>
                <w:bCs/>
                <w:sz w:val="14"/>
                <w:szCs w:val="14"/>
                <w:lang w:val="pt-BR"/>
              </w:rPr>
              <w:t>2.  Gasto Etiquetado (2=A+B+C+D+E+F+G+H+I)</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25,841,421</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18,623,644</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0</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A.     Servicios Personales</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25,841,421</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15,597,578</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B.     Materiales y Suministros</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500,000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C.    Servicios Generales</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2,526,066</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325FA7" w:rsidRPr="008833C2" w:rsidTr="00E2775E">
        <w:trPr>
          <w:trHeight w:val="408"/>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D.    Transferencias, Asignaciones, Subsidios y Otras Ayudas</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E.     Bienes Muebles, Inmuebles e Intangibles</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F.     Inversión Pública</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G.    Inversiones Financieras y Otras Provisiones</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H.    Participaciones y Aportaciones</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I.      Deuda Pública</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0</w:t>
            </w:r>
          </w:p>
        </w:tc>
      </w:tr>
      <w:tr w:rsidR="00325FA7" w:rsidRPr="008833C2" w:rsidTr="00E2775E">
        <w:trPr>
          <w:trHeight w:val="276"/>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 </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r>
      <w:tr w:rsidR="00FD474D" w:rsidRPr="008833C2" w:rsidTr="00E2775E">
        <w:trPr>
          <w:trHeight w:val="300"/>
        </w:trPr>
        <w:tc>
          <w:tcPr>
            <w:tcW w:w="1957" w:type="pct"/>
            <w:tcBorders>
              <w:top w:val="nil"/>
              <w:left w:val="single" w:sz="8" w:space="0" w:color="auto"/>
              <w:bottom w:val="nil"/>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b/>
                <w:bCs/>
                <w:sz w:val="14"/>
                <w:szCs w:val="14"/>
              </w:rPr>
            </w:pPr>
            <w:r w:rsidRPr="008833C2">
              <w:rPr>
                <w:rFonts w:ascii="Arial" w:eastAsia="Times New Roman" w:hAnsi="Arial" w:cs="Arial"/>
                <w:b/>
                <w:bCs/>
                <w:sz w:val="14"/>
                <w:szCs w:val="14"/>
              </w:rPr>
              <w:t>3.  Total del Resultado de Egresos (3=1+2)</w:t>
            </w:r>
          </w:p>
        </w:tc>
        <w:tc>
          <w:tcPr>
            <w:tcW w:w="621"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478,745,895</w:t>
            </w:r>
          </w:p>
        </w:tc>
        <w:tc>
          <w:tcPr>
            <w:tcW w:w="485"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480,707,974</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466,681,428</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482,019,400</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486,359,302</w:t>
            </w:r>
          </w:p>
        </w:tc>
        <w:tc>
          <w:tcPr>
            <w:tcW w:w="484" w:type="pct"/>
            <w:tcBorders>
              <w:top w:val="nil"/>
              <w:left w:val="nil"/>
              <w:bottom w:val="nil"/>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4</w:t>
            </w:r>
            <w:r w:rsidR="0002431B" w:rsidRPr="008833C2">
              <w:rPr>
                <w:rFonts w:ascii="Arial" w:eastAsia="Times New Roman" w:hAnsi="Arial" w:cs="Arial"/>
                <w:b/>
                <w:bCs/>
                <w:sz w:val="14"/>
                <w:szCs w:val="14"/>
              </w:rPr>
              <w:t>94</w:t>
            </w:r>
            <w:r w:rsidRPr="008833C2">
              <w:rPr>
                <w:rFonts w:ascii="Arial" w:eastAsia="Times New Roman" w:hAnsi="Arial" w:cs="Arial"/>
                <w:b/>
                <w:bCs/>
                <w:sz w:val="14"/>
                <w:szCs w:val="14"/>
              </w:rPr>
              <w:t>,</w:t>
            </w:r>
            <w:r w:rsidR="002823D7" w:rsidRPr="008833C2">
              <w:rPr>
                <w:rFonts w:ascii="Arial" w:eastAsia="Times New Roman" w:hAnsi="Arial" w:cs="Arial"/>
                <w:b/>
                <w:bCs/>
                <w:sz w:val="14"/>
                <w:szCs w:val="14"/>
              </w:rPr>
              <w:t>16</w:t>
            </w:r>
            <w:r w:rsidRPr="008833C2">
              <w:rPr>
                <w:rFonts w:ascii="Arial" w:eastAsia="Times New Roman" w:hAnsi="Arial" w:cs="Arial"/>
                <w:b/>
                <w:bCs/>
                <w:sz w:val="14"/>
                <w:szCs w:val="14"/>
              </w:rPr>
              <w:t>5,2</w:t>
            </w:r>
            <w:r w:rsidR="002823D7" w:rsidRPr="008833C2">
              <w:rPr>
                <w:rFonts w:ascii="Arial" w:eastAsia="Times New Roman" w:hAnsi="Arial" w:cs="Arial"/>
                <w:b/>
                <w:bCs/>
                <w:sz w:val="14"/>
                <w:szCs w:val="14"/>
              </w:rPr>
              <w:t>95</w:t>
            </w:r>
          </w:p>
        </w:tc>
      </w:tr>
      <w:tr w:rsidR="00325FA7" w:rsidRPr="008833C2" w:rsidTr="00E2775E">
        <w:trPr>
          <w:trHeight w:val="288"/>
        </w:trPr>
        <w:tc>
          <w:tcPr>
            <w:tcW w:w="1957" w:type="pct"/>
            <w:tcBorders>
              <w:top w:val="nil"/>
              <w:left w:val="single" w:sz="8" w:space="0" w:color="auto"/>
              <w:bottom w:val="single" w:sz="8" w:space="0" w:color="auto"/>
              <w:right w:val="single" w:sz="8" w:space="0" w:color="auto"/>
            </w:tcBorders>
            <w:shd w:val="clear" w:color="auto" w:fill="auto"/>
            <w:noWrap/>
            <w:hideMark/>
          </w:tcPr>
          <w:p w:rsidR="00FD474D" w:rsidRPr="008833C2" w:rsidRDefault="00FD474D" w:rsidP="00FD474D">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 </w:t>
            </w:r>
          </w:p>
        </w:tc>
        <w:tc>
          <w:tcPr>
            <w:tcW w:w="621" w:type="pct"/>
            <w:tcBorders>
              <w:top w:val="nil"/>
              <w:left w:val="nil"/>
              <w:bottom w:val="single" w:sz="8" w:space="0" w:color="auto"/>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85" w:type="pct"/>
            <w:tcBorders>
              <w:top w:val="nil"/>
              <w:left w:val="nil"/>
              <w:bottom w:val="single" w:sz="8" w:space="0" w:color="auto"/>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single" w:sz="8" w:space="0" w:color="auto"/>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single" w:sz="8" w:space="0" w:color="auto"/>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single" w:sz="8" w:space="0" w:color="auto"/>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single" w:sz="8" w:space="0" w:color="auto"/>
              <w:right w:val="single" w:sz="8" w:space="0" w:color="auto"/>
            </w:tcBorders>
            <w:shd w:val="clear" w:color="auto" w:fill="auto"/>
            <w:noWrap/>
            <w:hideMark/>
          </w:tcPr>
          <w:p w:rsidR="00FD474D" w:rsidRPr="008833C2" w:rsidRDefault="00FD474D" w:rsidP="00FD474D">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w:t>
            </w:r>
          </w:p>
        </w:tc>
      </w:tr>
      <w:tr w:rsidR="00FD474D" w:rsidRPr="008833C2" w:rsidTr="00E2775E">
        <w:trPr>
          <w:trHeight w:val="276"/>
        </w:trPr>
        <w:tc>
          <w:tcPr>
            <w:tcW w:w="1957" w:type="pct"/>
            <w:tcBorders>
              <w:top w:val="nil"/>
              <w:left w:val="nil"/>
              <w:bottom w:val="nil"/>
              <w:right w:val="nil"/>
            </w:tcBorders>
            <w:shd w:val="clear" w:color="000000" w:fill="FFFFFF"/>
            <w:noWrap/>
            <w:vAlign w:val="bottom"/>
            <w:hideMark/>
          </w:tcPr>
          <w:p w:rsidR="00FD474D" w:rsidRPr="008833C2" w:rsidRDefault="00FD474D" w:rsidP="00FD474D">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621" w:type="pct"/>
            <w:tcBorders>
              <w:top w:val="nil"/>
              <w:left w:val="nil"/>
              <w:bottom w:val="nil"/>
              <w:right w:val="nil"/>
            </w:tcBorders>
            <w:shd w:val="clear" w:color="000000" w:fill="FFFFFF"/>
            <w:noWrap/>
            <w:vAlign w:val="bottom"/>
            <w:hideMark/>
          </w:tcPr>
          <w:p w:rsidR="00FD474D" w:rsidRPr="008833C2" w:rsidRDefault="00FD474D" w:rsidP="00FD474D">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85" w:type="pct"/>
            <w:tcBorders>
              <w:top w:val="nil"/>
              <w:left w:val="nil"/>
              <w:bottom w:val="nil"/>
              <w:right w:val="nil"/>
            </w:tcBorders>
            <w:shd w:val="clear" w:color="000000" w:fill="FFFFFF"/>
            <w:noWrap/>
            <w:vAlign w:val="bottom"/>
            <w:hideMark/>
          </w:tcPr>
          <w:p w:rsidR="00FD474D" w:rsidRPr="008833C2" w:rsidRDefault="00FD474D" w:rsidP="00FD474D">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nil"/>
              <w:right w:val="nil"/>
            </w:tcBorders>
            <w:shd w:val="clear" w:color="000000" w:fill="FFFFFF"/>
            <w:noWrap/>
            <w:vAlign w:val="bottom"/>
            <w:hideMark/>
          </w:tcPr>
          <w:p w:rsidR="00FD474D" w:rsidRPr="008833C2" w:rsidRDefault="00FD474D" w:rsidP="00FD474D">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nil"/>
              <w:right w:val="nil"/>
            </w:tcBorders>
            <w:shd w:val="clear" w:color="000000" w:fill="FFFFFF"/>
            <w:noWrap/>
            <w:vAlign w:val="bottom"/>
            <w:hideMark/>
          </w:tcPr>
          <w:p w:rsidR="00FD474D" w:rsidRPr="008833C2" w:rsidRDefault="00FD474D" w:rsidP="00FD474D">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nil"/>
              <w:right w:val="nil"/>
            </w:tcBorders>
            <w:shd w:val="clear" w:color="000000" w:fill="FFFFFF"/>
            <w:noWrap/>
            <w:vAlign w:val="bottom"/>
            <w:hideMark/>
          </w:tcPr>
          <w:p w:rsidR="00FD474D" w:rsidRPr="008833C2" w:rsidRDefault="00FD474D" w:rsidP="00FD474D">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84" w:type="pct"/>
            <w:tcBorders>
              <w:top w:val="nil"/>
              <w:left w:val="nil"/>
              <w:bottom w:val="nil"/>
              <w:right w:val="nil"/>
            </w:tcBorders>
            <w:shd w:val="clear" w:color="000000" w:fill="FFFFFF"/>
            <w:noWrap/>
            <w:vAlign w:val="bottom"/>
            <w:hideMark/>
          </w:tcPr>
          <w:p w:rsidR="00FD474D" w:rsidRPr="008833C2" w:rsidRDefault="00FD474D" w:rsidP="00FD474D">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362044" w:rsidRPr="008833C2" w:rsidTr="00361EF2">
        <w:trPr>
          <w:trHeight w:val="276"/>
        </w:trPr>
        <w:tc>
          <w:tcPr>
            <w:tcW w:w="5000" w:type="pct"/>
            <w:gridSpan w:val="7"/>
            <w:tcBorders>
              <w:top w:val="nil"/>
              <w:left w:val="nil"/>
              <w:bottom w:val="nil"/>
              <w:right w:val="nil"/>
            </w:tcBorders>
            <w:shd w:val="clear" w:color="000000" w:fill="FFFFFF"/>
            <w:noWrap/>
            <w:vAlign w:val="center"/>
            <w:hideMark/>
          </w:tcPr>
          <w:p w:rsidR="00FD474D" w:rsidRPr="008833C2" w:rsidRDefault="00FD474D" w:rsidP="00FD474D">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vertAlign w:val="superscript"/>
              </w:rPr>
              <w:t>1</w:t>
            </w:r>
            <w:r w:rsidRPr="008833C2">
              <w:rPr>
                <w:rFonts w:ascii="Arial" w:eastAsia="Times New Roman" w:hAnsi="Arial" w:cs="Arial"/>
                <w:b/>
                <w:bCs/>
                <w:sz w:val="14"/>
                <w:szCs w:val="14"/>
              </w:rPr>
              <w:t>. Los importes corresponden al momento contable de los egresos devengados.</w:t>
            </w:r>
          </w:p>
        </w:tc>
      </w:tr>
      <w:tr w:rsidR="00362044" w:rsidRPr="008833C2" w:rsidTr="00361EF2">
        <w:trPr>
          <w:trHeight w:val="396"/>
        </w:trPr>
        <w:tc>
          <w:tcPr>
            <w:tcW w:w="5000" w:type="pct"/>
            <w:gridSpan w:val="7"/>
            <w:tcBorders>
              <w:top w:val="nil"/>
              <w:left w:val="nil"/>
              <w:bottom w:val="nil"/>
              <w:right w:val="nil"/>
            </w:tcBorders>
            <w:shd w:val="clear" w:color="000000" w:fill="FFFFFF"/>
            <w:vAlign w:val="center"/>
            <w:hideMark/>
          </w:tcPr>
          <w:p w:rsidR="00FD474D" w:rsidRDefault="00FD474D" w:rsidP="00FD474D">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vertAlign w:val="superscript"/>
              </w:rPr>
              <w:t>2</w:t>
            </w:r>
            <w:r w:rsidRPr="008833C2">
              <w:rPr>
                <w:rFonts w:ascii="Arial" w:eastAsia="Times New Roman" w:hAnsi="Arial" w:cs="Arial"/>
                <w:b/>
                <w:bCs/>
                <w:sz w:val="14"/>
                <w:szCs w:val="14"/>
              </w:rPr>
              <w:t xml:space="preserve">. Los importes corresponden a los egresos devengados al cierre trimestral más reciente disponible y estimados para el resto del ejercicio. </w:t>
            </w:r>
          </w:p>
          <w:p w:rsidR="00BB2348" w:rsidRDefault="00BB2348" w:rsidP="00FD474D">
            <w:pPr>
              <w:spacing w:after="0" w:line="240" w:lineRule="auto"/>
              <w:rPr>
                <w:rFonts w:ascii="Arial" w:eastAsia="Times New Roman" w:hAnsi="Arial" w:cs="Arial"/>
                <w:b/>
                <w:bCs/>
                <w:sz w:val="14"/>
                <w:szCs w:val="14"/>
              </w:rPr>
            </w:pPr>
          </w:p>
          <w:p w:rsidR="00BB2348" w:rsidRDefault="00BB2348" w:rsidP="00FD474D">
            <w:pPr>
              <w:spacing w:after="0" w:line="240" w:lineRule="auto"/>
              <w:rPr>
                <w:rFonts w:ascii="Arial" w:eastAsia="Times New Roman" w:hAnsi="Arial" w:cs="Arial"/>
                <w:b/>
                <w:bCs/>
                <w:sz w:val="14"/>
                <w:szCs w:val="14"/>
              </w:rPr>
            </w:pPr>
          </w:p>
          <w:p w:rsidR="00BB2348" w:rsidRDefault="00BB2348" w:rsidP="00FD474D">
            <w:pPr>
              <w:spacing w:after="0" w:line="240" w:lineRule="auto"/>
              <w:rPr>
                <w:rFonts w:ascii="Arial" w:eastAsia="Times New Roman" w:hAnsi="Arial" w:cs="Arial"/>
                <w:b/>
                <w:bCs/>
                <w:sz w:val="14"/>
                <w:szCs w:val="14"/>
              </w:rPr>
            </w:pPr>
          </w:p>
          <w:p w:rsidR="00BB2348" w:rsidRPr="008833C2" w:rsidRDefault="00BB2348" w:rsidP="00FD474D">
            <w:pPr>
              <w:spacing w:after="0" w:line="240" w:lineRule="auto"/>
              <w:rPr>
                <w:rFonts w:ascii="Arial" w:eastAsia="Times New Roman" w:hAnsi="Arial" w:cs="Arial"/>
                <w:b/>
                <w:bCs/>
                <w:sz w:val="14"/>
                <w:szCs w:val="14"/>
              </w:rPr>
            </w:pPr>
          </w:p>
        </w:tc>
      </w:tr>
    </w:tbl>
    <w:p w:rsidR="00FD474D" w:rsidRDefault="00FD474D" w:rsidP="00363289">
      <w:pPr>
        <w:spacing w:after="0"/>
        <w:ind w:left="569"/>
        <w:rPr>
          <w:rFonts w:ascii="Arial" w:hAnsi="Arial" w:cs="Arial"/>
          <w:bCs/>
        </w:rPr>
      </w:pPr>
    </w:p>
    <w:p w:rsidR="00BB2348" w:rsidRDefault="00BB2348" w:rsidP="00363289">
      <w:pPr>
        <w:spacing w:after="0"/>
        <w:ind w:left="569"/>
        <w:rPr>
          <w:rFonts w:ascii="Arial" w:hAnsi="Arial" w:cs="Arial"/>
          <w:bCs/>
        </w:rPr>
      </w:pPr>
    </w:p>
    <w:p w:rsidR="00BB2348" w:rsidRDefault="00BB2348" w:rsidP="00363289">
      <w:pPr>
        <w:spacing w:after="0"/>
        <w:ind w:left="569"/>
        <w:rPr>
          <w:rFonts w:ascii="Arial" w:hAnsi="Arial" w:cs="Arial"/>
          <w:bCs/>
        </w:rPr>
      </w:pPr>
    </w:p>
    <w:p w:rsidR="00BB2348" w:rsidRDefault="00BB2348" w:rsidP="00363289">
      <w:pPr>
        <w:spacing w:after="0"/>
        <w:ind w:left="569"/>
        <w:rPr>
          <w:rFonts w:ascii="Arial" w:hAnsi="Arial" w:cs="Arial"/>
          <w:bCs/>
        </w:rPr>
      </w:pPr>
    </w:p>
    <w:p w:rsidR="008F090B" w:rsidRPr="00B04D81" w:rsidRDefault="00B82B95" w:rsidP="006037B7">
      <w:pPr>
        <w:pStyle w:val="Ttulo3"/>
        <w:jc w:val="center"/>
      </w:pPr>
      <w:bookmarkStart w:id="49" w:name="_Toc123061331"/>
      <w:r>
        <w:t>1.14.</w:t>
      </w:r>
      <w:r w:rsidR="00635A13">
        <w:t>2</w:t>
      </w:r>
      <w:r>
        <w:t>.</w:t>
      </w:r>
      <w:r w:rsidRPr="00B04D81">
        <w:t xml:space="preserve"> </w:t>
      </w:r>
      <w:r w:rsidR="004075E9" w:rsidRPr="00B04D81">
        <w:t xml:space="preserve">BALANCE </w:t>
      </w:r>
      <w:r w:rsidR="004075E9" w:rsidRPr="006037B7">
        <w:rPr>
          <w:sz w:val="24"/>
          <w:szCs w:val="24"/>
        </w:rPr>
        <w:t>PRESU</w:t>
      </w:r>
      <w:r w:rsidR="00301679" w:rsidRPr="006037B7">
        <w:rPr>
          <w:sz w:val="24"/>
          <w:szCs w:val="24"/>
        </w:rPr>
        <w:t>PUESTARIO</w:t>
      </w:r>
      <w:bookmarkEnd w:id="49"/>
    </w:p>
    <w:p w:rsidR="009A79F4" w:rsidRPr="00B04D81" w:rsidRDefault="009A79F4" w:rsidP="009A79F4">
      <w:pPr>
        <w:spacing w:after="0"/>
        <w:ind w:left="142"/>
        <w:jc w:val="center"/>
        <w:rPr>
          <w:rFonts w:ascii="Arial" w:hAnsi="Arial" w:cs="Arial"/>
          <w:b/>
          <w:bCs/>
          <w:sz w:val="24"/>
          <w:szCs w:val="24"/>
        </w:rPr>
      </w:pPr>
    </w:p>
    <w:tbl>
      <w:tblPr>
        <w:tblW w:w="5000" w:type="pct"/>
        <w:jc w:val="center"/>
        <w:tblCellMar>
          <w:left w:w="70" w:type="dxa"/>
          <w:right w:w="70" w:type="dxa"/>
        </w:tblCellMar>
        <w:tblLook w:val="04A0"/>
      </w:tblPr>
      <w:tblGrid>
        <w:gridCol w:w="6207"/>
        <w:gridCol w:w="1883"/>
        <w:gridCol w:w="895"/>
        <w:gridCol w:w="934"/>
      </w:tblGrid>
      <w:tr w:rsidR="00D578E8" w:rsidRPr="008833C2" w:rsidTr="00131E0F">
        <w:trPr>
          <w:trHeight w:val="267"/>
          <w:jc w:val="center"/>
        </w:trPr>
        <w:tc>
          <w:tcPr>
            <w:tcW w:w="5000" w:type="pct"/>
            <w:gridSpan w:val="4"/>
            <w:tcBorders>
              <w:top w:val="nil"/>
              <w:left w:val="nil"/>
              <w:bottom w:val="nil"/>
              <w:right w:val="nil"/>
            </w:tcBorders>
            <w:shd w:val="clear" w:color="000000" w:fill="FFFFFF"/>
            <w:noWrap/>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Poder Legislativo del Estado de Quintana Roo</w:t>
            </w:r>
          </w:p>
        </w:tc>
      </w:tr>
      <w:tr w:rsidR="00D578E8" w:rsidRPr="008833C2" w:rsidTr="00131E0F">
        <w:trPr>
          <w:trHeight w:val="142"/>
          <w:jc w:val="center"/>
        </w:trPr>
        <w:tc>
          <w:tcPr>
            <w:tcW w:w="5000" w:type="pct"/>
            <w:gridSpan w:val="4"/>
            <w:tcBorders>
              <w:top w:val="nil"/>
              <w:left w:val="nil"/>
              <w:bottom w:val="nil"/>
              <w:right w:val="nil"/>
            </w:tcBorders>
            <w:shd w:val="clear" w:color="000000" w:fill="FFFFFF"/>
            <w:noWrap/>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Secretaria General</w:t>
            </w:r>
          </w:p>
        </w:tc>
      </w:tr>
      <w:tr w:rsidR="00D578E8" w:rsidRPr="008833C2" w:rsidTr="00361EF2">
        <w:trPr>
          <w:trHeight w:val="279"/>
          <w:jc w:val="center"/>
        </w:trPr>
        <w:tc>
          <w:tcPr>
            <w:tcW w:w="5000" w:type="pct"/>
            <w:gridSpan w:val="4"/>
            <w:tcBorders>
              <w:top w:val="nil"/>
              <w:left w:val="nil"/>
              <w:bottom w:val="nil"/>
              <w:right w:val="nil"/>
            </w:tcBorders>
            <w:shd w:val="clear" w:color="000000" w:fill="FFFFFF"/>
            <w:noWrap/>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Subsecretaria de Servicios Administrativos</w:t>
            </w:r>
          </w:p>
        </w:tc>
      </w:tr>
      <w:tr w:rsidR="00D578E8" w:rsidRPr="008833C2" w:rsidTr="00361EF2">
        <w:trPr>
          <w:trHeight w:val="279"/>
          <w:jc w:val="center"/>
        </w:trPr>
        <w:tc>
          <w:tcPr>
            <w:tcW w:w="5000" w:type="pct"/>
            <w:gridSpan w:val="4"/>
            <w:tcBorders>
              <w:top w:val="nil"/>
              <w:left w:val="nil"/>
              <w:bottom w:val="nil"/>
              <w:right w:val="nil"/>
            </w:tcBorders>
            <w:shd w:val="clear" w:color="000000" w:fill="FFFFFF"/>
            <w:noWrap/>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Balance Presupuestario - LDF</w:t>
            </w:r>
          </w:p>
        </w:tc>
      </w:tr>
      <w:tr w:rsidR="00D578E8" w:rsidRPr="008833C2" w:rsidTr="00361EF2">
        <w:trPr>
          <w:trHeight w:val="279"/>
          <w:jc w:val="center"/>
        </w:trPr>
        <w:tc>
          <w:tcPr>
            <w:tcW w:w="5000" w:type="pct"/>
            <w:gridSpan w:val="4"/>
            <w:tcBorders>
              <w:top w:val="nil"/>
              <w:left w:val="nil"/>
              <w:bottom w:val="nil"/>
              <w:right w:val="nil"/>
            </w:tcBorders>
            <w:shd w:val="clear" w:color="000000" w:fill="FFFFFF"/>
            <w:noWrap/>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Del 1 de Enero al 31 de Diciembre de 2023</w:t>
            </w:r>
          </w:p>
        </w:tc>
      </w:tr>
      <w:tr w:rsidR="00E2775E" w:rsidRPr="008833C2" w:rsidTr="00131E0F">
        <w:trPr>
          <w:trHeight w:val="70"/>
          <w:jc w:val="center"/>
        </w:trPr>
        <w:tc>
          <w:tcPr>
            <w:tcW w:w="2972" w:type="pct"/>
            <w:tcBorders>
              <w:top w:val="nil"/>
              <w:left w:val="nil"/>
              <w:bottom w:val="nil"/>
              <w:right w:val="nil"/>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nil"/>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nil"/>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nil"/>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D578E8" w:rsidRPr="008833C2" w:rsidTr="00E2775E">
        <w:trPr>
          <w:trHeight w:val="279"/>
          <w:jc w:val="center"/>
        </w:trPr>
        <w:tc>
          <w:tcPr>
            <w:tcW w:w="2972"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Concepto (c)</w:t>
            </w:r>
          </w:p>
        </w:tc>
        <w:tc>
          <w:tcPr>
            <w:tcW w:w="1015" w:type="pct"/>
            <w:tcBorders>
              <w:top w:val="single" w:sz="8" w:space="0" w:color="auto"/>
              <w:left w:val="nil"/>
              <w:bottom w:val="nil"/>
              <w:right w:val="single" w:sz="8" w:space="0" w:color="auto"/>
            </w:tcBorders>
            <w:shd w:val="clear" w:color="auto" w:fill="auto"/>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Estimado/</w:t>
            </w:r>
          </w:p>
        </w:tc>
        <w:tc>
          <w:tcPr>
            <w:tcW w:w="49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Devengado</w:t>
            </w:r>
          </w:p>
        </w:tc>
        <w:tc>
          <w:tcPr>
            <w:tcW w:w="517" w:type="pct"/>
            <w:tcBorders>
              <w:top w:val="single" w:sz="8" w:space="0" w:color="auto"/>
              <w:left w:val="nil"/>
              <w:bottom w:val="nil"/>
              <w:right w:val="single" w:sz="8" w:space="0" w:color="auto"/>
            </w:tcBorders>
            <w:shd w:val="clear" w:color="auto" w:fill="auto"/>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Recaudado/</w:t>
            </w:r>
          </w:p>
        </w:tc>
      </w:tr>
      <w:tr w:rsidR="00E06A80" w:rsidRPr="008833C2" w:rsidTr="00131E0F">
        <w:trPr>
          <w:trHeight w:val="72"/>
          <w:jc w:val="center"/>
        </w:trPr>
        <w:tc>
          <w:tcPr>
            <w:tcW w:w="297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578E8" w:rsidRPr="008833C2" w:rsidRDefault="00D578E8" w:rsidP="00D578E8">
            <w:pPr>
              <w:spacing w:after="0" w:line="240" w:lineRule="auto"/>
              <w:rPr>
                <w:rFonts w:ascii="Arial" w:eastAsia="Times New Roman" w:hAnsi="Arial" w:cs="Arial"/>
                <w:b/>
                <w:bCs/>
                <w:sz w:val="14"/>
                <w:szCs w:val="14"/>
              </w:rPr>
            </w:pPr>
          </w:p>
        </w:tc>
        <w:tc>
          <w:tcPr>
            <w:tcW w:w="1015" w:type="pct"/>
            <w:tcBorders>
              <w:top w:val="nil"/>
              <w:left w:val="nil"/>
              <w:bottom w:val="single" w:sz="8" w:space="0" w:color="auto"/>
              <w:right w:val="single" w:sz="8" w:space="0" w:color="auto"/>
            </w:tcBorders>
            <w:shd w:val="clear" w:color="auto" w:fill="auto"/>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Aprobado</w:t>
            </w:r>
          </w:p>
        </w:tc>
        <w:tc>
          <w:tcPr>
            <w:tcW w:w="495"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578E8" w:rsidRPr="008833C2" w:rsidRDefault="00D578E8" w:rsidP="00D578E8">
            <w:pPr>
              <w:spacing w:after="0" w:line="240" w:lineRule="auto"/>
              <w:rPr>
                <w:rFonts w:ascii="Arial" w:eastAsia="Times New Roman" w:hAnsi="Arial" w:cs="Arial"/>
                <w:b/>
                <w:bCs/>
                <w:sz w:val="14"/>
                <w:szCs w:val="14"/>
              </w:rPr>
            </w:pPr>
          </w:p>
        </w:tc>
        <w:tc>
          <w:tcPr>
            <w:tcW w:w="517" w:type="pct"/>
            <w:tcBorders>
              <w:top w:val="nil"/>
              <w:left w:val="nil"/>
              <w:bottom w:val="single" w:sz="8" w:space="0" w:color="auto"/>
              <w:right w:val="single" w:sz="8" w:space="0" w:color="auto"/>
            </w:tcBorders>
            <w:shd w:val="clear" w:color="auto" w:fill="auto"/>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 xml:space="preserve">Pagado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A. Ingresos Totales (A = A1+A2+A3)</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469,606,570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A1. Ingresos de Libre Disposición</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469,606,570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A2. Transferencias Federales Etiquetadas</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A3. Financiamiento Neto</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60"/>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B. Egresos Presupuestarios</w:t>
            </w:r>
            <w:r w:rsidRPr="008833C2">
              <w:rPr>
                <w:rFonts w:ascii="Arial" w:eastAsia="Times New Roman" w:hAnsi="Arial" w:cs="Arial"/>
                <w:b/>
                <w:bCs/>
                <w:sz w:val="14"/>
                <w:szCs w:val="14"/>
                <w:vertAlign w:val="superscript"/>
              </w:rPr>
              <w:t>1</w:t>
            </w:r>
            <w:r w:rsidRPr="008833C2">
              <w:rPr>
                <w:rFonts w:ascii="Arial" w:eastAsia="Times New Roman" w:hAnsi="Arial" w:cs="Arial"/>
                <w:b/>
                <w:bCs/>
                <w:sz w:val="14"/>
                <w:szCs w:val="14"/>
              </w:rPr>
              <w:t xml:space="preserve"> (B = B1+B2)</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469,606,570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B1. Gasto No Etiquetado (sin incluir Amortización de la Deuda Pública)</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469,606,570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 xml:space="preserve">B2. Gasto Etiquetado (sin incluir Amortización de la Deuda Pública) </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144"/>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C. Remanentes del Ejercicio Anterior ( C = C1 + C2 )</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C1. Remanentes de Ingresos de Libre Disposición aplicados en el periodo</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C2. Remanentes de Transferencias Federales Etiquetadas aplicados en el periodo</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132"/>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I. Balance Presupuestario (I = A – B + C)</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r>
      <w:tr w:rsidR="00E2775E" w:rsidRPr="008833C2" w:rsidTr="00E2775E">
        <w:trPr>
          <w:trHeight w:val="156"/>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II. Balance Presupuestario sin Financiamiento Neto (II = I - A3)</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r>
      <w:tr w:rsidR="00E2775E" w:rsidRPr="008833C2" w:rsidTr="00E2775E">
        <w:trPr>
          <w:trHeight w:val="132"/>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432"/>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III. Balance Presupuestario sin Financiamiento Neto y sin Remanentes del Ejercicio Anterior (III= II - C)</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r>
      <w:tr w:rsidR="00E2775E" w:rsidRPr="008833C2" w:rsidTr="00E2775E">
        <w:trPr>
          <w:trHeight w:val="144"/>
          <w:jc w:val="center"/>
        </w:trPr>
        <w:tc>
          <w:tcPr>
            <w:tcW w:w="2972" w:type="pct"/>
            <w:tcBorders>
              <w:top w:val="nil"/>
              <w:left w:val="single" w:sz="8" w:space="0" w:color="auto"/>
              <w:bottom w:val="single" w:sz="8" w:space="0" w:color="auto"/>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single" w:sz="8" w:space="0" w:color="auto"/>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single" w:sz="8" w:space="0" w:color="auto"/>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single" w:sz="8" w:space="0" w:color="auto"/>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D578E8" w:rsidRPr="008833C2" w:rsidTr="00361EF2">
        <w:trPr>
          <w:trHeight w:val="156"/>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D578E8" w:rsidRPr="008833C2" w:rsidTr="00E2775E">
        <w:trPr>
          <w:trHeight w:val="279"/>
          <w:jc w:val="center"/>
        </w:trPr>
        <w:tc>
          <w:tcPr>
            <w:tcW w:w="2972" w:type="pct"/>
            <w:tcBorders>
              <w:top w:val="nil"/>
              <w:left w:val="single" w:sz="8" w:space="0" w:color="auto"/>
              <w:bottom w:val="single" w:sz="8" w:space="0" w:color="auto"/>
              <w:right w:val="nil"/>
            </w:tcBorders>
            <w:shd w:val="clear" w:color="auto" w:fill="auto"/>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Concepto</w:t>
            </w:r>
          </w:p>
        </w:tc>
        <w:tc>
          <w:tcPr>
            <w:tcW w:w="1015" w:type="pct"/>
            <w:tcBorders>
              <w:top w:val="nil"/>
              <w:left w:val="nil"/>
              <w:bottom w:val="single" w:sz="8" w:space="0" w:color="auto"/>
              <w:right w:val="single" w:sz="8" w:space="0" w:color="auto"/>
            </w:tcBorders>
            <w:shd w:val="clear" w:color="auto" w:fill="auto"/>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Aprobado</w:t>
            </w:r>
          </w:p>
        </w:tc>
        <w:tc>
          <w:tcPr>
            <w:tcW w:w="495" w:type="pct"/>
            <w:tcBorders>
              <w:top w:val="nil"/>
              <w:left w:val="nil"/>
              <w:bottom w:val="single" w:sz="8" w:space="0" w:color="auto"/>
              <w:right w:val="single" w:sz="8" w:space="0" w:color="auto"/>
            </w:tcBorders>
            <w:shd w:val="clear" w:color="auto" w:fill="auto"/>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Devengado</w:t>
            </w:r>
          </w:p>
        </w:tc>
        <w:tc>
          <w:tcPr>
            <w:tcW w:w="517" w:type="pct"/>
            <w:tcBorders>
              <w:top w:val="nil"/>
              <w:left w:val="nil"/>
              <w:bottom w:val="single" w:sz="8" w:space="0" w:color="auto"/>
              <w:right w:val="single" w:sz="8" w:space="0" w:color="auto"/>
            </w:tcBorders>
            <w:shd w:val="clear" w:color="auto" w:fill="auto"/>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Pagado</w:t>
            </w:r>
          </w:p>
        </w:tc>
      </w:tr>
      <w:tr w:rsidR="00E2775E" w:rsidRPr="008833C2" w:rsidTr="00E2775E">
        <w:trPr>
          <w:trHeight w:val="156"/>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E. Intereses, Comisiones y Gastos de la Deuda (E = E1+E2)</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E1. Intereses, Comisiones y Gastos de la Deuda con Gasto No Etiquetado</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E2. Intereses, Comisiones y Gastos de la Deuda con Gasto Etiquetado</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120"/>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lang w:val="pt-BR"/>
              </w:rPr>
            </w:pPr>
            <w:r w:rsidRPr="008833C2">
              <w:rPr>
                <w:rFonts w:ascii="Arial" w:eastAsia="Times New Roman" w:hAnsi="Arial" w:cs="Arial"/>
                <w:b/>
                <w:bCs/>
                <w:sz w:val="14"/>
                <w:szCs w:val="14"/>
                <w:lang w:val="pt-BR"/>
              </w:rPr>
              <w:t xml:space="preserve">IV. Balance </w:t>
            </w:r>
            <w:proofErr w:type="spellStart"/>
            <w:r w:rsidRPr="008833C2">
              <w:rPr>
                <w:rFonts w:ascii="Arial" w:eastAsia="Times New Roman" w:hAnsi="Arial" w:cs="Arial"/>
                <w:b/>
                <w:bCs/>
                <w:sz w:val="14"/>
                <w:szCs w:val="14"/>
                <w:lang w:val="pt-BR"/>
              </w:rPr>
              <w:t>Primario</w:t>
            </w:r>
            <w:proofErr w:type="spellEnd"/>
            <w:r w:rsidRPr="008833C2">
              <w:rPr>
                <w:rFonts w:ascii="Arial" w:eastAsia="Times New Roman" w:hAnsi="Arial" w:cs="Arial"/>
                <w:b/>
                <w:bCs/>
                <w:sz w:val="14"/>
                <w:szCs w:val="14"/>
                <w:lang w:val="pt-BR"/>
              </w:rPr>
              <w:t xml:space="preserve"> (IV = III + E)</w:t>
            </w:r>
          </w:p>
        </w:tc>
        <w:tc>
          <w:tcPr>
            <w:tcW w:w="101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495"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517" w:type="pct"/>
            <w:tcBorders>
              <w:top w:val="nil"/>
              <w:left w:val="nil"/>
              <w:bottom w:val="nil"/>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r>
      <w:tr w:rsidR="00E2775E" w:rsidRPr="008833C2" w:rsidTr="00E2775E">
        <w:trPr>
          <w:trHeight w:val="144"/>
          <w:jc w:val="center"/>
        </w:trPr>
        <w:tc>
          <w:tcPr>
            <w:tcW w:w="2972" w:type="pct"/>
            <w:tcBorders>
              <w:top w:val="nil"/>
              <w:left w:val="single" w:sz="8" w:space="0" w:color="auto"/>
              <w:bottom w:val="single" w:sz="8" w:space="0" w:color="auto"/>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1015" w:type="pct"/>
            <w:tcBorders>
              <w:top w:val="nil"/>
              <w:left w:val="nil"/>
              <w:bottom w:val="single" w:sz="8" w:space="0" w:color="auto"/>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495" w:type="pct"/>
            <w:tcBorders>
              <w:top w:val="nil"/>
              <w:left w:val="nil"/>
              <w:bottom w:val="single" w:sz="8" w:space="0" w:color="auto"/>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517" w:type="pct"/>
            <w:tcBorders>
              <w:top w:val="nil"/>
              <w:left w:val="nil"/>
              <w:bottom w:val="single" w:sz="8" w:space="0" w:color="auto"/>
              <w:right w:val="single" w:sz="8" w:space="0" w:color="auto"/>
            </w:tcBorders>
            <w:shd w:val="clear" w:color="000000" w:fill="FFFFFF"/>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r>
      <w:tr w:rsidR="00E2775E" w:rsidRPr="008833C2" w:rsidTr="00E2775E">
        <w:trPr>
          <w:trHeight w:val="132"/>
          <w:jc w:val="center"/>
        </w:trPr>
        <w:tc>
          <w:tcPr>
            <w:tcW w:w="2972" w:type="pct"/>
            <w:tcBorders>
              <w:top w:val="nil"/>
              <w:left w:val="single" w:sz="8" w:space="0" w:color="auto"/>
              <w:bottom w:val="nil"/>
              <w:right w:val="nil"/>
            </w:tcBorders>
            <w:shd w:val="clear" w:color="000000" w:fill="FFFFFF"/>
            <w:noWrap/>
            <w:vAlign w:val="bottom"/>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nil"/>
            </w:tcBorders>
            <w:shd w:val="clear" w:color="000000" w:fill="FFFFFF"/>
            <w:noWrap/>
            <w:vAlign w:val="bottom"/>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nil"/>
            </w:tcBorders>
            <w:shd w:val="clear" w:color="000000" w:fill="FFFFFF"/>
            <w:noWrap/>
            <w:vAlign w:val="bottom"/>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bottom"/>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06A80" w:rsidRPr="008833C2" w:rsidTr="00E2775E">
        <w:trPr>
          <w:trHeight w:val="279"/>
          <w:jc w:val="center"/>
        </w:trPr>
        <w:tc>
          <w:tcPr>
            <w:tcW w:w="2972"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Concepto</w:t>
            </w:r>
          </w:p>
        </w:tc>
        <w:tc>
          <w:tcPr>
            <w:tcW w:w="10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Estimado/ Aprobado</w:t>
            </w:r>
          </w:p>
        </w:tc>
        <w:tc>
          <w:tcPr>
            <w:tcW w:w="49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Devengado</w:t>
            </w:r>
          </w:p>
        </w:tc>
        <w:tc>
          <w:tcPr>
            <w:tcW w:w="517" w:type="pct"/>
            <w:tcBorders>
              <w:top w:val="single" w:sz="8" w:space="0" w:color="auto"/>
              <w:left w:val="nil"/>
              <w:bottom w:val="nil"/>
              <w:right w:val="single" w:sz="8" w:space="0" w:color="auto"/>
            </w:tcBorders>
            <w:shd w:val="clear" w:color="auto" w:fill="auto"/>
            <w:noWrap/>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Recaudado/</w:t>
            </w:r>
          </w:p>
        </w:tc>
      </w:tr>
      <w:tr w:rsidR="00D578E8" w:rsidRPr="008833C2" w:rsidTr="00131E0F">
        <w:trPr>
          <w:trHeight w:val="50"/>
          <w:jc w:val="center"/>
        </w:trPr>
        <w:tc>
          <w:tcPr>
            <w:tcW w:w="2972" w:type="pct"/>
            <w:vMerge/>
            <w:tcBorders>
              <w:top w:val="single" w:sz="8" w:space="0" w:color="auto"/>
              <w:left w:val="single" w:sz="8" w:space="0" w:color="auto"/>
              <w:bottom w:val="single" w:sz="8" w:space="0" w:color="000000"/>
              <w:right w:val="nil"/>
            </w:tcBorders>
            <w:shd w:val="clear" w:color="auto" w:fill="auto"/>
            <w:vAlign w:val="center"/>
            <w:hideMark/>
          </w:tcPr>
          <w:p w:rsidR="00D578E8" w:rsidRPr="008833C2" w:rsidRDefault="00D578E8" w:rsidP="00D578E8">
            <w:pPr>
              <w:spacing w:after="0" w:line="240" w:lineRule="auto"/>
              <w:rPr>
                <w:rFonts w:ascii="Arial" w:eastAsia="Times New Roman" w:hAnsi="Arial" w:cs="Arial"/>
                <w:b/>
                <w:bCs/>
                <w:sz w:val="14"/>
                <w:szCs w:val="14"/>
              </w:rPr>
            </w:pPr>
          </w:p>
        </w:tc>
        <w:tc>
          <w:tcPr>
            <w:tcW w:w="1015"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578E8" w:rsidRPr="008833C2" w:rsidRDefault="00D578E8" w:rsidP="00D578E8">
            <w:pPr>
              <w:spacing w:after="0" w:line="240" w:lineRule="auto"/>
              <w:rPr>
                <w:rFonts w:ascii="Arial" w:eastAsia="Times New Roman" w:hAnsi="Arial" w:cs="Arial"/>
                <w:b/>
                <w:bCs/>
                <w:sz w:val="14"/>
                <w:szCs w:val="14"/>
              </w:rPr>
            </w:pPr>
          </w:p>
        </w:tc>
        <w:tc>
          <w:tcPr>
            <w:tcW w:w="495"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578E8" w:rsidRPr="008833C2" w:rsidRDefault="00D578E8" w:rsidP="00D578E8">
            <w:pPr>
              <w:spacing w:after="0" w:line="240" w:lineRule="auto"/>
              <w:rPr>
                <w:rFonts w:ascii="Arial" w:eastAsia="Times New Roman" w:hAnsi="Arial" w:cs="Arial"/>
                <w:b/>
                <w:bCs/>
                <w:sz w:val="14"/>
                <w:szCs w:val="14"/>
              </w:rPr>
            </w:pPr>
          </w:p>
        </w:tc>
        <w:tc>
          <w:tcPr>
            <w:tcW w:w="517" w:type="pct"/>
            <w:tcBorders>
              <w:top w:val="nil"/>
              <w:left w:val="nil"/>
              <w:bottom w:val="single" w:sz="8" w:space="0" w:color="auto"/>
              <w:right w:val="single" w:sz="8" w:space="0" w:color="auto"/>
            </w:tcBorders>
            <w:shd w:val="clear" w:color="auto" w:fill="auto"/>
            <w:noWrap/>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Pagado</w:t>
            </w:r>
          </w:p>
        </w:tc>
      </w:tr>
      <w:tr w:rsidR="00E2775E" w:rsidRPr="008833C2" w:rsidTr="00E2775E">
        <w:trPr>
          <w:trHeight w:val="156"/>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F. Financiamiento (F = F1 + F2)</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F1. Financiamiento con Fuente de Pago de Ingresos de Libre Disposición</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F2. Financiamiento con Fuente de Pago de Transferencias Federales Etiquetadas</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G. Amortización de la Deuda (G = G1 + G2)</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G1. Amortización de la Deuda Pública con Gasto No Etiquetado</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G2. Amortización de la Deuda Pública con Gasto Etiquetado</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108"/>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A3. Financiamiento Neto (A3 = F – G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r>
      <w:tr w:rsidR="00E2775E" w:rsidRPr="008833C2" w:rsidTr="00E2775E">
        <w:trPr>
          <w:trHeight w:val="279"/>
          <w:jc w:val="center"/>
        </w:trPr>
        <w:tc>
          <w:tcPr>
            <w:tcW w:w="2972" w:type="pct"/>
            <w:tcBorders>
              <w:top w:val="nil"/>
              <w:left w:val="single" w:sz="8" w:space="0" w:color="auto"/>
              <w:bottom w:val="single" w:sz="8" w:space="0" w:color="auto"/>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1015" w:type="pct"/>
            <w:tcBorders>
              <w:top w:val="nil"/>
              <w:left w:val="nil"/>
              <w:bottom w:val="single" w:sz="8" w:space="0" w:color="auto"/>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495" w:type="pct"/>
            <w:tcBorders>
              <w:top w:val="nil"/>
              <w:left w:val="nil"/>
              <w:bottom w:val="single" w:sz="8" w:space="0" w:color="auto"/>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517" w:type="pct"/>
            <w:tcBorders>
              <w:top w:val="nil"/>
              <w:left w:val="nil"/>
              <w:bottom w:val="single" w:sz="8" w:space="0" w:color="auto"/>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r>
      <w:tr w:rsidR="00E2775E" w:rsidRPr="008833C2" w:rsidTr="00E2775E">
        <w:trPr>
          <w:trHeight w:val="120"/>
          <w:jc w:val="center"/>
        </w:trPr>
        <w:tc>
          <w:tcPr>
            <w:tcW w:w="2972" w:type="pct"/>
            <w:tcBorders>
              <w:top w:val="nil"/>
              <w:left w:val="single" w:sz="8" w:space="0" w:color="auto"/>
              <w:bottom w:val="nil"/>
              <w:right w:val="nil"/>
            </w:tcBorders>
            <w:shd w:val="clear" w:color="000000" w:fill="FFFFFF"/>
            <w:noWrap/>
            <w:vAlign w:val="bottom"/>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nil"/>
            </w:tcBorders>
            <w:shd w:val="clear" w:color="000000" w:fill="FFFFFF"/>
            <w:noWrap/>
            <w:vAlign w:val="bottom"/>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nil"/>
            </w:tcBorders>
            <w:shd w:val="clear" w:color="000000" w:fill="FFFFFF"/>
            <w:noWrap/>
            <w:vAlign w:val="bottom"/>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bottom"/>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06A80" w:rsidRPr="008833C2" w:rsidTr="00E2775E">
        <w:trPr>
          <w:trHeight w:val="279"/>
          <w:jc w:val="center"/>
        </w:trPr>
        <w:tc>
          <w:tcPr>
            <w:tcW w:w="2972"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Concepto</w:t>
            </w:r>
          </w:p>
        </w:tc>
        <w:tc>
          <w:tcPr>
            <w:tcW w:w="1015" w:type="pct"/>
            <w:tcBorders>
              <w:top w:val="single" w:sz="8" w:space="0" w:color="auto"/>
              <w:left w:val="nil"/>
              <w:bottom w:val="nil"/>
              <w:right w:val="single" w:sz="8" w:space="0" w:color="auto"/>
            </w:tcBorders>
            <w:shd w:val="clear" w:color="auto" w:fill="auto"/>
            <w:noWrap/>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Estimado/</w:t>
            </w:r>
          </w:p>
        </w:tc>
        <w:tc>
          <w:tcPr>
            <w:tcW w:w="49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Devengado</w:t>
            </w:r>
          </w:p>
        </w:tc>
        <w:tc>
          <w:tcPr>
            <w:tcW w:w="517" w:type="pct"/>
            <w:tcBorders>
              <w:top w:val="single" w:sz="8" w:space="0" w:color="auto"/>
              <w:left w:val="nil"/>
              <w:bottom w:val="nil"/>
              <w:right w:val="single" w:sz="8" w:space="0" w:color="auto"/>
            </w:tcBorders>
            <w:shd w:val="clear" w:color="auto" w:fill="auto"/>
            <w:noWrap/>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Recaudado/</w:t>
            </w:r>
          </w:p>
        </w:tc>
      </w:tr>
      <w:tr w:rsidR="00D578E8" w:rsidRPr="008833C2" w:rsidTr="00E2775E">
        <w:trPr>
          <w:trHeight w:val="279"/>
          <w:jc w:val="center"/>
        </w:trPr>
        <w:tc>
          <w:tcPr>
            <w:tcW w:w="2972" w:type="pct"/>
            <w:vMerge/>
            <w:tcBorders>
              <w:top w:val="single" w:sz="8" w:space="0" w:color="auto"/>
              <w:left w:val="single" w:sz="8" w:space="0" w:color="auto"/>
              <w:bottom w:val="single" w:sz="8" w:space="0" w:color="000000"/>
              <w:right w:val="nil"/>
            </w:tcBorders>
            <w:vAlign w:val="center"/>
            <w:hideMark/>
          </w:tcPr>
          <w:p w:rsidR="00D578E8" w:rsidRPr="008833C2" w:rsidRDefault="00D578E8" w:rsidP="00D578E8">
            <w:pPr>
              <w:spacing w:after="0" w:line="240" w:lineRule="auto"/>
              <w:rPr>
                <w:rFonts w:ascii="Arial" w:eastAsia="Times New Roman" w:hAnsi="Arial" w:cs="Arial"/>
                <w:b/>
                <w:bCs/>
                <w:sz w:val="14"/>
                <w:szCs w:val="14"/>
              </w:rPr>
            </w:pPr>
          </w:p>
        </w:tc>
        <w:tc>
          <w:tcPr>
            <w:tcW w:w="1015" w:type="pct"/>
            <w:tcBorders>
              <w:top w:val="nil"/>
              <w:left w:val="nil"/>
              <w:bottom w:val="single" w:sz="8" w:space="0" w:color="auto"/>
              <w:right w:val="single" w:sz="8" w:space="0" w:color="auto"/>
            </w:tcBorders>
            <w:shd w:val="clear" w:color="auto" w:fill="auto"/>
            <w:noWrap/>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Aprobado</w:t>
            </w:r>
          </w:p>
        </w:tc>
        <w:tc>
          <w:tcPr>
            <w:tcW w:w="495"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578E8" w:rsidRPr="008833C2" w:rsidRDefault="00D578E8" w:rsidP="00D578E8">
            <w:pPr>
              <w:spacing w:after="0" w:line="240" w:lineRule="auto"/>
              <w:rPr>
                <w:rFonts w:ascii="Arial" w:eastAsia="Times New Roman" w:hAnsi="Arial" w:cs="Arial"/>
                <w:b/>
                <w:bCs/>
                <w:sz w:val="14"/>
                <w:szCs w:val="14"/>
              </w:rPr>
            </w:pPr>
          </w:p>
        </w:tc>
        <w:tc>
          <w:tcPr>
            <w:tcW w:w="517" w:type="pct"/>
            <w:tcBorders>
              <w:top w:val="nil"/>
              <w:left w:val="nil"/>
              <w:bottom w:val="single" w:sz="8" w:space="0" w:color="auto"/>
              <w:right w:val="single" w:sz="8" w:space="0" w:color="auto"/>
            </w:tcBorders>
            <w:shd w:val="clear" w:color="auto" w:fill="auto"/>
            <w:noWrap/>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Pagado</w:t>
            </w:r>
          </w:p>
        </w:tc>
      </w:tr>
      <w:tr w:rsidR="00E2775E" w:rsidRPr="008833C2" w:rsidTr="00E2775E">
        <w:trPr>
          <w:trHeight w:val="96"/>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xml:space="preserve">A1. Ingresos de Libre Disposición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469,606,570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120"/>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492"/>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jc w:val="both"/>
              <w:rPr>
                <w:rFonts w:ascii="Arial" w:eastAsia="Times New Roman" w:hAnsi="Arial" w:cs="Arial"/>
                <w:sz w:val="14"/>
                <w:szCs w:val="14"/>
              </w:rPr>
            </w:pPr>
            <w:r w:rsidRPr="008833C2">
              <w:rPr>
                <w:rFonts w:ascii="Arial" w:eastAsia="Times New Roman" w:hAnsi="Arial" w:cs="Arial"/>
                <w:sz w:val="14"/>
                <w:szCs w:val="14"/>
              </w:rPr>
              <w:t>A3.1 Financiamiento Neto con Fuente de Pago de Ingresos de Libre Disposición (A3.1 = F1 – G1)</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F1. Financiamiento con Fuente de Pago de Ingresos de Libre Disposición</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G1. Amortización de la Deuda Pública con Gasto No Etiquetado</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144"/>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100" w:firstLine="140"/>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100" w:firstLine="140"/>
              <w:rPr>
                <w:rFonts w:ascii="Arial" w:eastAsia="Times New Roman" w:hAnsi="Arial" w:cs="Arial"/>
                <w:sz w:val="14"/>
                <w:szCs w:val="14"/>
              </w:rPr>
            </w:pPr>
            <w:r w:rsidRPr="008833C2">
              <w:rPr>
                <w:rFonts w:ascii="Arial" w:eastAsia="Times New Roman" w:hAnsi="Arial" w:cs="Arial"/>
                <w:sz w:val="14"/>
                <w:szCs w:val="14"/>
              </w:rPr>
              <w:t>B1. Gasto No Etiquetado (sin incluir Amortización de la Deuda Pública)</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469,606,570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132"/>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100" w:firstLine="140"/>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100" w:firstLine="140"/>
              <w:rPr>
                <w:rFonts w:ascii="Arial" w:eastAsia="Times New Roman" w:hAnsi="Arial" w:cs="Arial"/>
                <w:sz w:val="14"/>
                <w:szCs w:val="14"/>
              </w:rPr>
            </w:pPr>
            <w:r w:rsidRPr="008833C2">
              <w:rPr>
                <w:rFonts w:ascii="Arial" w:eastAsia="Times New Roman" w:hAnsi="Arial" w:cs="Arial"/>
                <w:sz w:val="14"/>
                <w:szCs w:val="14"/>
              </w:rPr>
              <w:t>C1. Remanentes de Ingresos de Libre Disposición aplicados en el periodo</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144"/>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100" w:firstLine="140"/>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100" w:firstLine="141"/>
              <w:rPr>
                <w:rFonts w:ascii="Arial" w:eastAsia="Times New Roman" w:hAnsi="Arial" w:cs="Arial"/>
                <w:b/>
                <w:bCs/>
                <w:sz w:val="14"/>
                <w:szCs w:val="14"/>
              </w:rPr>
            </w:pPr>
            <w:r w:rsidRPr="008833C2">
              <w:rPr>
                <w:rFonts w:ascii="Arial" w:eastAsia="Times New Roman" w:hAnsi="Arial" w:cs="Arial"/>
                <w:b/>
                <w:bCs/>
                <w:sz w:val="14"/>
                <w:szCs w:val="14"/>
              </w:rPr>
              <w:t>V. Balance Presupuestario de Recursos Disponibles (V = A1 + A3.1 – B 1 + C1)</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r>
      <w:tr w:rsidR="00E2775E" w:rsidRPr="008833C2" w:rsidTr="00E2775E">
        <w:trPr>
          <w:trHeight w:val="132"/>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100" w:firstLine="141"/>
              <w:rPr>
                <w:rFonts w:ascii="Arial" w:eastAsia="Times New Roman" w:hAnsi="Arial" w:cs="Arial"/>
                <w:b/>
                <w:bCs/>
                <w:sz w:val="14"/>
                <w:szCs w:val="14"/>
              </w:rPr>
            </w:pPr>
            <w:r w:rsidRPr="008833C2">
              <w:rPr>
                <w:rFonts w:ascii="Arial" w:eastAsia="Times New Roman" w:hAnsi="Arial" w:cs="Arial"/>
                <w:b/>
                <w:bCs/>
                <w:sz w:val="14"/>
                <w:szCs w:val="14"/>
              </w:rPr>
              <w:t>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r>
      <w:tr w:rsidR="00E2775E" w:rsidRPr="008833C2" w:rsidTr="00E2775E">
        <w:trPr>
          <w:trHeight w:val="504"/>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ind w:firstLineChars="100" w:firstLine="141"/>
              <w:rPr>
                <w:rFonts w:ascii="Arial" w:eastAsia="Times New Roman" w:hAnsi="Arial" w:cs="Arial"/>
                <w:b/>
                <w:bCs/>
                <w:sz w:val="14"/>
                <w:szCs w:val="14"/>
              </w:rPr>
            </w:pPr>
            <w:r w:rsidRPr="008833C2">
              <w:rPr>
                <w:rFonts w:ascii="Arial" w:eastAsia="Times New Roman" w:hAnsi="Arial" w:cs="Arial"/>
                <w:b/>
                <w:bCs/>
                <w:sz w:val="14"/>
                <w:szCs w:val="14"/>
              </w:rPr>
              <w:t>VI. Balance Presupuestario de Recursos Disponibles sin Financiamiento Neto (VI = V – A3.1)</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r>
      <w:tr w:rsidR="00E2775E" w:rsidRPr="008833C2" w:rsidTr="00E2775E">
        <w:trPr>
          <w:trHeight w:val="132"/>
          <w:jc w:val="center"/>
        </w:trPr>
        <w:tc>
          <w:tcPr>
            <w:tcW w:w="2972" w:type="pct"/>
            <w:tcBorders>
              <w:top w:val="nil"/>
              <w:left w:val="single" w:sz="8" w:space="0" w:color="auto"/>
              <w:bottom w:val="single" w:sz="8" w:space="0" w:color="auto"/>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1015" w:type="pct"/>
            <w:tcBorders>
              <w:top w:val="nil"/>
              <w:left w:val="nil"/>
              <w:bottom w:val="single" w:sz="8" w:space="0" w:color="auto"/>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495" w:type="pct"/>
            <w:tcBorders>
              <w:top w:val="nil"/>
              <w:left w:val="nil"/>
              <w:bottom w:val="single" w:sz="8" w:space="0" w:color="auto"/>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517" w:type="pct"/>
            <w:tcBorders>
              <w:top w:val="nil"/>
              <w:left w:val="nil"/>
              <w:bottom w:val="single" w:sz="8" w:space="0" w:color="auto"/>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r>
      <w:tr w:rsidR="00E2775E" w:rsidRPr="008833C2" w:rsidTr="00E2775E">
        <w:trPr>
          <w:trHeight w:val="156"/>
          <w:jc w:val="center"/>
        </w:trPr>
        <w:tc>
          <w:tcPr>
            <w:tcW w:w="2972" w:type="pct"/>
            <w:tcBorders>
              <w:top w:val="nil"/>
              <w:left w:val="single" w:sz="8" w:space="0" w:color="auto"/>
              <w:bottom w:val="nil"/>
              <w:right w:val="nil"/>
            </w:tcBorders>
            <w:shd w:val="clear" w:color="000000" w:fill="FFFFFF"/>
            <w:noWrap/>
            <w:vAlign w:val="bottom"/>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nil"/>
            </w:tcBorders>
            <w:shd w:val="clear" w:color="000000" w:fill="FFFFFF"/>
            <w:noWrap/>
            <w:vAlign w:val="bottom"/>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nil"/>
            </w:tcBorders>
            <w:shd w:val="clear" w:color="000000" w:fill="FFFFFF"/>
            <w:noWrap/>
            <w:vAlign w:val="bottom"/>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bottom"/>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06A80" w:rsidRPr="008833C2" w:rsidTr="00E2775E">
        <w:trPr>
          <w:trHeight w:val="279"/>
          <w:jc w:val="center"/>
        </w:trPr>
        <w:tc>
          <w:tcPr>
            <w:tcW w:w="2972"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Concepto</w:t>
            </w:r>
          </w:p>
        </w:tc>
        <w:tc>
          <w:tcPr>
            <w:tcW w:w="10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Estimado/ Aprobado</w:t>
            </w:r>
          </w:p>
        </w:tc>
        <w:tc>
          <w:tcPr>
            <w:tcW w:w="49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Devengado</w:t>
            </w:r>
          </w:p>
        </w:tc>
        <w:tc>
          <w:tcPr>
            <w:tcW w:w="517" w:type="pct"/>
            <w:tcBorders>
              <w:top w:val="single" w:sz="8" w:space="0" w:color="auto"/>
              <w:left w:val="nil"/>
              <w:bottom w:val="nil"/>
              <w:right w:val="single" w:sz="8" w:space="0" w:color="auto"/>
            </w:tcBorders>
            <w:shd w:val="clear" w:color="auto" w:fill="auto"/>
            <w:noWrap/>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Recaudado/</w:t>
            </w:r>
          </w:p>
        </w:tc>
      </w:tr>
      <w:tr w:rsidR="00D578E8" w:rsidRPr="008833C2" w:rsidTr="00E2775E">
        <w:trPr>
          <w:trHeight w:val="279"/>
          <w:jc w:val="center"/>
        </w:trPr>
        <w:tc>
          <w:tcPr>
            <w:tcW w:w="2972" w:type="pct"/>
            <w:vMerge/>
            <w:tcBorders>
              <w:top w:val="single" w:sz="8" w:space="0" w:color="auto"/>
              <w:left w:val="single" w:sz="8" w:space="0" w:color="auto"/>
              <w:bottom w:val="single" w:sz="8" w:space="0" w:color="000000"/>
              <w:right w:val="nil"/>
            </w:tcBorders>
            <w:shd w:val="clear" w:color="auto" w:fill="auto"/>
            <w:vAlign w:val="center"/>
            <w:hideMark/>
          </w:tcPr>
          <w:p w:rsidR="00D578E8" w:rsidRPr="008833C2" w:rsidRDefault="00D578E8" w:rsidP="00D578E8">
            <w:pPr>
              <w:spacing w:after="0" w:line="240" w:lineRule="auto"/>
              <w:rPr>
                <w:rFonts w:ascii="Arial" w:eastAsia="Times New Roman" w:hAnsi="Arial" w:cs="Arial"/>
                <w:b/>
                <w:bCs/>
                <w:sz w:val="14"/>
                <w:szCs w:val="14"/>
              </w:rPr>
            </w:pPr>
          </w:p>
        </w:tc>
        <w:tc>
          <w:tcPr>
            <w:tcW w:w="1015"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578E8" w:rsidRPr="008833C2" w:rsidRDefault="00D578E8" w:rsidP="00D578E8">
            <w:pPr>
              <w:spacing w:after="0" w:line="240" w:lineRule="auto"/>
              <w:rPr>
                <w:rFonts w:ascii="Arial" w:eastAsia="Times New Roman" w:hAnsi="Arial" w:cs="Arial"/>
                <w:b/>
                <w:bCs/>
                <w:sz w:val="14"/>
                <w:szCs w:val="14"/>
              </w:rPr>
            </w:pPr>
          </w:p>
        </w:tc>
        <w:tc>
          <w:tcPr>
            <w:tcW w:w="495"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D578E8" w:rsidRPr="008833C2" w:rsidRDefault="00D578E8" w:rsidP="00D578E8">
            <w:pPr>
              <w:spacing w:after="0" w:line="240" w:lineRule="auto"/>
              <w:rPr>
                <w:rFonts w:ascii="Arial" w:eastAsia="Times New Roman" w:hAnsi="Arial" w:cs="Arial"/>
                <w:b/>
                <w:bCs/>
                <w:sz w:val="14"/>
                <w:szCs w:val="14"/>
              </w:rPr>
            </w:pPr>
          </w:p>
        </w:tc>
        <w:tc>
          <w:tcPr>
            <w:tcW w:w="517" w:type="pct"/>
            <w:tcBorders>
              <w:top w:val="nil"/>
              <w:left w:val="nil"/>
              <w:bottom w:val="single" w:sz="8" w:space="0" w:color="auto"/>
              <w:right w:val="single" w:sz="8" w:space="0" w:color="auto"/>
            </w:tcBorders>
            <w:shd w:val="clear" w:color="auto" w:fill="auto"/>
            <w:noWrap/>
            <w:vAlign w:val="center"/>
            <w:hideMark/>
          </w:tcPr>
          <w:p w:rsidR="00D578E8" w:rsidRPr="008833C2" w:rsidRDefault="00D578E8" w:rsidP="00D578E8">
            <w:pPr>
              <w:spacing w:after="0" w:line="240" w:lineRule="auto"/>
              <w:jc w:val="center"/>
              <w:rPr>
                <w:rFonts w:ascii="Arial" w:eastAsia="Times New Roman" w:hAnsi="Arial" w:cs="Arial"/>
                <w:b/>
                <w:bCs/>
                <w:sz w:val="14"/>
                <w:szCs w:val="14"/>
              </w:rPr>
            </w:pPr>
            <w:r w:rsidRPr="008833C2">
              <w:rPr>
                <w:rFonts w:ascii="Arial" w:eastAsia="Times New Roman" w:hAnsi="Arial" w:cs="Arial"/>
                <w:b/>
                <w:bCs/>
                <w:sz w:val="14"/>
                <w:szCs w:val="14"/>
              </w:rPr>
              <w:t>Pagado</w:t>
            </w:r>
          </w:p>
        </w:tc>
      </w:tr>
      <w:tr w:rsidR="00E2775E" w:rsidRPr="008833C2" w:rsidTr="00E2775E">
        <w:trPr>
          <w:trHeight w:val="120"/>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A2. Transferencias Federales Etiquetadas</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r>
      <w:tr w:rsidR="00E2775E" w:rsidRPr="008833C2" w:rsidTr="00E2775E">
        <w:trPr>
          <w:trHeight w:val="120"/>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492"/>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ind w:firstLineChars="100" w:firstLine="140"/>
              <w:rPr>
                <w:rFonts w:ascii="Arial" w:eastAsia="Times New Roman" w:hAnsi="Arial" w:cs="Arial"/>
                <w:sz w:val="14"/>
                <w:szCs w:val="14"/>
              </w:rPr>
            </w:pPr>
            <w:r w:rsidRPr="008833C2">
              <w:rPr>
                <w:rFonts w:ascii="Arial" w:eastAsia="Times New Roman" w:hAnsi="Arial" w:cs="Arial"/>
                <w:sz w:val="14"/>
                <w:szCs w:val="14"/>
              </w:rPr>
              <w:t>A3.2 Financiamiento Neto con Fuente de Pago de Transferencias Federales Etiquetadas (A3.2 = F2 – G2)</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F2. Financiamiento con Fuente de Pago de Transferencias Federales Etiquetadas</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500" w:firstLine="700"/>
              <w:rPr>
                <w:rFonts w:ascii="Arial" w:eastAsia="Times New Roman" w:hAnsi="Arial" w:cs="Arial"/>
                <w:sz w:val="14"/>
                <w:szCs w:val="14"/>
              </w:rPr>
            </w:pPr>
            <w:r w:rsidRPr="008833C2">
              <w:rPr>
                <w:rFonts w:ascii="Arial" w:eastAsia="Times New Roman" w:hAnsi="Arial" w:cs="Arial"/>
                <w:sz w:val="14"/>
                <w:szCs w:val="14"/>
              </w:rPr>
              <w:t>G2. Amortización de la Deuda Pública con Gasto Etiquetado</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r>
      <w:tr w:rsidR="00E2775E" w:rsidRPr="008833C2" w:rsidTr="00E2775E">
        <w:trPr>
          <w:trHeight w:val="96"/>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100" w:firstLine="140"/>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100" w:firstLine="140"/>
              <w:rPr>
                <w:rFonts w:ascii="Arial" w:eastAsia="Times New Roman" w:hAnsi="Arial" w:cs="Arial"/>
                <w:sz w:val="14"/>
                <w:szCs w:val="14"/>
              </w:rPr>
            </w:pPr>
            <w:r w:rsidRPr="008833C2">
              <w:rPr>
                <w:rFonts w:ascii="Arial" w:eastAsia="Times New Roman" w:hAnsi="Arial" w:cs="Arial"/>
                <w:sz w:val="14"/>
                <w:szCs w:val="14"/>
              </w:rPr>
              <w:t>B2. Gasto Etiquetado (sin incluir Amortización de la Deuda Pública)</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r>
      <w:tr w:rsidR="00E2775E" w:rsidRPr="008833C2" w:rsidTr="00E2775E">
        <w:trPr>
          <w:trHeight w:val="120"/>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100" w:firstLine="140"/>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100" w:firstLine="140"/>
              <w:rPr>
                <w:rFonts w:ascii="Arial" w:eastAsia="Times New Roman" w:hAnsi="Arial" w:cs="Arial"/>
                <w:sz w:val="14"/>
                <w:szCs w:val="14"/>
              </w:rPr>
            </w:pPr>
            <w:r w:rsidRPr="008833C2">
              <w:rPr>
                <w:rFonts w:ascii="Arial" w:eastAsia="Times New Roman" w:hAnsi="Arial" w:cs="Arial"/>
                <w:sz w:val="14"/>
                <w:szCs w:val="14"/>
              </w:rPr>
              <w:t>C2. Remanentes de Transferencias Federales Etiquetadas aplicados en el periodo</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sz w:val="14"/>
                <w:szCs w:val="14"/>
              </w:rPr>
            </w:pPr>
            <w:r w:rsidRPr="008833C2">
              <w:rPr>
                <w:rFonts w:ascii="Arial" w:eastAsia="Times New Roman" w:hAnsi="Arial" w:cs="Arial"/>
                <w:sz w:val="14"/>
                <w:szCs w:val="14"/>
              </w:rPr>
              <w:t xml:space="preserve">0 </w:t>
            </w:r>
          </w:p>
        </w:tc>
      </w:tr>
      <w:tr w:rsidR="00E2775E" w:rsidRPr="008833C2" w:rsidTr="00E2775E">
        <w:trPr>
          <w:trHeight w:val="120"/>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100" w:firstLine="140"/>
              <w:rPr>
                <w:rFonts w:ascii="Arial" w:eastAsia="Times New Roman" w:hAnsi="Arial" w:cs="Arial"/>
                <w:sz w:val="14"/>
                <w:szCs w:val="14"/>
              </w:rPr>
            </w:pPr>
            <w:r w:rsidRPr="008833C2">
              <w:rPr>
                <w:rFonts w:ascii="Arial" w:eastAsia="Times New Roman" w:hAnsi="Arial" w:cs="Arial"/>
                <w:sz w:val="14"/>
                <w:szCs w:val="14"/>
              </w:rPr>
              <w:t>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sz w:val="14"/>
                <w:szCs w:val="14"/>
              </w:rPr>
            </w:pPr>
            <w:r w:rsidRPr="008833C2">
              <w:rPr>
                <w:rFonts w:ascii="Arial" w:eastAsia="Times New Roman" w:hAnsi="Arial" w:cs="Arial"/>
                <w:sz w:val="14"/>
                <w:szCs w:val="14"/>
              </w:rPr>
              <w:t> </w:t>
            </w:r>
          </w:p>
        </w:tc>
      </w:tr>
      <w:tr w:rsidR="00E2775E" w:rsidRPr="008833C2" w:rsidTr="00E2775E">
        <w:trPr>
          <w:trHeight w:val="279"/>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100" w:firstLine="141"/>
              <w:rPr>
                <w:rFonts w:ascii="Arial" w:eastAsia="Times New Roman" w:hAnsi="Arial" w:cs="Arial"/>
                <w:b/>
                <w:bCs/>
                <w:sz w:val="14"/>
                <w:szCs w:val="14"/>
              </w:rPr>
            </w:pPr>
            <w:r w:rsidRPr="008833C2">
              <w:rPr>
                <w:rFonts w:ascii="Arial" w:eastAsia="Times New Roman" w:hAnsi="Arial" w:cs="Arial"/>
                <w:b/>
                <w:bCs/>
                <w:sz w:val="14"/>
                <w:szCs w:val="14"/>
              </w:rPr>
              <w:t>VII. Balance Presupuestario de Recursos Etiquetados (VII = A2 + A3.2 – B2 + C2)</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r>
      <w:tr w:rsidR="00E2775E" w:rsidRPr="008833C2" w:rsidTr="00E2775E">
        <w:trPr>
          <w:trHeight w:val="84"/>
          <w:jc w:val="center"/>
        </w:trPr>
        <w:tc>
          <w:tcPr>
            <w:tcW w:w="2972" w:type="pct"/>
            <w:tcBorders>
              <w:top w:val="nil"/>
              <w:left w:val="single" w:sz="8" w:space="0" w:color="auto"/>
              <w:bottom w:val="nil"/>
              <w:right w:val="single" w:sz="8" w:space="0" w:color="auto"/>
            </w:tcBorders>
            <w:shd w:val="clear" w:color="000000" w:fill="FFFFFF"/>
            <w:noWrap/>
            <w:vAlign w:val="center"/>
            <w:hideMark/>
          </w:tcPr>
          <w:p w:rsidR="00D578E8" w:rsidRPr="008833C2" w:rsidRDefault="00D578E8" w:rsidP="00D578E8">
            <w:pPr>
              <w:spacing w:after="0" w:line="240" w:lineRule="auto"/>
              <w:ind w:firstLineChars="100" w:firstLine="141"/>
              <w:rPr>
                <w:rFonts w:ascii="Arial" w:eastAsia="Times New Roman" w:hAnsi="Arial" w:cs="Arial"/>
                <w:b/>
                <w:bCs/>
                <w:sz w:val="14"/>
                <w:szCs w:val="14"/>
              </w:rPr>
            </w:pPr>
            <w:r w:rsidRPr="008833C2">
              <w:rPr>
                <w:rFonts w:ascii="Arial" w:eastAsia="Times New Roman" w:hAnsi="Arial" w:cs="Arial"/>
                <w:b/>
                <w:bCs/>
                <w:sz w:val="14"/>
                <w:szCs w:val="14"/>
              </w:rPr>
              <w:t> </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r>
      <w:tr w:rsidR="00E2775E" w:rsidRPr="008833C2" w:rsidTr="00E2775E">
        <w:trPr>
          <w:trHeight w:val="528"/>
          <w:jc w:val="center"/>
        </w:trPr>
        <w:tc>
          <w:tcPr>
            <w:tcW w:w="2972" w:type="pct"/>
            <w:tcBorders>
              <w:top w:val="nil"/>
              <w:left w:val="single" w:sz="8" w:space="0" w:color="auto"/>
              <w:bottom w:val="nil"/>
              <w:right w:val="single" w:sz="8" w:space="0" w:color="auto"/>
            </w:tcBorders>
            <w:shd w:val="clear" w:color="000000" w:fill="FFFFFF"/>
            <w:vAlign w:val="center"/>
            <w:hideMark/>
          </w:tcPr>
          <w:p w:rsidR="00D578E8" w:rsidRPr="008833C2" w:rsidRDefault="00D578E8" w:rsidP="00D578E8">
            <w:pPr>
              <w:spacing w:after="0" w:line="240" w:lineRule="auto"/>
              <w:ind w:firstLineChars="100" w:firstLine="141"/>
              <w:rPr>
                <w:rFonts w:ascii="Arial" w:eastAsia="Times New Roman" w:hAnsi="Arial" w:cs="Arial"/>
                <w:b/>
                <w:bCs/>
                <w:sz w:val="14"/>
                <w:szCs w:val="14"/>
              </w:rPr>
            </w:pPr>
            <w:r w:rsidRPr="008833C2">
              <w:rPr>
                <w:rFonts w:ascii="Arial" w:eastAsia="Times New Roman" w:hAnsi="Arial" w:cs="Arial"/>
                <w:b/>
                <w:bCs/>
                <w:sz w:val="14"/>
                <w:szCs w:val="14"/>
              </w:rPr>
              <w:t>VIII. Balance Presupuestario de Recursos Etiquetados sin Financiamiento Neto (VIII = VII – A3.2)</w:t>
            </w:r>
          </w:p>
        </w:tc>
        <w:tc>
          <w:tcPr>
            <w:tcW w:w="101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495"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c>
          <w:tcPr>
            <w:tcW w:w="517" w:type="pct"/>
            <w:tcBorders>
              <w:top w:val="nil"/>
              <w:left w:val="nil"/>
              <w:bottom w:val="nil"/>
              <w:right w:val="single" w:sz="8" w:space="0" w:color="auto"/>
            </w:tcBorders>
            <w:shd w:val="clear" w:color="000000" w:fill="FFFFFF"/>
            <w:noWrap/>
            <w:vAlign w:val="center"/>
            <w:hideMark/>
          </w:tcPr>
          <w:p w:rsidR="00D578E8" w:rsidRPr="008833C2" w:rsidRDefault="00D578E8" w:rsidP="00D578E8">
            <w:pPr>
              <w:spacing w:after="0" w:line="240" w:lineRule="auto"/>
              <w:jc w:val="right"/>
              <w:rPr>
                <w:rFonts w:ascii="Arial" w:eastAsia="Times New Roman" w:hAnsi="Arial" w:cs="Arial"/>
                <w:b/>
                <w:bCs/>
                <w:sz w:val="14"/>
                <w:szCs w:val="14"/>
              </w:rPr>
            </w:pPr>
            <w:r w:rsidRPr="008833C2">
              <w:rPr>
                <w:rFonts w:ascii="Arial" w:eastAsia="Times New Roman" w:hAnsi="Arial" w:cs="Arial"/>
                <w:b/>
                <w:bCs/>
                <w:sz w:val="14"/>
                <w:szCs w:val="14"/>
              </w:rPr>
              <w:t xml:space="preserve">0 </w:t>
            </w:r>
          </w:p>
        </w:tc>
      </w:tr>
      <w:tr w:rsidR="00E2775E" w:rsidRPr="008833C2" w:rsidTr="00E2775E">
        <w:trPr>
          <w:trHeight w:val="96"/>
          <w:jc w:val="center"/>
        </w:trPr>
        <w:tc>
          <w:tcPr>
            <w:tcW w:w="2972" w:type="pct"/>
            <w:tcBorders>
              <w:top w:val="nil"/>
              <w:left w:val="single" w:sz="8" w:space="0" w:color="auto"/>
              <w:bottom w:val="single" w:sz="8" w:space="0" w:color="auto"/>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1015" w:type="pct"/>
            <w:tcBorders>
              <w:top w:val="nil"/>
              <w:left w:val="nil"/>
              <w:bottom w:val="single" w:sz="8" w:space="0" w:color="auto"/>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495" w:type="pct"/>
            <w:tcBorders>
              <w:top w:val="nil"/>
              <w:left w:val="nil"/>
              <w:bottom w:val="single" w:sz="8" w:space="0" w:color="auto"/>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c>
          <w:tcPr>
            <w:tcW w:w="517" w:type="pct"/>
            <w:tcBorders>
              <w:top w:val="nil"/>
              <w:left w:val="nil"/>
              <w:bottom w:val="single" w:sz="8" w:space="0" w:color="auto"/>
              <w:right w:val="single" w:sz="8" w:space="0" w:color="auto"/>
            </w:tcBorders>
            <w:shd w:val="clear" w:color="000000" w:fill="FFFFFF"/>
            <w:noWrap/>
            <w:vAlign w:val="center"/>
            <w:hideMark/>
          </w:tcPr>
          <w:p w:rsidR="00D578E8" w:rsidRPr="008833C2" w:rsidRDefault="00D578E8" w:rsidP="00D578E8">
            <w:pPr>
              <w:spacing w:after="0" w:line="240" w:lineRule="auto"/>
              <w:rPr>
                <w:rFonts w:ascii="Arial" w:eastAsia="Times New Roman" w:hAnsi="Arial" w:cs="Arial"/>
                <w:b/>
                <w:bCs/>
                <w:sz w:val="14"/>
                <w:szCs w:val="14"/>
              </w:rPr>
            </w:pPr>
            <w:r w:rsidRPr="008833C2">
              <w:rPr>
                <w:rFonts w:ascii="Arial" w:eastAsia="Times New Roman" w:hAnsi="Arial" w:cs="Arial"/>
                <w:b/>
                <w:bCs/>
                <w:sz w:val="14"/>
                <w:szCs w:val="14"/>
              </w:rPr>
              <w:t> </w:t>
            </w:r>
          </w:p>
        </w:tc>
      </w:tr>
    </w:tbl>
    <w:p w:rsidR="008F090B" w:rsidRPr="00E2775E" w:rsidRDefault="008F090B" w:rsidP="008F090B">
      <w:pPr>
        <w:spacing w:after="0"/>
        <w:ind w:left="569"/>
        <w:jc w:val="center"/>
        <w:rPr>
          <w:rFonts w:ascii="Arial" w:hAnsi="Arial" w:cs="Arial"/>
          <w:b/>
          <w:bCs/>
          <w:sz w:val="16"/>
          <w:szCs w:val="16"/>
        </w:rPr>
      </w:pPr>
    </w:p>
    <w:sectPr w:rsidR="008F090B" w:rsidRPr="00E2775E" w:rsidSect="008261A5">
      <w:headerReference w:type="default" r:id="rId13"/>
      <w:footnotePr>
        <w:numRestart w:val="eachPage"/>
      </w:footnotePr>
      <w:pgSz w:w="12240" w:h="15840"/>
      <w:pgMar w:top="1372" w:right="1327" w:bottom="142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131" w:rsidRDefault="00875131">
      <w:pPr>
        <w:spacing w:after="0" w:line="240" w:lineRule="auto"/>
      </w:pPr>
      <w:r>
        <w:separator/>
      </w:r>
    </w:p>
  </w:endnote>
  <w:endnote w:type="continuationSeparator" w:id="0">
    <w:p w:rsidR="00875131" w:rsidRDefault="00875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131" w:rsidRDefault="00875131">
      <w:pPr>
        <w:spacing w:after="79"/>
        <w:ind w:left="713"/>
      </w:pPr>
      <w:r>
        <w:separator/>
      </w:r>
    </w:p>
  </w:footnote>
  <w:footnote w:type="continuationSeparator" w:id="0">
    <w:p w:rsidR="00875131" w:rsidRDefault="00875131">
      <w:pPr>
        <w:spacing w:after="79"/>
        <w:ind w:left="713"/>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9C1" w:rsidRPr="000C49A8" w:rsidRDefault="00AF49C1" w:rsidP="000C49A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629B"/>
    <w:multiLevelType w:val="hybridMultilevel"/>
    <w:tmpl w:val="491050CE"/>
    <w:lvl w:ilvl="0" w:tplc="4880A69C">
      <w:start w:val="1"/>
      <w:numFmt w:val="bullet"/>
      <w:lvlText w:val=""/>
      <w:lvlJc w:val="left"/>
      <w:pPr>
        <w:tabs>
          <w:tab w:val="num" w:pos="360"/>
        </w:tabs>
        <w:ind w:left="360" w:hanging="360"/>
      </w:pPr>
      <w:rPr>
        <w:rFonts w:ascii="Symbol" w:hAnsi="Symbol" w:hint="default"/>
        <w:sz w:val="20"/>
      </w:rPr>
    </w:lvl>
    <w:lvl w:ilvl="1" w:tplc="5B460DFE" w:tentative="1">
      <w:start w:val="1"/>
      <w:numFmt w:val="bullet"/>
      <w:lvlText w:val="o"/>
      <w:lvlJc w:val="left"/>
      <w:pPr>
        <w:tabs>
          <w:tab w:val="num" w:pos="1080"/>
        </w:tabs>
        <w:ind w:left="1080" w:hanging="360"/>
      </w:pPr>
      <w:rPr>
        <w:rFonts w:ascii="Courier New" w:hAnsi="Courier New" w:hint="default"/>
        <w:sz w:val="20"/>
      </w:rPr>
    </w:lvl>
    <w:lvl w:ilvl="2" w:tplc="4D7E64A0" w:tentative="1">
      <w:start w:val="1"/>
      <w:numFmt w:val="bullet"/>
      <w:lvlText w:val=""/>
      <w:lvlJc w:val="left"/>
      <w:pPr>
        <w:tabs>
          <w:tab w:val="num" w:pos="1800"/>
        </w:tabs>
        <w:ind w:left="1800" w:hanging="360"/>
      </w:pPr>
      <w:rPr>
        <w:rFonts w:ascii="Wingdings" w:hAnsi="Wingdings" w:hint="default"/>
        <w:sz w:val="20"/>
      </w:rPr>
    </w:lvl>
    <w:lvl w:ilvl="3" w:tplc="E43EAD76" w:tentative="1">
      <w:start w:val="1"/>
      <w:numFmt w:val="bullet"/>
      <w:lvlText w:val=""/>
      <w:lvlJc w:val="left"/>
      <w:pPr>
        <w:tabs>
          <w:tab w:val="num" w:pos="2520"/>
        </w:tabs>
        <w:ind w:left="2520" w:hanging="360"/>
      </w:pPr>
      <w:rPr>
        <w:rFonts w:ascii="Wingdings" w:hAnsi="Wingdings" w:hint="default"/>
        <w:sz w:val="20"/>
      </w:rPr>
    </w:lvl>
    <w:lvl w:ilvl="4" w:tplc="3B2A20A4" w:tentative="1">
      <w:start w:val="1"/>
      <w:numFmt w:val="bullet"/>
      <w:lvlText w:val=""/>
      <w:lvlJc w:val="left"/>
      <w:pPr>
        <w:tabs>
          <w:tab w:val="num" w:pos="3240"/>
        </w:tabs>
        <w:ind w:left="3240" w:hanging="360"/>
      </w:pPr>
      <w:rPr>
        <w:rFonts w:ascii="Wingdings" w:hAnsi="Wingdings" w:hint="default"/>
        <w:sz w:val="20"/>
      </w:rPr>
    </w:lvl>
    <w:lvl w:ilvl="5" w:tplc="8C563344" w:tentative="1">
      <w:start w:val="1"/>
      <w:numFmt w:val="bullet"/>
      <w:lvlText w:val=""/>
      <w:lvlJc w:val="left"/>
      <w:pPr>
        <w:tabs>
          <w:tab w:val="num" w:pos="3960"/>
        </w:tabs>
        <w:ind w:left="3960" w:hanging="360"/>
      </w:pPr>
      <w:rPr>
        <w:rFonts w:ascii="Wingdings" w:hAnsi="Wingdings" w:hint="default"/>
        <w:sz w:val="20"/>
      </w:rPr>
    </w:lvl>
    <w:lvl w:ilvl="6" w:tplc="10AE634C" w:tentative="1">
      <w:start w:val="1"/>
      <w:numFmt w:val="bullet"/>
      <w:lvlText w:val=""/>
      <w:lvlJc w:val="left"/>
      <w:pPr>
        <w:tabs>
          <w:tab w:val="num" w:pos="4680"/>
        </w:tabs>
        <w:ind w:left="4680" w:hanging="360"/>
      </w:pPr>
      <w:rPr>
        <w:rFonts w:ascii="Wingdings" w:hAnsi="Wingdings" w:hint="default"/>
        <w:sz w:val="20"/>
      </w:rPr>
    </w:lvl>
    <w:lvl w:ilvl="7" w:tplc="BF26BF52" w:tentative="1">
      <w:start w:val="1"/>
      <w:numFmt w:val="bullet"/>
      <w:lvlText w:val=""/>
      <w:lvlJc w:val="left"/>
      <w:pPr>
        <w:tabs>
          <w:tab w:val="num" w:pos="5400"/>
        </w:tabs>
        <w:ind w:left="5400" w:hanging="360"/>
      </w:pPr>
      <w:rPr>
        <w:rFonts w:ascii="Wingdings" w:hAnsi="Wingdings" w:hint="default"/>
        <w:sz w:val="20"/>
      </w:rPr>
    </w:lvl>
    <w:lvl w:ilvl="8" w:tplc="2A126A58" w:tentative="1">
      <w:start w:val="1"/>
      <w:numFmt w:val="bullet"/>
      <w:lvlText w:val=""/>
      <w:lvlJc w:val="left"/>
      <w:pPr>
        <w:tabs>
          <w:tab w:val="num" w:pos="6120"/>
        </w:tabs>
        <w:ind w:left="6120" w:hanging="360"/>
      </w:pPr>
      <w:rPr>
        <w:rFonts w:ascii="Wingdings" w:hAnsi="Wingdings" w:hint="default"/>
        <w:sz w:val="20"/>
      </w:rPr>
    </w:lvl>
  </w:abstractNum>
  <w:abstractNum w:abstractNumId="1">
    <w:nsid w:val="0A557E6A"/>
    <w:multiLevelType w:val="hybridMultilevel"/>
    <w:tmpl w:val="F5901CC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
    <w:nsid w:val="18801BDF"/>
    <w:multiLevelType w:val="hybridMultilevel"/>
    <w:tmpl w:val="C8DAC5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8D30309"/>
    <w:multiLevelType w:val="hybridMultilevel"/>
    <w:tmpl w:val="372C0D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F44EA2"/>
    <w:multiLevelType w:val="hybridMultilevel"/>
    <w:tmpl w:val="B5B8F992"/>
    <w:lvl w:ilvl="0" w:tplc="E304B408">
      <w:start w:val="1"/>
      <w:numFmt w:val="bullet"/>
      <w:lvlText w:val="●"/>
      <w:lvlJc w:val="left"/>
      <w:pPr>
        <w:ind w:left="720" w:firstLine="360"/>
      </w:pPr>
      <w:rPr>
        <w:u w:val="none"/>
      </w:rPr>
    </w:lvl>
    <w:lvl w:ilvl="1" w:tplc="1FD447EA">
      <w:start w:val="1"/>
      <w:numFmt w:val="bullet"/>
      <w:lvlText w:val="○"/>
      <w:lvlJc w:val="left"/>
      <w:pPr>
        <w:ind w:left="1440" w:firstLine="1080"/>
      </w:pPr>
      <w:rPr>
        <w:u w:val="none"/>
      </w:rPr>
    </w:lvl>
    <w:lvl w:ilvl="2" w:tplc="2E328D64">
      <w:start w:val="1"/>
      <w:numFmt w:val="bullet"/>
      <w:lvlText w:val="■"/>
      <w:lvlJc w:val="left"/>
      <w:pPr>
        <w:ind w:left="2160" w:firstLine="1800"/>
      </w:pPr>
      <w:rPr>
        <w:u w:val="none"/>
      </w:rPr>
    </w:lvl>
    <w:lvl w:ilvl="3" w:tplc="AE20B742">
      <w:start w:val="1"/>
      <w:numFmt w:val="bullet"/>
      <w:lvlText w:val="●"/>
      <w:lvlJc w:val="left"/>
      <w:pPr>
        <w:ind w:left="2880" w:firstLine="2520"/>
      </w:pPr>
      <w:rPr>
        <w:u w:val="none"/>
      </w:rPr>
    </w:lvl>
    <w:lvl w:ilvl="4" w:tplc="1556039C">
      <w:start w:val="1"/>
      <w:numFmt w:val="bullet"/>
      <w:lvlText w:val="○"/>
      <w:lvlJc w:val="left"/>
      <w:pPr>
        <w:ind w:left="3600" w:firstLine="3240"/>
      </w:pPr>
      <w:rPr>
        <w:u w:val="none"/>
      </w:rPr>
    </w:lvl>
    <w:lvl w:ilvl="5" w:tplc="EB1C11FE">
      <w:start w:val="1"/>
      <w:numFmt w:val="bullet"/>
      <w:lvlText w:val="■"/>
      <w:lvlJc w:val="left"/>
      <w:pPr>
        <w:ind w:left="4320" w:firstLine="3960"/>
      </w:pPr>
      <w:rPr>
        <w:u w:val="none"/>
      </w:rPr>
    </w:lvl>
    <w:lvl w:ilvl="6" w:tplc="91808338">
      <w:start w:val="1"/>
      <w:numFmt w:val="bullet"/>
      <w:lvlText w:val="●"/>
      <w:lvlJc w:val="left"/>
      <w:pPr>
        <w:ind w:left="5040" w:firstLine="4680"/>
      </w:pPr>
      <w:rPr>
        <w:u w:val="none"/>
      </w:rPr>
    </w:lvl>
    <w:lvl w:ilvl="7" w:tplc="874A8A5E">
      <w:start w:val="1"/>
      <w:numFmt w:val="bullet"/>
      <w:lvlText w:val="○"/>
      <w:lvlJc w:val="left"/>
      <w:pPr>
        <w:ind w:left="5760" w:firstLine="5400"/>
      </w:pPr>
      <w:rPr>
        <w:u w:val="none"/>
      </w:rPr>
    </w:lvl>
    <w:lvl w:ilvl="8" w:tplc="E0C68C46">
      <w:start w:val="1"/>
      <w:numFmt w:val="bullet"/>
      <w:lvlText w:val="■"/>
      <w:lvlJc w:val="left"/>
      <w:pPr>
        <w:ind w:left="6480" w:firstLine="6120"/>
      </w:pPr>
      <w:rPr>
        <w:u w:val="none"/>
      </w:rPr>
    </w:lvl>
  </w:abstractNum>
  <w:abstractNum w:abstractNumId="5">
    <w:nsid w:val="200C1E3E"/>
    <w:multiLevelType w:val="hybridMultilevel"/>
    <w:tmpl w:val="CB3073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DD16646"/>
    <w:multiLevelType w:val="hybridMultilevel"/>
    <w:tmpl w:val="A2A062F2"/>
    <w:lvl w:ilvl="0" w:tplc="080A000F">
      <w:start w:val="1"/>
      <w:numFmt w:val="decimal"/>
      <w:lvlText w:val="%1."/>
      <w:lvlJc w:val="left"/>
      <w:pPr>
        <w:ind w:left="1289" w:hanging="360"/>
      </w:pPr>
    </w:lvl>
    <w:lvl w:ilvl="1" w:tplc="080A0019" w:tentative="1">
      <w:start w:val="1"/>
      <w:numFmt w:val="lowerLetter"/>
      <w:lvlText w:val="%2."/>
      <w:lvlJc w:val="left"/>
      <w:pPr>
        <w:ind w:left="2009" w:hanging="360"/>
      </w:pPr>
    </w:lvl>
    <w:lvl w:ilvl="2" w:tplc="080A001B" w:tentative="1">
      <w:start w:val="1"/>
      <w:numFmt w:val="lowerRoman"/>
      <w:lvlText w:val="%3."/>
      <w:lvlJc w:val="right"/>
      <w:pPr>
        <w:ind w:left="2729" w:hanging="180"/>
      </w:pPr>
    </w:lvl>
    <w:lvl w:ilvl="3" w:tplc="080A000F" w:tentative="1">
      <w:start w:val="1"/>
      <w:numFmt w:val="decimal"/>
      <w:lvlText w:val="%4."/>
      <w:lvlJc w:val="left"/>
      <w:pPr>
        <w:ind w:left="3449" w:hanging="360"/>
      </w:pPr>
    </w:lvl>
    <w:lvl w:ilvl="4" w:tplc="080A0019" w:tentative="1">
      <w:start w:val="1"/>
      <w:numFmt w:val="lowerLetter"/>
      <w:lvlText w:val="%5."/>
      <w:lvlJc w:val="left"/>
      <w:pPr>
        <w:ind w:left="4169" w:hanging="360"/>
      </w:pPr>
    </w:lvl>
    <w:lvl w:ilvl="5" w:tplc="080A001B" w:tentative="1">
      <w:start w:val="1"/>
      <w:numFmt w:val="lowerRoman"/>
      <w:lvlText w:val="%6."/>
      <w:lvlJc w:val="right"/>
      <w:pPr>
        <w:ind w:left="4889" w:hanging="180"/>
      </w:pPr>
    </w:lvl>
    <w:lvl w:ilvl="6" w:tplc="080A000F" w:tentative="1">
      <w:start w:val="1"/>
      <w:numFmt w:val="decimal"/>
      <w:lvlText w:val="%7."/>
      <w:lvlJc w:val="left"/>
      <w:pPr>
        <w:ind w:left="5609" w:hanging="360"/>
      </w:pPr>
    </w:lvl>
    <w:lvl w:ilvl="7" w:tplc="080A0019" w:tentative="1">
      <w:start w:val="1"/>
      <w:numFmt w:val="lowerLetter"/>
      <w:lvlText w:val="%8."/>
      <w:lvlJc w:val="left"/>
      <w:pPr>
        <w:ind w:left="6329" w:hanging="360"/>
      </w:pPr>
    </w:lvl>
    <w:lvl w:ilvl="8" w:tplc="080A001B" w:tentative="1">
      <w:start w:val="1"/>
      <w:numFmt w:val="lowerRoman"/>
      <w:lvlText w:val="%9."/>
      <w:lvlJc w:val="right"/>
      <w:pPr>
        <w:ind w:left="7049" w:hanging="180"/>
      </w:pPr>
    </w:lvl>
  </w:abstractNum>
  <w:abstractNum w:abstractNumId="7">
    <w:nsid w:val="383A47F5"/>
    <w:multiLevelType w:val="hybridMultilevel"/>
    <w:tmpl w:val="76BCA76C"/>
    <w:lvl w:ilvl="0" w:tplc="080A000F">
      <w:start w:val="1"/>
      <w:numFmt w:val="decimal"/>
      <w:lvlText w:val="%1."/>
      <w:lvlJc w:val="left"/>
      <w:pPr>
        <w:ind w:left="1275" w:hanging="360"/>
      </w:pPr>
    </w:lvl>
    <w:lvl w:ilvl="1" w:tplc="080A0019" w:tentative="1">
      <w:start w:val="1"/>
      <w:numFmt w:val="lowerLetter"/>
      <w:lvlText w:val="%2."/>
      <w:lvlJc w:val="left"/>
      <w:pPr>
        <w:ind w:left="1995" w:hanging="360"/>
      </w:pPr>
    </w:lvl>
    <w:lvl w:ilvl="2" w:tplc="080A001B" w:tentative="1">
      <w:start w:val="1"/>
      <w:numFmt w:val="lowerRoman"/>
      <w:lvlText w:val="%3."/>
      <w:lvlJc w:val="right"/>
      <w:pPr>
        <w:ind w:left="2715" w:hanging="180"/>
      </w:pPr>
    </w:lvl>
    <w:lvl w:ilvl="3" w:tplc="080A000F" w:tentative="1">
      <w:start w:val="1"/>
      <w:numFmt w:val="decimal"/>
      <w:lvlText w:val="%4."/>
      <w:lvlJc w:val="left"/>
      <w:pPr>
        <w:ind w:left="3435" w:hanging="360"/>
      </w:pPr>
    </w:lvl>
    <w:lvl w:ilvl="4" w:tplc="080A0019" w:tentative="1">
      <w:start w:val="1"/>
      <w:numFmt w:val="lowerLetter"/>
      <w:lvlText w:val="%5."/>
      <w:lvlJc w:val="left"/>
      <w:pPr>
        <w:ind w:left="4155" w:hanging="360"/>
      </w:pPr>
    </w:lvl>
    <w:lvl w:ilvl="5" w:tplc="080A001B" w:tentative="1">
      <w:start w:val="1"/>
      <w:numFmt w:val="lowerRoman"/>
      <w:lvlText w:val="%6."/>
      <w:lvlJc w:val="right"/>
      <w:pPr>
        <w:ind w:left="4875" w:hanging="180"/>
      </w:pPr>
    </w:lvl>
    <w:lvl w:ilvl="6" w:tplc="080A000F" w:tentative="1">
      <w:start w:val="1"/>
      <w:numFmt w:val="decimal"/>
      <w:lvlText w:val="%7."/>
      <w:lvlJc w:val="left"/>
      <w:pPr>
        <w:ind w:left="5595" w:hanging="360"/>
      </w:pPr>
    </w:lvl>
    <w:lvl w:ilvl="7" w:tplc="080A0019" w:tentative="1">
      <w:start w:val="1"/>
      <w:numFmt w:val="lowerLetter"/>
      <w:lvlText w:val="%8."/>
      <w:lvlJc w:val="left"/>
      <w:pPr>
        <w:ind w:left="6315" w:hanging="360"/>
      </w:pPr>
    </w:lvl>
    <w:lvl w:ilvl="8" w:tplc="080A001B" w:tentative="1">
      <w:start w:val="1"/>
      <w:numFmt w:val="lowerRoman"/>
      <w:lvlText w:val="%9."/>
      <w:lvlJc w:val="right"/>
      <w:pPr>
        <w:ind w:left="7035" w:hanging="180"/>
      </w:pPr>
    </w:lvl>
  </w:abstractNum>
  <w:abstractNum w:abstractNumId="8">
    <w:nsid w:val="38542B09"/>
    <w:multiLevelType w:val="multilevel"/>
    <w:tmpl w:val="F3547F20"/>
    <w:lvl w:ilvl="0">
      <w:start w:val="1"/>
      <w:numFmt w:val="decimal"/>
      <w:lvlText w:val="%1"/>
      <w:lvlJc w:val="left"/>
      <w:pPr>
        <w:ind w:left="525" w:hanging="525"/>
      </w:pPr>
      <w:rPr>
        <w:rFonts w:hint="default"/>
      </w:rPr>
    </w:lvl>
    <w:lvl w:ilvl="1">
      <w:start w:val="6"/>
      <w:numFmt w:val="decimal"/>
      <w:lvlText w:val="%1.%2"/>
      <w:lvlJc w:val="left"/>
      <w:pPr>
        <w:ind w:left="1097" w:hanging="525"/>
      </w:pPr>
      <w:rPr>
        <w:rFonts w:hint="default"/>
      </w:rPr>
    </w:lvl>
    <w:lvl w:ilvl="2">
      <w:start w:val="1"/>
      <w:numFmt w:val="decimal"/>
      <w:lvlText w:val="%1.%2.%3"/>
      <w:lvlJc w:val="left"/>
      <w:pPr>
        <w:ind w:left="1145" w:hanging="720"/>
      </w:pPr>
      <w:rPr>
        <w:rFonts w:hint="default"/>
        <w:b/>
        <w:bCs/>
      </w:rPr>
    </w:lvl>
    <w:lvl w:ilvl="3">
      <w:start w:val="1"/>
      <w:numFmt w:val="decimal"/>
      <w:lvlText w:val="%1.%2.%3.%4"/>
      <w:lvlJc w:val="left"/>
      <w:pPr>
        <w:ind w:left="2796" w:hanging="108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4300" w:hanging="144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804" w:hanging="1800"/>
      </w:pPr>
      <w:rPr>
        <w:rFonts w:hint="default"/>
      </w:rPr>
    </w:lvl>
    <w:lvl w:ilvl="8">
      <w:start w:val="1"/>
      <w:numFmt w:val="decimal"/>
      <w:lvlText w:val="%1.%2.%3.%4.%5.%6.%7.%8.%9"/>
      <w:lvlJc w:val="left"/>
      <w:pPr>
        <w:ind w:left="6376" w:hanging="1800"/>
      </w:pPr>
      <w:rPr>
        <w:rFonts w:hint="default"/>
      </w:rPr>
    </w:lvl>
  </w:abstractNum>
  <w:abstractNum w:abstractNumId="9">
    <w:nsid w:val="38F8419F"/>
    <w:multiLevelType w:val="hybridMultilevel"/>
    <w:tmpl w:val="61AC84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2766C2F"/>
    <w:multiLevelType w:val="hybridMultilevel"/>
    <w:tmpl w:val="36BC4B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664811"/>
    <w:multiLevelType w:val="hybridMultilevel"/>
    <w:tmpl w:val="12B89D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A46AF6"/>
    <w:multiLevelType w:val="multilevel"/>
    <w:tmpl w:val="4754F07C"/>
    <w:lvl w:ilvl="0">
      <w:start w:val="4"/>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52863409"/>
    <w:multiLevelType w:val="hybridMultilevel"/>
    <w:tmpl w:val="D472C0C4"/>
    <w:lvl w:ilvl="0" w:tplc="080A0001">
      <w:start w:val="1"/>
      <w:numFmt w:val="bullet"/>
      <w:lvlText w:val=""/>
      <w:lvlJc w:val="left"/>
      <w:pPr>
        <w:ind w:left="1289" w:hanging="360"/>
      </w:pPr>
      <w:rPr>
        <w:rFonts w:ascii="Symbol" w:hAnsi="Symbol" w:hint="default"/>
      </w:rPr>
    </w:lvl>
    <w:lvl w:ilvl="1" w:tplc="080A0003" w:tentative="1">
      <w:start w:val="1"/>
      <w:numFmt w:val="bullet"/>
      <w:lvlText w:val="o"/>
      <w:lvlJc w:val="left"/>
      <w:pPr>
        <w:ind w:left="2009" w:hanging="360"/>
      </w:pPr>
      <w:rPr>
        <w:rFonts w:ascii="Courier New" w:hAnsi="Courier New" w:cs="Courier New" w:hint="default"/>
      </w:rPr>
    </w:lvl>
    <w:lvl w:ilvl="2" w:tplc="080A0005" w:tentative="1">
      <w:start w:val="1"/>
      <w:numFmt w:val="bullet"/>
      <w:lvlText w:val=""/>
      <w:lvlJc w:val="left"/>
      <w:pPr>
        <w:ind w:left="2729" w:hanging="360"/>
      </w:pPr>
      <w:rPr>
        <w:rFonts w:ascii="Wingdings" w:hAnsi="Wingdings" w:hint="default"/>
      </w:rPr>
    </w:lvl>
    <w:lvl w:ilvl="3" w:tplc="080A0001" w:tentative="1">
      <w:start w:val="1"/>
      <w:numFmt w:val="bullet"/>
      <w:lvlText w:val=""/>
      <w:lvlJc w:val="left"/>
      <w:pPr>
        <w:ind w:left="3449" w:hanging="360"/>
      </w:pPr>
      <w:rPr>
        <w:rFonts w:ascii="Symbol" w:hAnsi="Symbol" w:hint="default"/>
      </w:rPr>
    </w:lvl>
    <w:lvl w:ilvl="4" w:tplc="080A0003" w:tentative="1">
      <w:start w:val="1"/>
      <w:numFmt w:val="bullet"/>
      <w:lvlText w:val="o"/>
      <w:lvlJc w:val="left"/>
      <w:pPr>
        <w:ind w:left="4169" w:hanging="360"/>
      </w:pPr>
      <w:rPr>
        <w:rFonts w:ascii="Courier New" w:hAnsi="Courier New" w:cs="Courier New" w:hint="default"/>
      </w:rPr>
    </w:lvl>
    <w:lvl w:ilvl="5" w:tplc="080A0005" w:tentative="1">
      <w:start w:val="1"/>
      <w:numFmt w:val="bullet"/>
      <w:lvlText w:val=""/>
      <w:lvlJc w:val="left"/>
      <w:pPr>
        <w:ind w:left="4889" w:hanging="360"/>
      </w:pPr>
      <w:rPr>
        <w:rFonts w:ascii="Wingdings" w:hAnsi="Wingdings" w:hint="default"/>
      </w:rPr>
    </w:lvl>
    <w:lvl w:ilvl="6" w:tplc="080A0001" w:tentative="1">
      <w:start w:val="1"/>
      <w:numFmt w:val="bullet"/>
      <w:lvlText w:val=""/>
      <w:lvlJc w:val="left"/>
      <w:pPr>
        <w:ind w:left="5609" w:hanging="360"/>
      </w:pPr>
      <w:rPr>
        <w:rFonts w:ascii="Symbol" w:hAnsi="Symbol" w:hint="default"/>
      </w:rPr>
    </w:lvl>
    <w:lvl w:ilvl="7" w:tplc="080A0003" w:tentative="1">
      <w:start w:val="1"/>
      <w:numFmt w:val="bullet"/>
      <w:lvlText w:val="o"/>
      <w:lvlJc w:val="left"/>
      <w:pPr>
        <w:ind w:left="6329" w:hanging="360"/>
      </w:pPr>
      <w:rPr>
        <w:rFonts w:ascii="Courier New" w:hAnsi="Courier New" w:cs="Courier New" w:hint="default"/>
      </w:rPr>
    </w:lvl>
    <w:lvl w:ilvl="8" w:tplc="080A0005" w:tentative="1">
      <w:start w:val="1"/>
      <w:numFmt w:val="bullet"/>
      <w:lvlText w:val=""/>
      <w:lvlJc w:val="left"/>
      <w:pPr>
        <w:ind w:left="7049" w:hanging="360"/>
      </w:pPr>
      <w:rPr>
        <w:rFonts w:ascii="Wingdings" w:hAnsi="Wingdings" w:hint="default"/>
      </w:rPr>
    </w:lvl>
  </w:abstractNum>
  <w:abstractNum w:abstractNumId="14">
    <w:nsid w:val="568A3AB1"/>
    <w:multiLevelType w:val="hybridMultilevel"/>
    <w:tmpl w:val="A4087A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BF91CB1"/>
    <w:multiLevelType w:val="hybridMultilevel"/>
    <w:tmpl w:val="DE5CE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A4C3EF3"/>
    <w:multiLevelType w:val="hybridMultilevel"/>
    <w:tmpl w:val="4844F0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nsid w:val="713A0635"/>
    <w:multiLevelType w:val="hybridMultilevel"/>
    <w:tmpl w:val="05D063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71923920"/>
    <w:multiLevelType w:val="multilevel"/>
    <w:tmpl w:val="290404CC"/>
    <w:lvl w:ilvl="0">
      <w:start w:val="1"/>
      <w:numFmt w:val="decimal"/>
      <w:lvlText w:val="%1."/>
      <w:lvlJc w:val="left"/>
      <w:pPr>
        <w:ind w:left="915" w:hanging="360"/>
      </w:pPr>
      <w:rPr>
        <w:rFonts w:hint="default"/>
      </w:rPr>
    </w:lvl>
    <w:lvl w:ilvl="1">
      <w:start w:val="3"/>
      <w:numFmt w:val="decimal"/>
      <w:isLgl/>
      <w:lvlText w:val="%1.%2."/>
      <w:lvlJc w:val="left"/>
      <w:pPr>
        <w:ind w:left="1145" w:hanging="720"/>
      </w:pPr>
      <w:rPr>
        <w:rFonts w:hint="default"/>
        <w:b/>
        <w:bCs/>
        <w:sz w:val="24"/>
      </w:rPr>
    </w:lvl>
    <w:lvl w:ilvl="2">
      <w:start w:val="1"/>
      <w:numFmt w:val="decimal"/>
      <w:isLgl/>
      <w:lvlText w:val="%1.%2.%3."/>
      <w:lvlJc w:val="left"/>
      <w:pPr>
        <w:ind w:left="1287" w:hanging="720"/>
      </w:pPr>
      <w:rPr>
        <w:rFonts w:hint="default"/>
        <w:b/>
        <w:bCs/>
        <w:sz w:val="24"/>
      </w:rPr>
    </w:lvl>
    <w:lvl w:ilvl="3">
      <w:start w:val="1"/>
      <w:numFmt w:val="decimal"/>
      <w:isLgl/>
      <w:lvlText w:val="%1.%2.%3.%4."/>
      <w:lvlJc w:val="left"/>
      <w:pPr>
        <w:ind w:left="1635" w:hanging="1080"/>
      </w:pPr>
      <w:rPr>
        <w:rFonts w:hint="default"/>
        <w:sz w:val="24"/>
      </w:rPr>
    </w:lvl>
    <w:lvl w:ilvl="4">
      <w:start w:val="1"/>
      <w:numFmt w:val="decimal"/>
      <w:isLgl/>
      <w:lvlText w:val="%1.%2.%3.%4.%5."/>
      <w:lvlJc w:val="left"/>
      <w:pPr>
        <w:ind w:left="1635" w:hanging="1080"/>
      </w:pPr>
      <w:rPr>
        <w:rFonts w:hint="default"/>
        <w:sz w:val="24"/>
      </w:rPr>
    </w:lvl>
    <w:lvl w:ilvl="5">
      <w:start w:val="1"/>
      <w:numFmt w:val="decimal"/>
      <w:isLgl/>
      <w:lvlText w:val="%1.%2.%3.%4.%5.%6."/>
      <w:lvlJc w:val="left"/>
      <w:pPr>
        <w:ind w:left="1995" w:hanging="1440"/>
      </w:pPr>
      <w:rPr>
        <w:rFonts w:hint="default"/>
        <w:sz w:val="24"/>
      </w:rPr>
    </w:lvl>
    <w:lvl w:ilvl="6">
      <w:start w:val="1"/>
      <w:numFmt w:val="decimal"/>
      <w:isLgl/>
      <w:lvlText w:val="%1.%2.%3.%4.%5.%6.%7."/>
      <w:lvlJc w:val="left"/>
      <w:pPr>
        <w:ind w:left="1995" w:hanging="1440"/>
      </w:pPr>
      <w:rPr>
        <w:rFonts w:hint="default"/>
        <w:sz w:val="24"/>
      </w:rPr>
    </w:lvl>
    <w:lvl w:ilvl="7">
      <w:start w:val="1"/>
      <w:numFmt w:val="decimal"/>
      <w:isLgl/>
      <w:lvlText w:val="%1.%2.%3.%4.%5.%6.%7.%8."/>
      <w:lvlJc w:val="left"/>
      <w:pPr>
        <w:ind w:left="2355" w:hanging="1800"/>
      </w:pPr>
      <w:rPr>
        <w:rFonts w:hint="default"/>
        <w:sz w:val="24"/>
      </w:rPr>
    </w:lvl>
    <w:lvl w:ilvl="8">
      <w:start w:val="1"/>
      <w:numFmt w:val="decimal"/>
      <w:isLgl/>
      <w:lvlText w:val="%1.%2.%3.%4.%5.%6.%7.%8.%9."/>
      <w:lvlJc w:val="left"/>
      <w:pPr>
        <w:ind w:left="2355" w:hanging="1800"/>
      </w:pPr>
      <w:rPr>
        <w:rFonts w:hint="default"/>
        <w:sz w:val="24"/>
      </w:rPr>
    </w:lvl>
  </w:abstractNum>
  <w:abstractNum w:abstractNumId="19">
    <w:nsid w:val="75691C65"/>
    <w:multiLevelType w:val="hybridMultilevel"/>
    <w:tmpl w:val="0102E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98D6B0B"/>
    <w:multiLevelType w:val="multilevel"/>
    <w:tmpl w:val="87C8715A"/>
    <w:lvl w:ilvl="0">
      <w:start w:val="1"/>
      <w:numFmt w:val="decimal"/>
      <w:lvlText w:val="%1"/>
      <w:lvlJc w:val="left"/>
      <w:pPr>
        <w:ind w:left="525" w:hanging="525"/>
      </w:pPr>
      <w:rPr>
        <w:rFonts w:hint="default"/>
      </w:rPr>
    </w:lvl>
    <w:lvl w:ilvl="1">
      <w:start w:val="6"/>
      <w:numFmt w:val="decimal"/>
      <w:lvlText w:val="%1.%2"/>
      <w:lvlJc w:val="left"/>
      <w:pPr>
        <w:ind w:left="1097" w:hanging="525"/>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796" w:hanging="108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4300" w:hanging="144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804" w:hanging="1800"/>
      </w:pPr>
      <w:rPr>
        <w:rFonts w:hint="default"/>
      </w:rPr>
    </w:lvl>
    <w:lvl w:ilvl="8">
      <w:start w:val="1"/>
      <w:numFmt w:val="decimal"/>
      <w:lvlText w:val="%1.%2.%3.%4.%5.%6.%7.%8.%9"/>
      <w:lvlJc w:val="left"/>
      <w:pPr>
        <w:ind w:left="6376" w:hanging="1800"/>
      </w:pPr>
      <w:rPr>
        <w:rFonts w:hint="default"/>
      </w:rPr>
    </w:lvl>
  </w:abstractNum>
  <w:abstractNum w:abstractNumId="21">
    <w:nsid w:val="7A927413"/>
    <w:multiLevelType w:val="hybridMultilevel"/>
    <w:tmpl w:val="95F0B6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7E3625E9"/>
    <w:multiLevelType w:val="hybridMultilevel"/>
    <w:tmpl w:val="26A4B25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6"/>
  </w:num>
  <w:num w:numId="2">
    <w:abstractNumId w:val="13"/>
  </w:num>
  <w:num w:numId="3">
    <w:abstractNumId w:val="12"/>
  </w:num>
  <w:num w:numId="4">
    <w:abstractNumId w:val="17"/>
  </w:num>
  <w:num w:numId="5">
    <w:abstractNumId w:val="19"/>
  </w:num>
  <w:num w:numId="6">
    <w:abstractNumId w:val="15"/>
  </w:num>
  <w:num w:numId="7">
    <w:abstractNumId w:val="4"/>
  </w:num>
  <w:num w:numId="8">
    <w:abstractNumId w:val="2"/>
  </w:num>
  <w:num w:numId="9">
    <w:abstractNumId w:val="0"/>
  </w:num>
  <w:num w:numId="10">
    <w:abstractNumId w:val="21"/>
  </w:num>
  <w:num w:numId="11">
    <w:abstractNumId w:val="5"/>
  </w:num>
  <w:num w:numId="12">
    <w:abstractNumId w:val="1"/>
  </w:num>
  <w:num w:numId="13">
    <w:abstractNumId w:val="16"/>
  </w:num>
  <w:num w:numId="14">
    <w:abstractNumId w:val="22"/>
  </w:num>
  <w:num w:numId="15">
    <w:abstractNumId w:val="3"/>
  </w:num>
  <w:num w:numId="16">
    <w:abstractNumId w:val="3"/>
  </w:num>
  <w:num w:numId="17">
    <w:abstractNumId w:val="14"/>
  </w:num>
  <w:num w:numId="18">
    <w:abstractNumId w:val="9"/>
  </w:num>
  <w:num w:numId="19">
    <w:abstractNumId w:val="11"/>
  </w:num>
  <w:num w:numId="20">
    <w:abstractNumId w:val="10"/>
  </w:num>
  <w:num w:numId="21">
    <w:abstractNumId w:val="18"/>
  </w:num>
  <w:num w:numId="22">
    <w:abstractNumId w:val="7"/>
  </w:num>
  <w:num w:numId="23">
    <w:abstractNumId w:val="8"/>
  </w:num>
  <w:num w:numId="24">
    <w:abstractNumId w:val="2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savePreviewPicture/>
  <w:footnotePr>
    <w:numRestart w:val="eachPage"/>
    <w:footnote w:id="-1"/>
    <w:footnote w:id="0"/>
  </w:footnotePr>
  <w:endnotePr>
    <w:endnote w:id="-1"/>
    <w:endnote w:id="0"/>
  </w:endnotePr>
  <w:compat>
    <w:useFELayout/>
  </w:compat>
  <w:rsids>
    <w:rsidRoot w:val="00B5347A"/>
    <w:rsid w:val="00000E6A"/>
    <w:rsid w:val="00003B50"/>
    <w:rsid w:val="00005DC8"/>
    <w:rsid w:val="00006553"/>
    <w:rsid w:val="000143CE"/>
    <w:rsid w:val="000144F6"/>
    <w:rsid w:val="00014994"/>
    <w:rsid w:val="00015C35"/>
    <w:rsid w:val="00016287"/>
    <w:rsid w:val="00021FFE"/>
    <w:rsid w:val="0002431B"/>
    <w:rsid w:val="00025B6B"/>
    <w:rsid w:val="00027DF7"/>
    <w:rsid w:val="00035658"/>
    <w:rsid w:val="00035A6B"/>
    <w:rsid w:val="00036F4C"/>
    <w:rsid w:val="0003756D"/>
    <w:rsid w:val="00041EDA"/>
    <w:rsid w:val="0004598C"/>
    <w:rsid w:val="00045D55"/>
    <w:rsid w:val="00045ECC"/>
    <w:rsid w:val="000501C1"/>
    <w:rsid w:val="00054287"/>
    <w:rsid w:val="000568A6"/>
    <w:rsid w:val="00065D10"/>
    <w:rsid w:val="0006708A"/>
    <w:rsid w:val="00067987"/>
    <w:rsid w:val="00074978"/>
    <w:rsid w:val="00076B61"/>
    <w:rsid w:val="00077F17"/>
    <w:rsid w:val="000811DC"/>
    <w:rsid w:val="00081ED3"/>
    <w:rsid w:val="0008505D"/>
    <w:rsid w:val="00086776"/>
    <w:rsid w:val="00096A19"/>
    <w:rsid w:val="0009739D"/>
    <w:rsid w:val="000A29B6"/>
    <w:rsid w:val="000A2E2E"/>
    <w:rsid w:val="000A4AD9"/>
    <w:rsid w:val="000B17F6"/>
    <w:rsid w:val="000B2983"/>
    <w:rsid w:val="000B5857"/>
    <w:rsid w:val="000C1764"/>
    <w:rsid w:val="000C415C"/>
    <w:rsid w:val="000C49A8"/>
    <w:rsid w:val="000D540D"/>
    <w:rsid w:val="000D57AE"/>
    <w:rsid w:val="000D7E96"/>
    <w:rsid w:val="000F16DF"/>
    <w:rsid w:val="000F23E1"/>
    <w:rsid w:val="000F5DE8"/>
    <w:rsid w:val="000F62E9"/>
    <w:rsid w:val="000F73E9"/>
    <w:rsid w:val="001031C4"/>
    <w:rsid w:val="00103F6F"/>
    <w:rsid w:val="00112570"/>
    <w:rsid w:val="0011266C"/>
    <w:rsid w:val="001135D4"/>
    <w:rsid w:val="0011410D"/>
    <w:rsid w:val="001150D4"/>
    <w:rsid w:val="001158FD"/>
    <w:rsid w:val="00121EB1"/>
    <w:rsid w:val="001229F1"/>
    <w:rsid w:val="00126F94"/>
    <w:rsid w:val="00127501"/>
    <w:rsid w:val="00131E0F"/>
    <w:rsid w:val="0013272A"/>
    <w:rsid w:val="00134D28"/>
    <w:rsid w:val="00135BC8"/>
    <w:rsid w:val="001373F0"/>
    <w:rsid w:val="001439D9"/>
    <w:rsid w:val="00147DB3"/>
    <w:rsid w:val="0015350C"/>
    <w:rsid w:val="00153AEA"/>
    <w:rsid w:val="00155916"/>
    <w:rsid w:val="001559BC"/>
    <w:rsid w:val="001605B2"/>
    <w:rsid w:val="0016212B"/>
    <w:rsid w:val="00182CB9"/>
    <w:rsid w:val="00184EE6"/>
    <w:rsid w:val="0018764A"/>
    <w:rsid w:val="001903C6"/>
    <w:rsid w:val="0019399B"/>
    <w:rsid w:val="00195A8C"/>
    <w:rsid w:val="00196C86"/>
    <w:rsid w:val="001A42CE"/>
    <w:rsid w:val="001A481F"/>
    <w:rsid w:val="001A4F18"/>
    <w:rsid w:val="001B21B3"/>
    <w:rsid w:val="001B3E54"/>
    <w:rsid w:val="001B4D19"/>
    <w:rsid w:val="001B52C5"/>
    <w:rsid w:val="001B61F0"/>
    <w:rsid w:val="001C253D"/>
    <w:rsid w:val="001C260B"/>
    <w:rsid w:val="001C29D9"/>
    <w:rsid w:val="001C699D"/>
    <w:rsid w:val="001D36C6"/>
    <w:rsid w:val="001E1F4A"/>
    <w:rsid w:val="001E46D1"/>
    <w:rsid w:val="001E62A9"/>
    <w:rsid w:val="001F07B1"/>
    <w:rsid w:val="001F3AB6"/>
    <w:rsid w:val="00203F0B"/>
    <w:rsid w:val="00204D58"/>
    <w:rsid w:val="00212276"/>
    <w:rsid w:val="00212CB7"/>
    <w:rsid w:val="002154C4"/>
    <w:rsid w:val="00222AF8"/>
    <w:rsid w:val="002230FA"/>
    <w:rsid w:val="0023128F"/>
    <w:rsid w:val="002334B7"/>
    <w:rsid w:val="002341FB"/>
    <w:rsid w:val="0023648C"/>
    <w:rsid w:val="00236962"/>
    <w:rsid w:val="002371B3"/>
    <w:rsid w:val="002371EF"/>
    <w:rsid w:val="00244727"/>
    <w:rsid w:val="00246271"/>
    <w:rsid w:val="002475F9"/>
    <w:rsid w:val="00247CE8"/>
    <w:rsid w:val="002532A8"/>
    <w:rsid w:val="0026111A"/>
    <w:rsid w:val="00261725"/>
    <w:rsid w:val="00262D64"/>
    <w:rsid w:val="00266886"/>
    <w:rsid w:val="0027129B"/>
    <w:rsid w:val="00271798"/>
    <w:rsid w:val="00273EB2"/>
    <w:rsid w:val="00277C9F"/>
    <w:rsid w:val="00280D28"/>
    <w:rsid w:val="002819F3"/>
    <w:rsid w:val="002823D7"/>
    <w:rsid w:val="002827A5"/>
    <w:rsid w:val="002842E8"/>
    <w:rsid w:val="002864CC"/>
    <w:rsid w:val="00286EF3"/>
    <w:rsid w:val="002878AF"/>
    <w:rsid w:val="00290ED8"/>
    <w:rsid w:val="002A09EC"/>
    <w:rsid w:val="002A1BCA"/>
    <w:rsid w:val="002A1E15"/>
    <w:rsid w:val="002A2719"/>
    <w:rsid w:val="002A2877"/>
    <w:rsid w:val="002B2863"/>
    <w:rsid w:val="002C1A71"/>
    <w:rsid w:val="002C3E65"/>
    <w:rsid w:val="002C487D"/>
    <w:rsid w:val="002C4DCB"/>
    <w:rsid w:val="002D0001"/>
    <w:rsid w:val="002D475A"/>
    <w:rsid w:val="002F6F6D"/>
    <w:rsid w:val="00301679"/>
    <w:rsid w:val="00301DD4"/>
    <w:rsid w:val="00305798"/>
    <w:rsid w:val="00307A85"/>
    <w:rsid w:val="00312208"/>
    <w:rsid w:val="003130ED"/>
    <w:rsid w:val="00313522"/>
    <w:rsid w:val="00325B8A"/>
    <w:rsid w:val="00325FA7"/>
    <w:rsid w:val="00334EC1"/>
    <w:rsid w:val="00335F74"/>
    <w:rsid w:val="00336C54"/>
    <w:rsid w:val="0034166C"/>
    <w:rsid w:val="00342235"/>
    <w:rsid w:val="00343532"/>
    <w:rsid w:val="0034523B"/>
    <w:rsid w:val="0034544A"/>
    <w:rsid w:val="00352762"/>
    <w:rsid w:val="00353076"/>
    <w:rsid w:val="003542C3"/>
    <w:rsid w:val="00355D0E"/>
    <w:rsid w:val="00360516"/>
    <w:rsid w:val="00361088"/>
    <w:rsid w:val="003618F8"/>
    <w:rsid w:val="00361EF2"/>
    <w:rsid w:val="00362044"/>
    <w:rsid w:val="00363289"/>
    <w:rsid w:val="00372CAC"/>
    <w:rsid w:val="00375DEB"/>
    <w:rsid w:val="00382A05"/>
    <w:rsid w:val="003844DB"/>
    <w:rsid w:val="00384900"/>
    <w:rsid w:val="00387B61"/>
    <w:rsid w:val="00394267"/>
    <w:rsid w:val="003A1950"/>
    <w:rsid w:val="003A6AC5"/>
    <w:rsid w:val="003B00A3"/>
    <w:rsid w:val="003B55EB"/>
    <w:rsid w:val="003B7BFE"/>
    <w:rsid w:val="003B7EE9"/>
    <w:rsid w:val="003C3542"/>
    <w:rsid w:val="003C3F90"/>
    <w:rsid w:val="003D54AF"/>
    <w:rsid w:val="003D58DB"/>
    <w:rsid w:val="003D78D3"/>
    <w:rsid w:val="003F3D3B"/>
    <w:rsid w:val="003F617E"/>
    <w:rsid w:val="00401574"/>
    <w:rsid w:val="00402D83"/>
    <w:rsid w:val="00402DBC"/>
    <w:rsid w:val="004075E9"/>
    <w:rsid w:val="004107DA"/>
    <w:rsid w:val="00416463"/>
    <w:rsid w:val="00422E63"/>
    <w:rsid w:val="004331E0"/>
    <w:rsid w:val="00441559"/>
    <w:rsid w:val="00444939"/>
    <w:rsid w:val="004462C2"/>
    <w:rsid w:val="004527EF"/>
    <w:rsid w:val="00455F7B"/>
    <w:rsid w:val="00457A94"/>
    <w:rsid w:val="0046001F"/>
    <w:rsid w:val="004616DC"/>
    <w:rsid w:val="00462406"/>
    <w:rsid w:val="004634E4"/>
    <w:rsid w:val="00471BFA"/>
    <w:rsid w:val="004753FA"/>
    <w:rsid w:val="00481C9C"/>
    <w:rsid w:val="0048209F"/>
    <w:rsid w:val="00482DB7"/>
    <w:rsid w:val="004837E2"/>
    <w:rsid w:val="00490B37"/>
    <w:rsid w:val="004911AE"/>
    <w:rsid w:val="004912E3"/>
    <w:rsid w:val="00492519"/>
    <w:rsid w:val="004A3887"/>
    <w:rsid w:val="004B0B8B"/>
    <w:rsid w:val="004B4F97"/>
    <w:rsid w:val="004B5723"/>
    <w:rsid w:val="004B61B8"/>
    <w:rsid w:val="004B76F1"/>
    <w:rsid w:val="004C257C"/>
    <w:rsid w:val="004C6E8F"/>
    <w:rsid w:val="004D2456"/>
    <w:rsid w:val="004D7B28"/>
    <w:rsid w:val="004E0B44"/>
    <w:rsid w:val="004E3B91"/>
    <w:rsid w:val="004E7866"/>
    <w:rsid w:val="004F055E"/>
    <w:rsid w:val="004F3DBA"/>
    <w:rsid w:val="0050329C"/>
    <w:rsid w:val="00503938"/>
    <w:rsid w:val="00505D2B"/>
    <w:rsid w:val="005115FF"/>
    <w:rsid w:val="00511B6F"/>
    <w:rsid w:val="00515CE5"/>
    <w:rsid w:val="00516603"/>
    <w:rsid w:val="005179AF"/>
    <w:rsid w:val="00517B20"/>
    <w:rsid w:val="00521DB2"/>
    <w:rsid w:val="00525521"/>
    <w:rsid w:val="00526173"/>
    <w:rsid w:val="00526ABE"/>
    <w:rsid w:val="00531B18"/>
    <w:rsid w:val="00534147"/>
    <w:rsid w:val="005374F2"/>
    <w:rsid w:val="00537E21"/>
    <w:rsid w:val="00540C7B"/>
    <w:rsid w:val="00551BC6"/>
    <w:rsid w:val="005529B3"/>
    <w:rsid w:val="005602A4"/>
    <w:rsid w:val="00564393"/>
    <w:rsid w:val="00567112"/>
    <w:rsid w:val="00570077"/>
    <w:rsid w:val="00570BD0"/>
    <w:rsid w:val="00576BBC"/>
    <w:rsid w:val="00580268"/>
    <w:rsid w:val="0058158F"/>
    <w:rsid w:val="005833C2"/>
    <w:rsid w:val="0059123D"/>
    <w:rsid w:val="00591410"/>
    <w:rsid w:val="005920F3"/>
    <w:rsid w:val="00595903"/>
    <w:rsid w:val="005A08D2"/>
    <w:rsid w:val="005A2CB2"/>
    <w:rsid w:val="005A6C69"/>
    <w:rsid w:val="005A7504"/>
    <w:rsid w:val="005A7991"/>
    <w:rsid w:val="005B0ED7"/>
    <w:rsid w:val="005B15DF"/>
    <w:rsid w:val="005B6071"/>
    <w:rsid w:val="005C038F"/>
    <w:rsid w:val="005C04EE"/>
    <w:rsid w:val="005C356E"/>
    <w:rsid w:val="005C367F"/>
    <w:rsid w:val="005C7147"/>
    <w:rsid w:val="005D0984"/>
    <w:rsid w:val="005D49CB"/>
    <w:rsid w:val="005D762C"/>
    <w:rsid w:val="005E102A"/>
    <w:rsid w:val="005E5EFD"/>
    <w:rsid w:val="005F73E3"/>
    <w:rsid w:val="006003DC"/>
    <w:rsid w:val="006032D1"/>
    <w:rsid w:val="006037B7"/>
    <w:rsid w:val="00606ECF"/>
    <w:rsid w:val="0061100F"/>
    <w:rsid w:val="00612417"/>
    <w:rsid w:val="00612BF4"/>
    <w:rsid w:val="006136E7"/>
    <w:rsid w:val="00613CA9"/>
    <w:rsid w:val="00614A81"/>
    <w:rsid w:val="00616229"/>
    <w:rsid w:val="006220FC"/>
    <w:rsid w:val="006224CF"/>
    <w:rsid w:val="0062253E"/>
    <w:rsid w:val="00622A64"/>
    <w:rsid w:val="00626209"/>
    <w:rsid w:val="00627534"/>
    <w:rsid w:val="0063322F"/>
    <w:rsid w:val="006334B2"/>
    <w:rsid w:val="0063356A"/>
    <w:rsid w:val="00635A13"/>
    <w:rsid w:val="00637313"/>
    <w:rsid w:val="006429B8"/>
    <w:rsid w:val="00642BCE"/>
    <w:rsid w:val="00644075"/>
    <w:rsid w:val="00644B3D"/>
    <w:rsid w:val="00644BE9"/>
    <w:rsid w:val="006479BE"/>
    <w:rsid w:val="0065191C"/>
    <w:rsid w:val="00651CC1"/>
    <w:rsid w:val="006604B3"/>
    <w:rsid w:val="00663B31"/>
    <w:rsid w:val="00666FE2"/>
    <w:rsid w:val="0066718C"/>
    <w:rsid w:val="006762D9"/>
    <w:rsid w:val="006817A7"/>
    <w:rsid w:val="0068275E"/>
    <w:rsid w:val="006827B4"/>
    <w:rsid w:val="00683B3D"/>
    <w:rsid w:val="00683B66"/>
    <w:rsid w:val="006855E5"/>
    <w:rsid w:val="0068648A"/>
    <w:rsid w:val="00687B29"/>
    <w:rsid w:val="00687C95"/>
    <w:rsid w:val="0069514A"/>
    <w:rsid w:val="006A20D6"/>
    <w:rsid w:val="006A2F71"/>
    <w:rsid w:val="006B0926"/>
    <w:rsid w:val="006B168F"/>
    <w:rsid w:val="006C12C1"/>
    <w:rsid w:val="006C3A09"/>
    <w:rsid w:val="006C441E"/>
    <w:rsid w:val="006C628F"/>
    <w:rsid w:val="006D0D81"/>
    <w:rsid w:val="006D1A8A"/>
    <w:rsid w:val="006D2700"/>
    <w:rsid w:val="006D3F23"/>
    <w:rsid w:val="006D74E1"/>
    <w:rsid w:val="006E1A36"/>
    <w:rsid w:val="006E2966"/>
    <w:rsid w:val="006E6B95"/>
    <w:rsid w:val="006F02FF"/>
    <w:rsid w:val="006F33D4"/>
    <w:rsid w:val="006F5095"/>
    <w:rsid w:val="00701379"/>
    <w:rsid w:val="007037B7"/>
    <w:rsid w:val="00705E73"/>
    <w:rsid w:val="00705F36"/>
    <w:rsid w:val="00713DDD"/>
    <w:rsid w:val="00716FED"/>
    <w:rsid w:val="00721F15"/>
    <w:rsid w:val="00730590"/>
    <w:rsid w:val="0073067F"/>
    <w:rsid w:val="00732E57"/>
    <w:rsid w:val="00734971"/>
    <w:rsid w:val="00740128"/>
    <w:rsid w:val="00741C30"/>
    <w:rsid w:val="00741DCF"/>
    <w:rsid w:val="00743AE9"/>
    <w:rsid w:val="00747D81"/>
    <w:rsid w:val="00747FD3"/>
    <w:rsid w:val="00751CE3"/>
    <w:rsid w:val="00752EEA"/>
    <w:rsid w:val="00757605"/>
    <w:rsid w:val="007648C5"/>
    <w:rsid w:val="00766932"/>
    <w:rsid w:val="0077019B"/>
    <w:rsid w:val="00771370"/>
    <w:rsid w:val="00772BBD"/>
    <w:rsid w:val="007774E7"/>
    <w:rsid w:val="00780B85"/>
    <w:rsid w:val="00784995"/>
    <w:rsid w:val="00785E9A"/>
    <w:rsid w:val="00786A85"/>
    <w:rsid w:val="00787C0D"/>
    <w:rsid w:val="00787F49"/>
    <w:rsid w:val="00790EF7"/>
    <w:rsid w:val="00791807"/>
    <w:rsid w:val="00791FA6"/>
    <w:rsid w:val="00792951"/>
    <w:rsid w:val="0079332F"/>
    <w:rsid w:val="00793432"/>
    <w:rsid w:val="007A0A49"/>
    <w:rsid w:val="007A19F0"/>
    <w:rsid w:val="007A604A"/>
    <w:rsid w:val="007A6527"/>
    <w:rsid w:val="007A7D88"/>
    <w:rsid w:val="007B2E7F"/>
    <w:rsid w:val="007B7FA0"/>
    <w:rsid w:val="007C63A3"/>
    <w:rsid w:val="007D236E"/>
    <w:rsid w:val="007D5679"/>
    <w:rsid w:val="007D6493"/>
    <w:rsid w:val="007D70AE"/>
    <w:rsid w:val="007E00FF"/>
    <w:rsid w:val="007E3F06"/>
    <w:rsid w:val="007E413D"/>
    <w:rsid w:val="007E5981"/>
    <w:rsid w:val="007E5B93"/>
    <w:rsid w:val="007F4990"/>
    <w:rsid w:val="007F53D5"/>
    <w:rsid w:val="008024CA"/>
    <w:rsid w:val="00813E87"/>
    <w:rsid w:val="00820B26"/>
    <w:rsid w:val="00822AFE"/>
    <w:rsid w:val="008240A3"/>
    <w:rsid w:val="008246B9"/>
    <w:rsid w:val="008258C1"/>
    <w:rsid w:val="008261A5"/>
    <w:rsid w:val="008301FC"/>
    <w:rsid w:val="00832BAC"/>
    <w:rsid w:val="008334B3"/>
    <w:rsid w:val="00835877"/>
    <w:rsid w:val="00835EA7"/>
    <w:rsid w:val="008368ED"/>
    <w:rsid w:val="00836B6C"/>
    <w:rsid w:val="008372FE"/>
    <w:rsid w:val="0084006D"/>
    <w:rsid w:val="008410BE"/>
    <w:rsid w:val="00842BD7"/>
    <w:rsid w:val="00844302"/>
    <w:rsid w:val="00851471"/>
    <w:rsid w:val="008515DD"/>
    <w:rsid w:val="00852309"/>
    <w:rsid w:val="0085481E"/>
    <w:rsid w:val="008734A7"/>
    <w:rsid w:val="00875131"/>
    <w:rsid w:val="00875A2F"/>
    <w:rsid w:val="00875BCD"/>
    <w:rsid w:val="008764DC"/>
    <w:rsid w:val="00880015"/>
    <w:rsid w:val="00881673"/>
    <w:rsid w:val="008833C2"/>
    <w:rsid w:val="008922CC"/>
    <w:rsid w:val="008936EB"/>
    <w:rsid w:val="008950FE"/>
    <w:rsid w:val="008970D6"/>
    <w:rsid w:val="008A1A79"/>
    <w:rsid w:val="008A313A"/>
    <w:rsid w:val="008A31B1"/>
    <w:rsid w:val="008A3448"/>
    <w:rsid w:val="008A629F"/>
    <w:rsid w:val="008A62C6"/>
    <w:rsid w:val="008A6E0F"/>
    <w:rsid w:val="008B295D"/>
    <w:rsid w:val="008B610C"/>
    <w:rsid w:val="008C34EA"/>
    <w:rsid w:val="008C5E9D"/>
    <w:rsid w:val="008C62A9"/>
    <w:rsid w:val="008D6BA3"/>
    <w:rsid w:val="008E0196"/>
    <w:rsid w:val="008E360C"/>
    <w:rsid w:val="008F03A7"/>
    <w:rsid w:val="008F090B"/>
    <w:rsid w:val="008F778B"/>
    <w:rsid w:val="008F77A2"/>
    <w:rsid w:val="00900C71"/>
    <w:rsid w:val="00900E09"/>
    <w:rsid w:val="00902172"/>
    <w:rsid w:val="00902C5E"/>
    <w:rsid w:val="00910E96"/>
    <w:rsid w:val="009112C1"/>
    <w:rsid w:val="009149EB"/>
    <w:rsid w:val="0092040A"/>
    <w:rsid w:val="00920B7A"/>
    <w:rsid w:val="009261BF"/>
    <w:rsid w:val="00927F14"/>
    <w:rsid w:val="00932FEB"/>
    <w:rsid w:val="00934724"/>
    <w:rsid w:val="009350BC"/>
    <w:rsid w:val="00940B3B"/>
    <w:rsid w:val="0094723F"/>
    <w:rsid w:val="00947469"/>
    <w:rsid w:val="009538ED"/>
    <w:rsid w:val="009542E4"/>
    <w:rsid w:val="009610EB"/>
    <w:rsid w:val="00963342"/>
    <w:rsid w:val="00965E48"/>
    <w:rsid w:val="0097201B"/>
    <w:rsid w:val="00972030"/>
    <w:rsid w:val="009730A0"/>
    <w:rsid w:val="0097389B"/>
    <w:rsid w:val="00973D70"/>
    <w:rsid w:val="009742DA"/>
    <w:rsid w:val="00977BD7"/>
    <w:rsid w:val="00980478"/>
    <w:rsid w:val="00982186"/>
    <w:rsid w:val="009844F5"/>
    <w:rsid w:val="009845CA"/>
    <w:rsid w:val="00993B1C"/>
    <w:rsid w:val="00995716"/>
    <w:rsid w:val="00995B8D"/>
    <w:rsid w:val="009966C2"/>
    <w:rsid w:val="009A5BE0"/>
    <w:rsid w:val="009A6AD9"/>
    <w:rsid w:val="009A79F4"/>
    <w:rsid w:val="009B3E8A"/>
    <w:rsid w:val="009B6F2B"/>
    <w:rsid w:val="009C47FD"/>
    <w:rsid w:val="009C4D4C"/>
    <w:rsid w:val="009C71F1"/>
    <w:rsid w:val="009C7AAD"/>
    <w:rsid w:val="009C7DC5"/>
    <w:rsid w:val="009D1AEC"/>
    <w:rsid w:val="009D5030"/>
    <w:rsid w:val="009D7AB9"/>
    <w:rsid w:val="009E1CB8"/>
    <w:rsid w:val="009E738F"/>
    <w:rsid w:val="009F0BF1"/>
    <w:rsid w:val="009F0F92"/>
    <w:rsid w:val="009F3B9D"/>
    <w:rsid w:val="00A03491"/>
    <w:rsid w:val="00A058C3"/>
    <w:rsid w:val="00A10A78"/>
    <w:rsid w:val="00A146B5"/>
    <w:rsid w:val="00A218EE"/>
    <w:rsid w:val="00A23331"/>
    <w:rsid w:val="00A250E2"/>
    <w:rsid w:val="00A307FE"/>
    <w:rsid w:val="00A334AA"/>
    <w:rsid w:val="00A34808"/>
    <w:rsid w:val="00A36FD6"/>
    <w:rsid w:val="00A3792D"/>
    <w:rsid w:val="00A40094"/>
    <w:rsid w:val="00A41F66"/>
    <w:rsid w:val="00A43E76"/>
    <w:rsid w:val="00A63891"/>
    <w:rsid w:val="00A65B3A"/>
    <w:rsid w:val="00A7476B"/>
    <w:rsid w:val="00A74EDF"/>
    <w:rsid w:val="00A7588B"/>
    <w:rsid w:val="00A829C7"/>
    <w:rsid w:val="00A82A35"/>
    <w:rsid w:val="00A87548"/>
    <w:rsid w:val="00A87818"/>
    <w:rsid w:val="00A90C6D"/>
    <w:rsid w:val="00A9399C"/>
    <w:rsid w:val="00A94A92"/>
    <w:rsid w:val="00A95712"/>
    <w:rsid w:val="00A975B3"/>
    <w:rsid w:val="00A97776"/>
    <w:rsid w:val="00A97D40"/>
    <w:rsid w:val="00AA264C"/>
    <w:rsid w:val="00AA605B"/>
    <w:rsid w:val="00AA64E4"/>
    <w:rsid w:val="00AB05EC"/>
    <w:rsid w:val="00AB3406"/>
    <w:rsid w:val="00AC40E2"/>
    <w:rsid w:val="00AC6A71"/>
    <w:rsid w:val="00AD2C3F"/>
    <w:rsid w:val="00AD30BD"/>
    <w:rsid w:val="00AD7A00"/>
    <w:rsid w:val="00AE1169"/>
    <w:rsid w:val="00AE1220"/>
    <w:rsid w:val="00AE4690"/>
    <w:rsid w:val="00AE50AA"/>
    <w:rsid w:val="00AE7E66"/>
    <w:rsid w:val="00AF31A0"/>
    <w:rsid w:val="00AF33F9"/>
    <w:rsid w:val="00AF49C1"/>
    <w:rsid w:val="00AF5DCC"/>
    <w:rsid w:val="00AF6DC4"/>
    <w:rsid w:val="00B01588"/>
    <w:rsid w:val="00B04D81"/>
    <w:rsid w:val="00B05F3F"/>
    <w:rsid w:val="00B0675C"/>
    <w:rsid w:val="00B11930"/>
    <w:rsid w:val="00B122E2"/>
    <w:rsid w:val="00B13C6D"/>
    <w:rsid w:val="00B21030"/>
    <w:rsid w:val="00B212DE"/>
    <w:rsid w:val="00B22A23"/>
    <w:rsid w:val="00B25695"/>
    <w:rsid w:val="00B26631"/>
    <w:rsid w:val="00B30CDF"/>
    <w:rsid w:val="00B32DBE"/>
    <w:rsid w:val="00B332E3"/>
    <w:rsid w:val="00B345BB"/>
    <w:rsid w:val="00B34840"/>
    <w:rsid w:val="00B35167"/>
    <w:rsid w:val="00B36DE8"/>
    <w:rsid w:val="00B41612"/>
    <w:rsid w:val="00B4305D"/>
    <w:rsid w:val="00B4365C"/>
    <w:rsid w:val="00B45989"/>
    <w:rsid w:val="00B51208"/>
    <w:rsid w:val="00B53050"/>
    <w:rsid w:val="00B5347A"/>
    <w:rsid w:val="00B75F81"/>
    <w:rsid w:val="00B779D3"/>
    <w:rsid w:val="00B77A02"/>
    <w:rsid w:val="00B82B95"/>
    <w:rsid w:val="00B83479"/>
    <w:rsid w:val="00B87B91"/>
    <w:rsid w:val="00B87F0E"/>
    <w:rsid w:val="00B9290D"/>
    <w:rsid w:val="00BA134B"/>
    <w:rsid w:val="00BB0E73"/>
    <w:rsid w:val="00BB2348"/>
    <w:rsid w:val="00BB3C8F"/>
    <w:rsid w:val="00BB4159"/>
    <w:rsid w:val="00BB69D8"/>
    <w:rsid w:val="00BC4293"/>
    <w:rsid w:val="00BC78E8"/>
    <w:rsid w:val="00BC7C3F"/>
    <w:rsid w:val="00BD08CB"/>
    <w:rsid w:val="00BD1918"/>
    <w:rsid w:val="00BD277D"/>
    <w:rsid w:val="00BD2C62"/>
    <w:rsid w:val="00BD402E"/>
    <w:rsid w:val="00BD5A96"/>
    <w:rsid w:val="00BD6BE9"/>
    <w:rsid w:val="00BD7058"/>
    <w:rsid w:val="00BE055E"/>
    <w:rsid w:val="00BE2583"/>
    <w:rsid w:val="00BE4036"/>
    <w:rsid w:val="00BE5DC9"/>
    <w:rsid w:val="00BF2871"/>
    <w:rsid w:val="00BF4CE9"/>
    <w:rsid w:val="00BF5E47"/>
    <w:rsid w:val="00BF7FF5"/>
    <w:rsid w:val="00C002DE"/>
    <w:rsid w:val="00C006BE"/>
    <w:rsid w:val="00C0072C"/>
    <w:rsid w:val="00C0759F"/>
    <w:rsid w:val="00C1297F"/>
    <w:rsid w:val="00C1496E"/>
    <w:rsid w:val="00C16518"/>
    <w:rsid w:val="00C20266"/>
    <w:rsid w:val="00C22523"/>
    <w:rsid w:val="00C23604"/>
    <w:rsid w:val="00C23CB2"/>
    <w:rsid w:val="00C27521"/>
    <w:rsid w:val="00C305B8"/>
    <w:rsid w:val="00C34702"/>
    <w:rsid w:val="00C35D65"/>
    <w:rsid w:val="00C36D12"/>
    <w:rsid w:val="00C40973"/>
    <w:rsid w:val="00C44018"/>
    <w:rsid w:val="00C446AF"/>
    <w:rsid w:val="00C4550D"/>
    <w:rsid w:val="00C458FE"/>
    <w:rsid w:val="00C45C91"/>
    <w:rsid w:val="00C51281"/>
    <w:rsid w:val="00C51764"/>
    <w:rsid w:val="00C5234E"/>
    <w:rsid w:val="00C52C0E"/>
    <w:rsid w:val="00C6221F"/>
    <w:rsid w:val="00C62FC0"/>
    <w:rsid w:val="00C650DB"/>
    <w:rsid w:val="00C6566F"/>
    <w:rsid w:val="00C672B1"/>
    <w:rsid w:val="00C84114"/>
    <w:rsid w:val="00C85EE5"/>
    <w:rsid w:val="00C91134"/>
    <w:rsid w:val="00C93A74"/>
    <w:rsid w:val="00C95F7D"/>
    <w:rsid w:val="00C97492"/>
    <w:rsid w:val="00CA0178"/>
    <w:rsid w:val="00CA0190"/>
    <w:rsid w:val="00CA4A06"/>
    <w:rsid w:val="00CA7F3F"/>
    <w:rsid w:val="00CB42B1"/>
    <w:rsid w:val="00CB69C2"/>
    <w:rsid w:val="00CB69F8"/>
    <w:rsid w:val="00CB7D37"/>
    <w:rsid w:val="00CC0DEA"/>
    <w:rsid w:val="00CC49BB"/>
    <w:rsid w:val="00CD3FC4"/>
    <w:rsid w:val="00CD544D"/>
    <w:rsid w:val="00CE1784"/>
    <w:rsid w:val="00CE34A8"/>
    <w:rsid w:val="00CE45CD"/>
    <w:rsid w:val="00CE6587"/>
    <w:rsid w:val="00CE7490"/>
    <w:rsid w:val="00CF2771"/>
    <w:rsid w:val="00CF388F"/>
    <w:rsid w:val="00CF3F36"/>
    <w:rsid w:val="00CF5109"/>
    <w:rsid w:val="00CF70BD"/>
    <w:rsid w:val="00CF74A8"/>
    <w:rsid w:val="00D005A2"/>
    <w:rsid w:val="00D00E64"/>
    <w:rsid w:val="00D00F98"/>
    <w:rsid w:val="00D02E66"/>
    <w:rsid w:val="00D105F1"/>
    <w:rsid w:val="00D1115B"/>
    <w:rsid w:val="00D12A4A"/>
    <w:rsid w:val="00D245D2"/>
    <w:rsid w:val="00D24861"/>
    <w:rsid w:val="00D26610"/>
    <w:rsid w:val="00D43A98"/>
    <w:rsid w:val="00D466BD"/>
    <w:rsid w:val="00D46D60"/>
    <w:rsid w:val="00D5116C"/>
    <w:rsid w:val="00D578E8"/>
    <w:rsid w:val="00D72D01"/>
    <w:rsid w:val="00D815C3"/>
    <w:rsid w:val="00D85038"/>
    <w:rsid w:val="00D85EBB"/>
    <w:rsid w:val="00D866E4"/>
    <w:rsid w:val="00D90855"/>
    <w:rsid w:val="00D90D3D"/>
    <w:rsid w:val="00DA2450"/>
    <w:rsid w:val="00DA34F7"/>
    <w:rsid w:val="00DA513A"/>
    <w:rsid w:val="00DA7F2E"/>
    <w:rsid w:val="00DB1C5E"/>
    <w:rsid w:val="00DB2EA0"/>
    <w:rsid w:val="00DB540F"/>
    <w:rsid w:val="00DB5462"/>
    <w:rsid w:val="00DB63D6"/>
    <w:rsid w:val="00DC31D6"/>
    <w:rsid w:val="00DC7295"/>
    <w:rsid w:val="00DD178A"/>
    <w:rsid w:val="00DD1BED"/>
    <w:rsid w:val="00DD1D2F"/>
    <w:rsid w:val="00DD43B7"/>
    <w:rsid w:val="00DD58FD"/>
    <w:rsid w:val="00DE0FC0"/>
    <w:rsid w:val="00DE1945"/>
    <w:rsid w:val="00DE28D5"/>
    <w:rsid w:val="00DE583C"/>
    <w:rsid w:val="00DF1E46"/>
    <w:rsid w:val="00DF26E6"/>
    <w:rsid w:val="00DF5094"/>
    <w:rsid w:val="00E00189"/>
    <w:rsid w:val="00E02F77"/>
    <w:rsid w:val="00E03CAA"/>
    <w:rsid w:val="00E045E8"/>
    <w:rsid w:val="00E06A80"/>
    <w:rsid w:val="00E124D1"/>
    <w:rsid w:val="00E15B80"/>
    <w:rsid w:val="00E1684C"/>
    <w:rsid w:val="00E17D14"/>
    <w:rsid w:val="00E2605C"/>
    <w:rsid w:val="00E2775E"/>
    <w:rsid w:val="00E316BF"/>
    <w:rsid w:val="00E34CCB"/>
    <w:rsid w:val="00E37A5F"/>
    <w:rsid w:val="00E40B1D"/>
    <w:rsid w:val="00E40E2E"/>
    <w:rsid w:val="00E43A55"/>
    <w:rsid w:val="00E44D8E"/>
    <w:rsid w:val="00E4635F"/>
    <w:rsid w:val="00E53519"/>
    <w:rsid w:val="00E56254"/>
    <w:rsid w:val="00E564C2"/>
    <w:rsid w:val="00E57888"/>
    <w:rsid w:val="00E61609"/>
    <w:rsid w:val="00E66D60"/>
    <w:rsid w:val="00E67009"/>
    <w:rsid w:val="00E6772D"/>
    <w:rsid w:val="00E7031F"/>
    <w:rsid w:val="00E7082B"/>
    <w:rsid w:val="00E708D5"/>
    <w:rsid w:val="00E7409D"/>
    <w:rsid w:val="00E74D86"/>
    <w:rsid w:val="00E76BCC"/>
    <w:rsid w:val="00E80F3E"/>
    <w:rsid w:val="00E81A64"/>
    <w:rsid w:val="00E849DA"/>
    <w:rsid w:val="00E9030A"/>
    <w:rsid w:val="00E931CA"/>
    <w:rsid w:val="00E94548"/>
    <w:rsid w:val="00EA0BD2"/>
    <w:rsid w:val="00EA179F"/>
    <w:rsid w:val="00EA21E8"/>
    <w:rsid w:val="00EA456D"/>
    <w:rsid w:val="00EA5B44"/>
    <w:rsid w:val="00EB39EE"/>
    <w:rsid w:val="00EB5153"/>
    <w:rsid w:val="00EB729B"/>
    <w:rsid w:val="00EC0CA7"/>
    <w:rsid w:val="00EC298B"/>
    <w:rsid w:val="00ED1466"/>
    <w:rsid w:val="00ED31FD"/>
    <w:rsid w:val="00EE5FD1"/>
    <w:rsid w:val="00EF33C0"/>
    <w:rsid w:val="00EF403B"/>
    <w:rsid w:val="00EF6ED8"/>
    <w:rsid w:val="00EF736E"/>
    <w:rsid w:val="00F02EE5"/>
    <w:rsid w:val="00F0321F"/>
    <w:rsid w:val="00F13546"/>
    <w:rsid w:val="00F1778A"/>
    <w:rsid w:val="00F17B72"/>
    <w:rsid w:val="00F2058E"/>
    <w:rsid w:val="00F2384D"/>
    <w:rsid w:val="00F24499"/>
    <w:rsid w:val="00F41DA0"/>
    <w:rsid w:val="00F44AC2"/>
    <w:rsid w:val="00F50728"/>
    <w:rsid w:val="00F55199"/>
    <w:rsid w:val="00F563B1"/>
    <w:rsid w:val="00F56F6A"/>
    <w:rsid w:val="00F613C5"/>
    <w:rsid w:val="00F648A6"/>
    <w:rsid w:val="00F64EDB"/>
    <w:rsid w:val="00F65CCA"/>
    <w:rsid w:val="00F66CE1"/>
    <w:rsid w:val="00F70690"/>
    <w:rsid w:val="00F706AA"/>
    <w:rsid w:val="00F74A25"/>
    <w:rsid w:val="00F87293"/>
    <w:rsid w:val="00F930B7"/>
    <w:rsid w:val="00F94A7C"/>
    <w:rsid w:val="00F9546F"/>
    <w:rsid w:val="00F95DFA"/>
    <w:rsid w:val="00FA7A78"/>
    <w:rsid w:val="00FB0B14"/>
    <w:rsid w:val="00FB381D"/>
    <w:rsid w:val="00FC24E7"/>
    <w:rsid w:val="00FD1D84"/>
    <w:rsid w:val="00FD2CC5"/>
    <w:rsid w:val="00FD474D"/>
    <w:rsid w:val="00FD5E49"/>
    <w:rsid w:val="00FE062C"/>
    <w:rsid w:val="00FE1799"/>
    <w:rsid w:val="00FE6D24"/>
    <w:rsid w:val="00FF2B44"/>
    <w:rsid w:val="00FF4EF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E8"/>
    <w:rPr>
      <w:rFonts w:ascii="Calibri" w:eastAsia="Calibri" w:hAnsi="Calibri" w:cs="Calibri"/>
      <w:color w:val="000000"/>
    </w:rPr>
  </w:style>
  <w:style w:type="paragraph" w:styleId="Ttulo1">
    <w:name w:val="heading 1"/>
    <w:next w:val="Normal"/>
    <w:link w:val="Ttulo1Car"/>
    <w:uiPriority w:val="9"/>
    <w:qFormat/>
    <w:rsid w:val="00247CE8"/>
    <w:pPr>
      <w:keepNext/>
      <w:keepLines/>
      <w:spacing w:after="0"/>
      <w:ind w:right="121"/>
      <w:jc w:val="right"/>
      <w:outlineLvl w:val="0"/>
    </w:pPr>
    <w:rPr>
      <w:rFonts w:ascii="Arial" w:eastAsia="Arial" w:hAnsi="Arial" w:cs="Arial"/>
      <w:b/>
      <w:color w:val="000000"/>
      <w:sz w:val="48"/>
    </w:rPr>
  </w:style>
  <w:style w:type="paragraph" w:styleId="Ttulo2">
    <w:name w:val="heading 2"/>
    <w:next w:val="Normal"/>
    <w:link w:val="Ttulo2Car"/>
    <w:uiPriority w:val="9"/>
    <w:unhideWhenUsed/>
    <w:qFormat/>
    <w:rsid w:val="00247CE8"/>
    <w:pPr>
      <w:keepNext/>
      <w:keepLines/>
      <w:spacing w:after="6" w:line="252" w:lineRule="auto"/>
      <w:ind w:left="565" w:hanging="10"/>
      <w:outlineLvl w:val="1"/>
    </w:pPr>
    <w:rPr>
      <w:rFonts w:ascii="Arial" w:eastAsia="Arial" w:hAnsi="Arial" w:cs="Arial"/>
      <w:b/>
      <w:color w:val="000000"/>
      <w:sz w:val="24"/>
    </w:rPr>
  </w:style>
  <w:style w:type="paragraph" w:styleId="Ttulo3">
    <w:name w:val="heading 3"/>
    <w:next w:val="Normal"/>
    <w:link w:val="Ttulo3Car"/>
    <w:uiPriority w:val="9"/>
    <w:unhideWhenUsed/>
    <w:qFormat/>
    <w:rsid w:val="00247CE8"/>
    <w:pPr>
      <w:keepNext/>
      <w:keepLines/>
      <w:spacing w:after="4" w:line="253" w:lineRule="auto"/>
      <w:ind w:left="565" w:hanging="10"/>
      <w:outlineLvl w:val="2"/>
    </w:pPr>
    <w:rPr>
      <w:rFonts w:ascii="Arial" w:eastAsia="Arial" w:hAnsi="Arial" w:cs="Arial"/>
      <w:b/>
      <w:color w:val="000000"/>
    </w:rPr>
  </w:style>
  <w:style w:type="paragraph" w:styleId="Ttulo4">
    <w:name w:val="heading 4"/>
    <w:basedOn w:val="Normal"/>
    <w:next w:val="Normal"/>
    <w:link w:val="Ttulo4Car"/>
    <w:uiPriority w:val="9"/>
    <w:unhideWhenUsed/>
    <w:qFormat/>
    <w:rsid w:val="00204D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rsid w:val="00247CE8"/>
    <w:rPr>
      <w:rFonts w:ascii="Arial" w:eastAsia="Arial" w:hAnsi="Arial" w:cs="Arial"/>
      <w:b/>
      <w:color w:val="000000"/>
      <w:sz w:val="22"/>
    </w:rPr>
  </w:style>
  <w:style w:type="character" w:customStyle="1" w:styleId="Ttulo2Car">
    <w:name w:val="Título 2 Car"/>
    <w:link w:val="Ttulo2"/>
    <w:uiPriority w:val="9"/>
    <w:rsid w:val="00247CE8"/>
    <w:rPr>
      <w:rFonts w:ascii="Arial" w:eastAsia="Arial" w:hAnsi="Arial" w:cs="Arial"/>
      <w:b/>
      <w:color w:val="000000"/>
      <w:sz w:val="24"/>
    </w:rPr>
  </w:style>
  <w:style w:type="character" w:customStyle="1" w:styleId="Ttulo1Car">
    <w:name w:val="Título 1 Car"/>
    <w:link w:val="Ttulo1"/>
    <w:uiPriority w:val="9"/>
    <w:rsid w:val="00247CE8"/>
    <w:rPr>
      <w:rFonts w:ascii="Arial" w:eastAsia="Arial" w:hAnsi="Arial" w:cs="Arial"/>
      <w:b/>
      <w:color w:val="000000"/>
      <w:sz w:val="48"/>
    </w:rPr>
  </w:style>
  <w:style w:type="paragraph" w:customStyle="1" w:styleId="footnotedescription">
    <w:name w:val="footnote description"/>
    <w:next w:val="Normal"/>
    <w:link w:val="footnotedescriptionChar"/>
    <w:hidden/>
    <w:rsid w:val="00247CE8"/>
    <w:pPr>
      <w:spacing w:after="79"/>
      <w:ind w:right="54"/>
      <w:jc w:val="right"/>
    </w:pPr>
    <w:rPr>
      <w:rFonts w:ascii="Arial" w:eastAsia="Arial" w:hAnsi="Arial" w:cs="Arial"/>
      <w:color w:val="000000"/>
      <w:sz w:val="14"/>
    </w:rPr>
  </w:style>
  <w:style w:type="character" w:customStyle="1" w:styleId="footnotedescriptionChar">
    <w:name w:val="footnote description Char"/>
    <w:link w:val="footnotedescription"/>
    <w:rsid w:val="00247CE8"/>
    <w:rPr>
      <w:rFonts w:ascii="Arial" w:eastAsia="Arial" w:hAnsi="Arial" w:cs="Arial"/>
      <w:color w:val="000000"/>
      <w:sz w:val="14"/>
    </w:rPr>
  </w:style>
  <w:style w:type="character" w:customStyle="1" w:styleId="footnotemark">
    <w:name w:val="footnote mark"/>
    <w:hidden/>
    <w:rsid w:val="00247CE8"/>
    <w:rPr>
      <w:rFonts w:ascii="Arial" w:eastAsia="Arial" w:hAnsi="Arial" w:cs="Arial"/>
      <w:color w:val="000000"/>
      <w:sz w:val="18"/>
      <w:vertAlign w:val="superscript"/>
    </w:rPr>
  </w:style>
  <w:style w:type="table" w:customStyle="1" w:styleId="TableGrid">
    <w:name w:val="TableGrid"/>
    <w:rsid w:val="00247CE8"/>
    <w:pPr>
      <w:spacing w:after="0" w:line="240" w:lineRule="auto"/>
    </w:pPr>
    <w:tblPr>
      <w:tblCellMar>
        <w:top w:w="0" w:type="dxa"/>
        <w:left w:w="0" w:type="dxa"/>
        <w:bottom w:w="0" w:type="dxa"/>
        <w:right w:w="0" w:type="dxa"/>
      </w:tblCellMar>
    </w:tblPr>
  </w:style>
  <w:style w:type="paragraph" w:customStyle="1" w:styleId="Texto">
    <w:name w:val="Texto"/>
    <w:aliases w:val="independiente,independiente Car Car Car"/>
    <w:basedOn w:val="Normal"/>
    <w:link w:val="TextoCar"/>
    <w:qFormat/>
    <w:rsid w:val="00266886"/>
    <w:pPr>
      <w:spacing w:after="101" w:line="216" w:lineRule="exact"/>
      <w:ind w:firstLine="288"/>
      <w:jc w:val="both"/>
    </w:pPr>
    <w:rPr>
      <w:rFonts w:ascii="Arial" w:eastAsia="Times New Roman" w:hAnsi="Arial" w:cs="Times New Roman"/>
      <w:color w:val="auto"/>
      <w:sz w:val="18"/>
      <w:szCs w:val="20"/>
      <w:lang w:val="es-ES"/>
    </w:rPr>
  </w:style>
  <w:style w:type="character" w:customStyle="1" w:styleId="TextoCar">
    <w:name w:val="Texto Car"/>
    <w:link w:val="Texto"/>
    <w:locked/>
    <w:rsid w:val="00266886"/>
    <w:rPr>
      <w:rFonts w:ascii="Arial" w:eastAsia="Times New Roman" w:hAnsi="Arial" w:cs="Times New Roman"/>
      <w:sz w:val="18"/>
      <w:szCs w:val="20"/>
      <w:lang w:val="es-ES"/>
    </w:rPr>
  </w:style>
  <w:style w:type="paragraph" w:styleId="Encabezado">
    <w:name w:val="header"/>
    <w:basedOn w:val="Normal"/>
    <w:link w:val="EncabezadoCar"/>
    <w:uiPriority w:val="99"/>
    <w:unhideWhenUsed/>
    <w:rsid w:val="002668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886"/>
    <w:rPr>
      <w:rFonts w:ascii="Calibri" w:eastAsia="Calibri" w:hAnsi="Calibri" w:cs="Calibri"/>
      <w:color w:val="000000"/>
    </w:rPr>
  </w:style>
  <w:style w:type="paragraph" w:styleId="Piedepgina">
    <w:name w:val="footer"/>
    <w:basedOn w:val="Normal"/>
    <w:link w:val="PiedepginaCar"/>
    <w:uiPriority w:val="99"/>
    <w:unhideWhenUsed/>
    <w:rsid w:val="002668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886"/>
    <w:rPr>
      <w:rFonts w:ascii="Calibri" w:eastAsia="Calibri" w:hAnsi="Calibri" w:cs="Calibri"/>
      <w:color w:val="000000"/>
    </w:rPr>
  </w:style>
  <w:style w:type="paragraph" w:customStyle="1" w:styleId="texto0">
    <w:name w:val="texto"/>
    <w:basedOn w:val="Normal"/>
    <w:rsid w:val="00537E21"/>
    <w:pPr>
      <w:snapToGrid w:val="0"/>
      <w:spacing w:after="101" w:line="216" w:lineRule="exact"/>
      <w:ind w:firstLine="288"/>
      <w:jc w:val="both"/>
    </w:pPr>
    <w:rPr>
      <w:rFonts w:ascii="Arial" w:eastAsia="Times New Roman" w:hAnsi="Arial" w:cs="Arial"/>
      <w:color w:val="auto"/>
      <w:sz w:val="18"/>
      <w:szCs w:val="18"/>
      <w:lang w:eastAsia="es-ES"/>
    </w:rPr>
  </w:style>
  <w:style w:type="paragraph" w:styleId="Prrafodelista">
    <w:name w:val="List Paragraph"/>
    <w:basedOn w:val="Normal"/>
    <w:uiPriority w:val="34"/>
    <w:qFormat/>
    <w:rsid w:val="004B4F97"/>
    <w:pPr>
      <w:ind w:left="720"/>
      <w:contextualSpacing/>
    </w:pPr>
  </w:style>
  <w:style w:type="table" w:styleId="Tablaconcuadrcula">
    <w:name w:val="Table Grid"/>
    <w:basedOn w:val="Tablanormal"/>
    <w:uiPriority w:val="59"/>
    <w:rsid w:val="00A9399C"/>
    <w:pPr>
      <w:spacing w:before="100"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BC4293"/>
    <w:pPr>
      <w:spacing w:before="100" w:after="0" w:line="240" w:lineRule="auto"/>
    </w:pPr>
    <w:rPr>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text3oq-d">
    <w:name w:val="text_text__3oq-d"/>
    <w:basedOn w:val="Normal"/>
    <w:rsid w:val="00F1778A"/>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GridTable1Light">
    <w:name w:val="Grid Table 1 Light"/>
    <w:basedOn w:val="Tablanormal"/>
    <w:uiPriority w:val="46"/>
    <w:rsid w:val="00F1778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inlista1">
    <w:name w:val="Sin lista1"/>
    <w:next w:val="Sinlista"/>
    <w:uiPriority w:val="99"/>
    <w:semiHidden/>
    <w:unhideWhenUsed/>
    <w:rsid w:val="00155916"/>
  </w:style>
  <w:style w:type="character" w:styleId="Hipervnculo">
    <w:name w:val="Hyperlink"/>
    <w:basedOn w:val="Fuentedeprrafopredeter"/>
    <w:uiPriority w:val="99"/>
    <w:unhideWhenUsed/>
    <w:rsid w:val="00155916"/>
    <w:rPr>
      <w:color w:val="0563C1"/>
      <w:u w:val="single"/>
    </w:rPr>
  </w:style>
  <w:style w:type="character" w:styleId="Hipervnculovisitado">
    <w:name w:val="FollowedHyperlink"/>
    <w:basedOn w:val="Fuentedeprrafopredeter"/>
    <w:uiPriority w:val="99"/>
    <w:semiHidden/>
    <w:unhideWhenUsed/>
    <w:rsid w:val="00155916"/>
    <w:rPr>
      <w:color w:val="954F72"/>
      <w:u w:val="single"/>
    </w:rPr>
  </w:style>
  <w:style w:type="paragraph" w:customStyle="1" w:styleId="msonormal0">
    <w:name w:val="msonormal"/>
    <w:basedOn w:val="Normal"/>
    <w:rsid w:val="0015591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67">
    <w:name w:val="xl67"/>
    <w:basedOn w:val="Normal"/>
    <w:rsid w:val="00155916"/>
    <w:pPr>
      <w:spacing w:before="100" w:beforeAutospacing="1" w:after="100" w:afterAutospacing="1" w:line="240" w:lineRule="auto"/>
    </w:pPr>
    <w:rPr>
      <w:rFonts w:ascii="Arial Narrow" w:eastAsia="Times New Roman" w:hAnsi="Arial Narrow" w:cs="Times New Roman"/>
      <w:color w:val="auto"/>
      <w:sz w:val="16"/>
      <w:szCs w:val="16"/>
    </w:rPr>
  </w:style>
  <w:style w:type="paragraph" w:customStyle="1" w:styleId="xl68">
    <w:name w:val="xl68"/>
    <w:basedOn w:val="Normal"/>
    <w:rsid w:val="00155916"/>
    <w:pPr>
      <w:pBdr>
        <w:top w:val="single" w:sz="8" w:space="0" w:color="D9D9D9"/>
        <w:right w:val="single" w:sz="8" w:space="0" w:color="D9D9D9"/>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auto"/>
      <w:sz w:val="16"/>
      <w:szCs w:val="16"/>
    </w:rPr>
  </w:style>
  <w:style w:type="paragraph" w:customStyle="1" w:styleId="xl69">
    <w:name w:val="xl69"/>
    <w:basedOn w:val="Normal"/>
    <w:rsid w:val="00155916"/>
    <w:pPr>
      <w:pBdr>
        <w:right w:val="single" w:sz="8" w:space="0" w:color="D9D9D9"/>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auto"/>
      <w:sz w:val="16"/>
      <w:szCs w:val="16"/>
    </w:rPr>
  </w:style>
  <w:style w:type="paragraph" w:customStyle="1" w:styleId="xl70">
    <w:name w:val="xl70"/>
    <w:basedOn w:val="Normal"/>
    <w:rsid w:val="00155916"/>
    <w:pPr>
      <w:pBdr>
        <w:right w:val="single" w:sz="8" w:space="0" w:color="D9D9D9"/>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auto"/>
      <w:sz w:val="16"/>
      <w:szCs w:val="16"/>
    </w:rPr>
  </w:style>
  <w:style w:type="paragraph" w:customStyle="1" w:styleId="xl71">
    <w:name w:val="xl71"/>
    <w:basedOn w:val="Normal"/>
    <w:rsid w:val="00155916"/>
    <w:pPr>
      <w:pBdr>
        <w:bottom w:val="single" w:sz="8" w:space="0" w:color="D9D9D9"/>
      </w:pBdr>
      <w:spacing w:before="100" w:beforeAutospacing="1" w:after="100" w:afterAutospacing="1" w:line="240" w:lineRule="auto"/>
      <w:textAlignment w:val="center"/>
    </w:pPr>
    <w:rPr>
      <w:rFonts w:ascii="Arial Narrow" w:eastAsia="Times New Roman" w:hAnsi="Arial Narrow" w:cs="Times New Roman"/>
      <w:b/>
      <w:bCs/>
      <w:color w:val="auto"/>
      <w:sz w:val="16"/>
      <w:szCs w:val="16"/>
    </w:rPr>
  </w:style>
  <w:style w:type="paragraph" w:customStyle="1" w:styleId="xl72">
    <w:name w:val="xl72"/>
    <w:basedOn w:val="Normal"/>
    <w:rsid w:val="00155916"/>
    <w:pPr>
      <w:pBdr>
        <w:bottom w:val="single" w:sz="8" w:space="0" w:color="D9D9D9"/>
      </w:pBdr>
      <w:spacing w:before="100" w:beforeAutospacing="1" w:after="100" w:afterAutospacing="1" w:line="240" w:lineRule="auto"/>
      <w:textAlignment w:val="center"/>
    </w:pPr>
    <w:rPr>
      <w:rFonts w:ascii="Arial Narrow" w:eastAsia="Times New Roman" w:hAnsi="Arial Narrow" w:cs="Times New Roman"/>
      <w:b/>
      <w:bCs/>
      <w:color w:val="auto"/>
      <w:sz w:val="16"/>
      <w:szCs w:val="16"/>
    </w:rPr>
  </w:style>
  <w:style w:type="paragraph" w:customStyle="1" w:styleId="xl73">
    <w:name w:val="xl73"/>
    <w:basedOn w:val="Normal"/>
    <w:rsid w:val="00155916"/>
    <w:pPr>
      <w:pBdr>
        <w:top w:val="single" w:sz="8" w:space="0" w:color="D9D9D9"/>
        <w:left w:val="single" w:sz="8" w:space="0" w:color="D9D9D9"/>
        <w:bottom w:val="single" w:sz="8" w:space="0" w:color="D9D9D9"/>
        <w:right w:val="single" w:sz="8" w:space="0" w:color="D9D9D9"/>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auto"/>
      <w:sz w:val="16"/>
      <w:szCs w:val="16"/>
    </w:rPr>
  </w:style>
  <w:style w:type="paragraph" w:customStyle="1" w:styleId="xl74">
    <w:name w:val="xl74"/>
    <w:basedOn w:val="Normal"/>
    <w:rsid w:val="00155916"/>
    <w:pPr>
      <w:pBdr>
        <w:top w:val="single" w:sz="8" w:space="0" w:color="D9D9D9"/>
        <w:bottom w:val="single" w:sz="8" w:space="0" w:color="D9D9D9"/>
        <w:right w:val="single" w:sz="8" w:space="0" w:color="D9D9D9"/>
      </w:pBdr>
      <w:shd w:val="clear" w:color="000000" w:fill="FFFFFF"/>
      <w:spacing w:before="100" w:beforeAutospacing="1" w:after="100" w:afterAutospacing="1" w:line="240" w:lineRule="auto"/>
      <w:textAlignment w:val="center"/>
    </w:pPr>
    <w:rPr>
      <w:rFonts w:ascii="Arial Narrow" w:eastAsia="Times New Roman" w:hAnsi="Arial Narrow" w:cs="Times New Roman"/>
      <w:color w:val="auto"/>
      <w:sz w:val="16"/>
      <w:szCs w:val="16"/>
    </w:rPr>
  </w:style>
  <w:style w:type="paragraph" w:customStyle="1" w:styleId="xl75">
    <w:name w:val="xl75"/>
    <w:basedOn w:val="Normal"/>
    <w:rsid w:val="00155916"/>
    <w:pPr>
      <w:pBdr>
        <w:top w:val="single" w:sz="8" w:space="0" w:color="D9D9D9"/>
        <w:bottom w:val="single" w:sz="8" w:space="0" w:color="D9D9D9"/>
        <w:right w:val="single" w:sz="8" w:space="0" w:color="D9D9D9"/>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auto"/>
      <w:sz w:val="16"/>
      <w:szCs w:val="16"/>
    </w:rPr>
  </w:style>
  <w:style w:type="paragraph" w:customStyle="1" w:styleId="xl76">
    <w:name w:val="xl76"/>
    <w:basedOn w:val="Normal"/>
    <w:rsid w:val="00155916"/>
    <w:pPr>
      <w:shd w:val="clear" w:color="000000" w:fill="FFFFFF"/>
      <w:spacing w:before="100" w:beforeAutospacing="1" w:after="100" w:afterAutospacing="1" w:line="240" w:lineRule="auto"/>
    </w:pPr>
    <w:rPr>
      <w:rFonts w:ascii="Arial Narrow" w:eastAsia="Times New Roman" w:hAnsi="Arial Narrow" w:cs="Times New Roman"/>
      <w:color w:val="auto"/>
      <w:sz w:val="16"/>
      <w:szCs w:val="16"/>
    </w:rPr>
  </w:style>
  <w:style w:type="paragraph" w:customStyle="1" w:styleId="xl77">
    <w:name w:val="xl77"/>
    <w:basedOn w:val="Normal"/>
    <w:rsid w:val="00155916"/>
    <w:pPr>
      <w:pBdr>
        <w:left w:val="single" w:sz="8" w:space="0" w:color="D9D9D9"/>
        <w:bottom w:val="single" w:sz="8" w:space="0" w:color="D9D9D9"/>
        <w:right w:val="single" w:sz="8" w:space="0" w:color="D9D9D9"/>
      </w:pBdr>
      <w:spacing w:before="100" w:beforeAutospacing="1" w:after="100" w:afterAutospacing="1" w:line="240" w:lineRule="auto"/>
      <w:jc w:val="center"/>
      <w:textAlignment w:val="center"/>
    </w:pPr>
    <w:rPr>
      <w:rFonts w:ascii="Arial Narrow" w:eastAsia="Times New Roman" w:hAnsi="Arial Narrow" w:cs="Times New Roman"/>
      <w:color w:val="auto"/>
      <w:sz w:val="16"/>
      <w:szCs w:val="16"/>
    </w:rPr>
  </w:style>
  <w:style w:type="paragraph" w:customStyle="1" w:styleId="xl78">
    <w:name w:val="xl78"/>
    <w:basedOn w:val="Normal"/>
    <w:rsid w:val="00155916"/>
    <w:pPr>
      <w:pBdr>
        <w:bottom w:val="single" w:sz="8" w:space="0" w:color="D9D9D9"/>
        <w:right w:val="single" w:sz="8" w:space="0" w:color="D9D9D9"/>
      </w:pBdr>
      <w:spacing w:before="100" w:beforeAutospacing="1" w:after="100" w:afterAutospacing="1" w:line="240" w:lineRule="auto"/>
      <w:textAlignment w:val="center"/>
    </w:pPr>
    <w:rPr>
      <w:rFonts w:ascii="Arial Narrow" w:eastAsia="Times New Roman" w:hAnsi="Arial Narrow" w:cs="Times New Roman"/>
      <w:color w:val="auto"/>
      <w:sz w:val="16"/>
      <w:szCs w:val="16"/>
    </w:rPr>
  </w:style>
  <w:style w:type="paragraph" w:customStyle="1" w:styleId="xl79">
    <w:name w:val="xl79"/>
    <w:basedOn w:val="Normal"/>
    <w:rsid w:val="00155916"/>
    <w:pPr>
      <w:pBdr>
        <w:bottom w:val="single" w:sz="8" w:space="0" w:color="D9D9D9"/>
        <w:right w:val="single" w:sz="8" w:space="0" w:color="D9D9D9"/>
      </w:pBdr>
      <w:spacing w:before="100" w:beforeAutospacing="1" w:after="100" w:afterAutospacing="1" w:line="240" w:lineRule="auto"/>
      <w:jc w:val="right"/>
      <w:textAlignment w:val="center"/>
    </w:pPr>
    <w:rPr>
      <w:rFonts w:ascii="Arial Narrow" w:eastAsia="Times New Roman" w:hAnsi="Arial Narrow" w:cs="Times New Roman"/>
      <w:color w:val="auto"/>
      <w:sz w:val="16"/>
      <w:szCs w:val="16"/>
    </w:rPr>
  </w:style>
  <w:style w:type="paragraph" w:customStyle="1" w:styleId="xl80">
    <w:name w:val="xl80"/>
    <w:basedOn w:val="Normal"/>
    <w:rsid w:val="00155916"/>
    <w:pPr>
      <w:pBdr>
        <w:top w:val="single" w:sz="8" w:space="0" w:color="D9D9D9"/>
        <w:bottom w:val="single" w:sz="8" w:space="0" w:color="D9D9D9"/>
        <w:right w:val="single" w:sz="8" w:space="0" w:color="D9D9D9"/>
      </w:pBdr>
      <w:spacing w:before="100" w:beforeAutospacing="1" w:after="100" w:afterAutospacing="1" w:line="240" w:lineRule="auto"/>
      <w:jc w:val="right"/>
      <w:textAlignment w:val="center"/>
    </w:pPr>
    <w:rPr>
      <w:rFonts w:ascii="Arial Narrow" w:eastAsia="Times New Roman" w:hAnsi="Arial Narrow" w:cs="Times New Roman"/>
      <w:color w:val="auto"/>
      <w:sz w:val="16"/>
      <w:szCs w:val="16"/>
    </w:rPr>
  </w:style>
  <w:style w:type="paragraph" w:customStyle="1" w:styleId="xl81">
    <w:name w:val="xl81"/>
    <w:basedOn w:val="Normal"/>
    <w:rsid w:val="00155916"/>
    <w:pPr>
      <w:pBdr>
        <w:left w:val="single" w:sz="8" w:space="0" w:color="D9D9D9"/>
        <w:bottom w:val="single" w:sz="8" w:space="0" w:color="D9D9D9"/>
        <w:right w:val="single" w:sz="8" w:space="0" w:color="D9D9D9"/>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auto"/>
      <w:sz w:val="16"/>
      <w:szCs w:val="16"/>
    </w:rPr>
  </w:style>
  <w:style w:type="paragraph" w:customStyle="1" w:styleId="xl82">
    <w:name w:val="xl82"/>
    <w:basedOn w:val="Normal"/>
    <w:rsid w:val="00155916"/>
    <w:pPr>
      <w:pBdr>
        <w:bottom w:val="single" w:sz="8" w:space="0" w:color="D9D9D9"/>
        <w:right w:val="single" w:sz="8" w:space="0" w:color="D9D9D9"/>
      </w:pBdr>
      <w:shd w:val="clear" w:color="000000" w:fill="FFFFFF"/>
      <w:spacing w:before="100" w:beforeAutospacing="1" w:after="100" w:afterAutospacing="1" w:line="240" w:lineRule="auto"/>
      <w:textAlignment w:val="center"/>
    </w:pPr>
    <w:rPr>
      <w:rFonts w:ascii="Arial Narrow" w:eastAsia="Times New Roman" w:hAnsi="Arial Narrow" w:cs="Times New Roman"/>
      <w:color w:val="auto"/>
      <w:sz w:val="16"/>
      <w:szCs w:val="16"/>
    </w:rPr>
  </w:style>
  <w:style w:type="paragraph" w:customStyle="1" w:styleId="xl83">
    <w:name w:val="xl83"/>
    <w:basedOn w:val="Normal"/>
    <w:rsid w:val="00155916"/>
    <w:pPr>
      <w:pBdr>
        <w:bottom w:val="single" w:sz="8" w:space="0" w:color="D9D9D9"/>
        <w:right w:val="single" w:sz="8" w:space="0" w:color="D9D9D9"/>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auto"/>
      <w:sz w:val="16"/>
      <w:szCs w:val="16"/>
    </w:rPr>
  </w:style>
  <w:style w:type="paragraph" w:customStyle="1" w:styleId="xl84">
    <w:name w:val="xl84"/>
    <w:basedOn w:val="Normal"/>
    <w:rsid w:val="00155916"/>
    <w:pPr>
      <w:pBdr>
        <w:right w:val="single" w:sz="8" w:space="0" w:color="D9D9D9"/>
      </w:pBdr>
      <w:spacing w:before="100" w:beforeAutospacing="1" w:after="100" w:afterAutospacing="1" w:line="240" w:lineRule="auto"/>
      <w:textAlignment w:val="center"/>
    </w:pPr>
    <w:rPr>
      <w:rFonts w:ascii="Arial Narrow" w:eastAsia="Times New Roman" w:hAnsi="Arial Narrow" w:cs="Times New Roman"/>
      <w:color w:val="auto"/>
      <w:sz w:val="16"/>
      <w:szCs w:val="16"/>
    </w:rPr>
  </w:style>
  <w:style w:type="paragraph" w:customStyle="1" w:styleId="xl85">
    <w:name w:val="xl85"/>
    <w:basedOn w:val="Normal"/>
    <w:rsid w:val="00155916"/>
    <w:pPr>
      <w:pBdr>
        <w:left w:val="single" w:sz="8" w:space="0" w:color="D9D9D9"/>
        <w:bottom w:val="single" w:sz="8" w:space="0" w:color="D9D9D9"/>
        <w:right w:val="single" w:sz="8" w:space="0" w:color="D9D9D9"/>
      </w:pBdr>
      <w:spacing w:before="100" w:beforeAutospacing="1" w:after="100" w:afterAutospacing="1" w:line="240" w:lineRule="auto"/>
      <w:jc w:val="right"/>
      <w:textAlignment w:val="center"/>
    </w:pPr>
    <w:rPr>
      <w:rFonts w:ascii="Arial Narrow" w:eastAsia="Times New Roman" w:hAnsi="Arial Narrow" w:cs="Times New Roman"/>
      <w:color w:val="auto"/>
      <w:sz w:val="16"/>
      <w:szCs w:val="16"/>
    </w:rPr>
  </w:style>
  <w:style w:type="paragraph" w:customStyle="1" w:styleId="xl86">
    <w:name w:val="xl86"/>
    <w:basedOn w:val="Normal"/>
    <w:rsid w:val="00155916"/>
    <w:pPr>
      <w:spacing w:before="100" w:beforeAutospacing="1" w:after="100" w:afterAutospacing="1" w:line="240" w:lineRule="auto"/>
      <w:textAlignment w:val="center"/>
    </w:pPr>
    <w:rPr>
      <w:rFonts w:ascii="Arial Narrow" w:eastAsia="Times New Roman" w:hAnsi="Arial Narrow" w:cs="Times New Roman"/>
      <w:color w:val="auto"/>
      <w:sz w:val="16"/>
      <w:szCs w:val="16"/>
    </w:rPr>
  </w:style>
  <w:style w:type="paragraph" w:customStyle="1" w:styleId="xl87">
    <w:name w:val="xl87"/>
    <w:basedOn w:val="Normal"/>
    <w:rsid w:val="00155916"/>
    <w:pPr>
      <w:spacing w:before="100" w:beforeAutospacing="1" w:after="100" w:afterAutospacing="1" w:line="240" w:lineRule="auto"/>
      <w:jc w:val="right"/>
      <w:textAlignment w:val="center"/>
    </w:pPr>
    <w:rPr>
      <w:rFonts w:ascii="Arial Narrow" w:eastAsia="Times New Roman" w:hAnsi="Arial Narrow" w:cs="Times New Roman"/>
      <w:color w:val="auto"/>
      <w:sz w:val="16"/>
      <w:szCs w:val="16"/>
    </w:rPr>
  </w:style>
  <w:style w:type="paragraph" w:customStyle="1" w:styleId="xl88">
    <w:name w:val="xl88"/>
    <w:basedOn w:val="Normal"/>
    <w:rsid w:val="00155916"/>
    <w:pPr>
      <w:pBdr>
        <w:bottom w:val="single" w:sz="8" w:space="0" w:color="D9D9D9"/>
        <w:right w:val="single" w:sz="8" w:space="0" w:color="D9D9D9"/>
      </w:pBdr>
      <w:spacing w:before="100" w:beforeAutospacing="1" w:after="100" w:afterAutospacing="1" w:line="240" w:lineRule="auto"/>
      <w:textAlignment w:val="center"/>
    </w:pPr>
    <w:rPr>
      <w:rFonts w:ascii="Arial Narrow" w:eastAsia="Times New Roman" w:hAnsi="Arial Narrow" w:cs="Times New Roman"/>
      <w:color w:val="auto"/>
      <w:sz w:val="16"/>
      <w:szCs w:val="16"/>
    </w:rPr>
  </w:style>
  <w:style w:type="paragraph" w:customStyle="1" w:styleId="xl89">
    <w:name w:val="xl89"/>
    <w:basedOn w:val="Normal"/>
    <w:rsid w:val="00155916"/>
    <w:pPr>
      <w:spacing w:before="100" w:beforeAutospacing="1" w:after="100" w:afterAutospacing="1" w:line="240" w:lineRule="auto"/>
      <w:jc w:val="center"/>
      <w:textAlignment w:val="center"/>
    </w:pPr>
    <w:rPr>
      <w:rFonts w:ascii="Arial Narrow" w:eastAsia="Times New Roman" w:hAnsi="Arial Narrow" w:cs="Times New Roman"/>
      <w:b/>
      <w:bCs/>
      <w:color w:val="auto"/>
      <w:sz w:val="20"/>
      <w:szCs w:val="20"/>
    </w:rPr>
  </w:style>
  <w:style w:type="paragraph" w:customStyle="1" w:styleId="xl90">
    <w:name w:val="xl90"/>
    <w:basedOn w:val="Normal"/>
    <w:rsid w:val="00155916"/>
    <w:pPr>
      <w:pBdr>
        <w:top w:val="single" w:sz="8" w:space="0" w:color="D9D9D9"/>
        <w:left w:val="single" w:sz="8" w:space="0" w:color="D9D9D9"/>
        <w:right w:val="single" w:sz="8" w:space="0" w:color="D9D9D9"/>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auto"/>
      <w:sz w:val="16"/>
      <w:szCs w:val="16"/>
    </w:rPr>
  </w:style>
  <w:style w:type="paragraph" w:customStyle="1" w:styleId="xl91">
    <w:name w:val="xl91"/>
    <w:basedOn w:val="Normal"/>
    <w:rsid w:val="00155916"/>
    <w:pPr>
      <w:pBdr>
        <w:left w:val="single" w:sz="8" w:space="0" w:color="D9D9D9"/>
        <w:right w:val="single" w:sz="8" w:space="0" w:color="D9D9D9"/>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auto"/>
      <w:sz w:val="16"/>
      <w:szCs w:val="16"/>
    </w:rPr>
  </w:style>
  <w:style w:type="paragraph" w:customStyle="1" w:styleId="xl92">
    <w:name w:val="xl92"/>
    <w:basedOn w:val="Normal"/>
    <w:rsid w:val="00155916"/>
    <w:pPr>
      <w:pBdr>
        <w:top w:val="single" w:sz="8" w:space="0" w:color="D9D9D9"/>
        <w:left w:val="single" w:sz="8" w:space="0" w:color="D9D9D9"/>
        <w:right w:val="single" w:sz="8" w:space="0" w:color="D9D9D9"/>
      </w:pBdr>
      <w:shd w:val="clear" w:color="000000" w:fill="FFF2CC"/>
      <w:spacing w:before="100" w:beforeAutospacing="1" w:after="100" w:afterAutospacing="1" w:line="240" w:lineRule="auto"/>
      <w:jc w:val="center"/>
      <w:textAlignment w:val="center"/>
    </w:pPr>
    <w:rPr>
      <w:rFonts w:ascii="Arial Narrow" w:eastAsia="Times New Roman" w:hAnsi="Arial Narrow" w:cs="Times New Roman"/>
      <w:b/>
      <w:bCs/>
      <w:color w:val="auto"/>
      <w:sz w:val="16"/>
      <w:szCs w:val="16"/>
    </w:rPr>
  </w:style>
  <w:style w:type="paragraph" w:customStyle="1" w:styleId="xl93">
    <w:name w:val="xl93"/>
    <w:basedOn w:val="Normal"/>
    <w:rsid w:val="00155916"/>
    <w:pPr>
      <w:pBdr>
        <w:left w:val="single" w:sz="8" w:space="0" w:color="D9D9D9"/>
        <w:right w:val="single" w:sz="8" w:space="0" w:color="D9D9D9"/>
      </w:pBdr>
      <w:shd w:val="clear" w:color="000000" w:fill="FFF2CC"/>
      <w:spacing w:before="100" w:beforeAutospacing="1" w:after="100" w:afterAutospacing="1" w:line="240" w:lineRule="auto"/>
      <w:jc w:val="center"/>
      <w:textAlignment w:val="center"/>
    </w:pPr>
    <w:rPr>
      <w:rFonts w:ascii="Arial Narrow" w:eastAsia="Times New Roman" w:hAnsi="Arial Narrow" w:cs="Times New Roman"/>
      <w:b/>
      <w:bCs/>
      <w:color w:val="auto"/>
      <w:sz w:val="16"/>
      <w:szCs w:val="16"/>
    </w:rPr>
  </w:style>
  <w:style w:type="paragraph" w:customStyle="1" w:styleId="xl94">
    <w:name w:val="xl94"/>
    <w:basedOn w:val="Normal"/>
    <w:rsid w:val="00155916"/>
    <w:pPr>
      <w:pBdr>
        <w:top w:val="single" w:sz="8" w:space="0" w:color="D9D9D9"/>
        <w:left w:val="single" w:sz="8" w:space="0" w:color="D9D9D9"/>
        <w:bottom w:val="single" w:sz="8" w:space="0" w:color="D9D9D9"/>
      </w:pBdr>
      <w:shd w:val="clear" w:color="000000" w:fill="DDEBF7"/>
      <w:spacing w:before="100" w:beforeAutospacing="1" w:after="100" w:afterAutospacing="1" w:line="240" w:lineRule="auto"/>
      <w:jc w:val="center"/>
      <w:textAlignment w:val="center"/>
    </w:pPr>
    <w:rPr>
      <w:rFonts w:ascii="Arial Narrow" w:eastAsia="Times New Roman" w:hAnsi="Arial Narrow" w:cs="Times New Roman"/>
      <w:b/>
      <w:bCs/>
      <w:color w:val="auto"/>
      <w:sz w:val="16"/>
      <w:szCs w:val="16"/>
    </w:rPr>
  </w:style>
  <w:style w:type="paragraph" w:customStyle="1" w:styleId="xl95">
    <w:name w:val="xl95"/>
    <w:basedOn w:val="Normal"/>
    <w:rsid w:val="00155916"/>
    <w:pPr>
      <w:pBdr>
        <w:top w:val="single" w:sz="8" w:space="0" w:color="D9D9D9"/>
        <w:bottom w:val="single" w:sz="8" w:space="0" w:color="D9D9D9"/>
      </w:pBdr>
      <w:shd w:val="clear" w:color="000000" w:fill="DDEBF7"/>
      <w:spacing w:before="100" w:beforeAutospacing="1" w:after="100" w:afterAutospacing="1" w:line="240" w:lineRule="auto"/>
      <w:jc w:val="center"/>
      <w:textAlignment w:val="center"/>
    </w:pPr>
    <w:rPr>
      <w:rFonts w:ascii="Arial Narrow" w:eastAsia="Times New Roman" w:hAnsi="Arial Narrow" w:cs="Times New Roman"/>
      <w:b/>
      <w:bCs/>
      <w:color w:val="auto"/>
      <w:sz w:val="16"/>
      <w:szCs w:val="16"/>
    </w:rPr>
  </w:style>
  <w:style w:type="paragraph" w:customStyle="1" w:styleId="xl96">
    <w:name w:val="xl96"/>
    <w:basedOn w:val="Normal"/>
    <w:rsid w:val="00155916"/>
    <w:pPr>
      <w:pBdr>
        <w:top w:val="single" w:sz="8" w:space="0" w:color="D9D9D9"/>
        <w:left w:val="single" w:sz="8" w:space="0" w:color="D9D9D9"/>
      </w:pBdr>
      <w:shd w:val="clear" w:color="000000" w:fill="DDEBF7"/>
      <w:spacing w:before="100" w:beforeAutospacing="1" w:after="100" w:afterAutospacing="1" w:line="240" w:lineRule="auto"/>
      <w:jc w:val="center"/>
      <w:textAlignment w:val="center"/>
    </w:pPr>
    <w:rPr>
      <w:rFonts w:ascii="Arial Narrow" w:eastAsia="Times New Roman" w:hAnsi="Arial Narrow" w:cs="Times New Roman"/>
      <w:b/>
      <w:bCs/>
      <w:color w:val="auto"/>
      <w:sz w:val="16"/>
      <w:szCs w:val="16"/>
    </w:rPr>
  </w:style>
  <w:style w:type="paragraph" w:customStyle="1" w:styleId="xl97">
    <w:name w:val="xl97"/>
    <w:basedOn w:val="Normal"/>
    <w:rsid w:val="00155916"/>
    <w:pPr>
      <w:pBdr>
        <w:top w:val="single" w:sz="8" w:space="0" w:color="D9D9D9"/>
      </w:pBdr>
      <w:shd w:val="clear" w:color="000000" w:fill="DDEBF7"/>
      <w:spacing w:before="100" w:beforeAutospacing="1" w:after="100" w:afterAutospacing="1" w:line="240" w:lineRule="auto"/>
      <w:jc w:val="center"/>
      <w:textAlignment w:val="center"/>
    </w:pPr>
    <w:rPr>
      <w:rFonts w:ascii="Arial Narrow" w:eastAsia="Times New Roman" w:hAnsi="Arial Narrow" w:cs="Times New Roman"/>
      <w:b/>
      <w:bCs/>
      <w:color w:val="auto"/>
      <w:sz w:val="16"/>
      <w:szCs w:val="16"/>
    </w:rPr>
  </w:style>
  <w:style w:type="character" w:customStyle="1" w:styleId="Ttulo4Car">
    <w:name w:val="Título 4 Car"/>
    <w:basedOn w:val="Fuentedeprrafopredeter"/>
    <w:link w:val="Ttulo4"/>
    <w:uiPriority w:val="9"/>
    <w:rsid w:val="00204D58"/>
    <w:rPr>
      <w:rFonts w:asciiTheme="majorHAnsi" w:eastAsiaTheme="majorEastAsia" w:hAnsiTheme="majorHAnsi" w:cstheme="majorBidi"/>
      <w:i/>
      <w:iCs/>
      <w:color w:val="2F5496" w:themeColor="accent1" w:themeShade="BF"/>
    </w:rPr>
  </w:style>
  <w:style w:type="paragraph" w:styleId="TDC1">
    <w:name w:val="toc 1"/>
    <w:basedOn w:val="Normal"/>
    <w:next w:val="Normal"/>
    <w:autoRedefine/>
    <w:uiPriority w:val="39"/>
    <w:unhideWhenUsed/>
    <w:rsid w:val="00B26631"/>
    <w:pPr>
      <w:spacing w:after="100"/>
    </w:pPr>
  </w:style>
  <w:style w:type="paragraph" w:styleId="TDC2">
    <w:name w:val="toc 2"/>
    <w:basedOn w:val="Normal"/>
    <w:next w:val="Normal"/>
    <w:autoRedefine/>
    <w:uiPriority w:val="39"/>
    <w:unhideWhenUsed/>
    <w:rsid w:val="00B26631"/>
    <w:pPr>
      <w:spacing w:after="100"/>
      <w:ind w:left="220"/>
    </w:pPr>
  </w:style>
  <w:style w:type="paragraph" w:styleId="TDC3">
    <w:name w:val="toc 3"/>
    <w:basedOn w:val="Normal"/>
    <w:next w:val="Normal"/>
    <w:autoRedefine/>
    <w:uiPriority w:val="39"/>
    <w:unhideWhenUsed/>
    <w:rsid w:val="00B26631"/>
    <w:pPr>
      <w:spacing w:after="100"/>
      <w:ind w:left="440"/>
    </w:pPr>
  </w:style>
  <w:style w:type="paragraph" w:styleId="TDC4">
    <w:name w:val="toc 4"/>
    <w:basedOn w:val="Normal"/>
    <w:next w:val="Normal"/>
    <w:autoRedefine/>
    <w:uiPriority w:val="39"/>
    <w:unhideWhenUsed/>
    <w:rsid w:val="00B26631"/>
    <w:pPr>
      <w:spacing w:after="100"/>
      <w:ind w:left="660"/>
    </w:pPr>
  </w:style>
  <w:style w:type="paragraph" w:styleId="Textodeglobo">
    <w:name w:val="Balloon Text"/>
    <w:basedOn w:val="Normal"/>
    <w:link w:val="TextodegloboCar"/>
    <w:uiPriority w:val="99"/>
    <w:semiHidden/>
    <w:unhideWhenUsed/>
    <w:rsid w:val="00D02E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2E66"/>
    <w:rPr>
      <w:rFonts w:ascii="Segoe UI" w:eastAsia="Calibri" w:hAnsi="Segoe UI" w:cs="Segoe UI"/>
      <w:color w:val="000000"/>
      <w:sz w:val="18"/>
      <w:szCs w:val="18"/>
    </w:rPr>
  </w:style>
  <w:style w:type="character" w:styleId="Refdecomentario">
    <w:name w:val="annotation reference"/>
    <w:basedOn w:val="Fuentedeprrafopredeter"/>
    <w:uiPriority w:val="99"/>
    <w:semiHidden/>
    <w:unhideWhenUsed/>
    <w:rsid w:val="00B22A23"/>
    <w:rPr>
      <w:sz w:val="16"/>
      <w:szCs w:val="16"/>
    </w:rPr>
  </w:style>
  <w:style w:type="paragraph" w:styleId="Textocomentario">
    <w:name w:val="annotation text"/>
    <w:basedOn w:val="Normal"/>
    <w:link w:val="TextocomentarioCar"/>
    <w:uiPriority w:val="99"/>
    <w:unhideWhenUsed/>
    <w:rsid w:val="00B22A23"/>
    <w:pPr>
      <w:spacing w:line="240" w:lineRule="auto"/>
    </w:pPr>
    <w:rPr>
      <w:sz w:val="20"/>
      <w:szCs w:val="20"/>
    </w:rPr>
  </w:style>
  <w:style w:type="character" w:customStyle="1" w:styleId="TextocomentarioCar">
    <w:name w:val="Texto comentario Car"/>
    <w:basedOn w:val="Fuentedeprrafopredeter"/>
    <w:link w:val="Textocomentario"/>
    <w:uiPriority w:val="99"/>
    <w:rsid w:val="00B22A23"/>
    <w:rPr>
      <w:rFonts w:ascii="Calibri" w:eastAsia="Calibri" w:hAnsi="Calibri" w:cs="Calibri"/>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22A23"/>
    <w:rPr>
      <w:b/>
      <w:bCs/>
    </w:rPr>
  </w:style>
  <w:style w:type="character" w:customStyle="1" w:styleId="AsuntodelcomentarioCar">
    <w:name w:val="Asunto del comentario Car"/>
    <w:basedOn w:val="TextocomentarioCar"/>
    <w:link w:val="Asuntodelcomentario"/>
    <w:uiPriority w:val="99"/>
    <w:semiHidden/>
    <w:rsid w:val="00B22A23"/>
    <w:rPr>
      <w:rFonts w:ascii="Calibri" w:eastAsia="Calibri" w:hAnsi="Calibri" w:cs="Calibri"/>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18896486">
      <w:bodyDiv w:val="1"/>
      <w:marLeft w:val="0"/>
      <w:marRight w:val="0"/>
      <w:marTop w:val="0"/>
      <w:marBottom w:val="0"/>
      <w:divBdr>
        <w:top w:val="none" w:sz="0" w:space="0" w:color="auto"/>
        <w:left w:val="none" w:sz="0" w:space="0" w:color="auto"/>
        <w:bottom w:val="none" w:sz="0" w:space="0" w:color="auto"/>
        <w:right w:val="none" w:sz="0" w:space="0" w:color="auto"/>
      </w:divBdr>
    </w:div>
    <w:div w:id="70203971">
      <w:bodyDiv w:val="1"/>
      <w:marLeft w:val="0"/>
      <w:marRight w:val="0"/>
      <w:marTop w:val="0"/>
      <w:marBottom w:val="0"/>
      <w:divBdr>
        <w:top w:val="none" w:sz="0" w:space="0" w:color="auto"/>
        <w:left w:val="none" w:sz="0" w:space="0" w:color="auto"/>
        <w:bottom w:val="none" w:sz="0" w:space="0" w:color="auto"/>
        <w:right w:val="none" w:sz="0" w:space="0" w:color="auto"/>
      </w:divBdr>
    </w:div>
    <w:div w:id="122886369">
      <w:bodyDiv w:val="1"/>
      <w:marLeft w:val="0"/>
      <w:marRight w:val="0"/>
      <w:marTop w:val="0"/>
      <w:marBottom w:val="0"/>
      <w:divBdr>
        <w:top w:val="none" w:sz="0" w:space="0" w:color="auto"/>
        <w:left w:val="none" w:sz="0" w:space="0" w:color="auto"/>
        <w:bottom w:val="none" w:sz="0" w:space="0" w:color="auto"/>
        <w:right w:val="none" w:sz="0" w:space="0" w:color="auto"/>
      </w:divBdr>
    </w:div>
    <w:div w:id="125389473">
      <w:bodyDiv w:val="1"/>
      <w:marLeft w:val="0"/>
      <w:marRight w:val="0"/>
      <w:marTop w:val="0"/>
      <w:marBottom w:val="0"/>
      <w:divBdr>
        <w:top w:val="none" w:sz="0" w:space="0" w:color="auto"/>
        <w:left w:val="none" w:sz="0" w:space="0" w:color="auto"/>
        <w:bottom w:val="none" w:sz="0" w:space="0" w:color="auto"/>
        <w:right w:val="none" w:sz="0" w:space="0" w:color="auto"/>
      </w:divBdr>
    </w:div>
    <w:div w:id="136073134">
      <w:bodyDiv w:val="1"/>
      <w:marLeft w:val="0"/>
      <w:marRight w:val="0"/>
      <w:marTop w:val="0"/>
      <w:marBottom w:val="0"/>
      <w:divBdr>
        <w:top w:val="none" w:sz="0" w:space="0" w:color="auto"/>
        <w:left w:val="none" w:sz="0" w:space="0" w:color="auto"/>
        <w:bottom w:val="none" w:sz="0" w:space="0" w:color="auto"/>
        <w:right w:val="none" w:sz="0" w:space="0" w:color="auto"/>
      </w:divBdr>
    </w:div>
    <w:div w:id="236134267">
      <w:bodyDiv w:val="1"/>
      <w:marLeft w:val="0"/>
      <w:marRight w:val="0"/>
      <w:marTop w:val="0"/>
      <w:marBottom w:val="0"/>
      <w:divBdr>
        <w:top w:val="none" w:sz="0" w:space="0" w:color="auto"/>
        <w:left w:val="none" w:sz="0" w:space="0" w:color="auto"/>
        <w:bottom w:val="none" w:sz="0" w:space="0" w:color="auto"/>
        <w:right w:val="none" w:sz="0" w:space="0" w:color="auto"/>
      </w:divBdr>
    </w:div>
    <w:div w:id="236210283">
      <w:bodyDiv w:val="1"/>
      <w:marLeft w:val="0"/>
      <w:marRight w:val="0"/>
      <w:marTop w:val="0"/>
      <w:marBottom w:val="0"/>
      <w:divBdr>
        <w:top w:val="none" w:sz="0" w:space="0" w:color="auto"/>
        <w:left w:val="none" w:sz="0" w:space="0" w:color="auto"/>
        <w:bottom w:val="none" w:sz="0" w:space="0" w:color="auto"/>
        <w:right w:val="none" w:sz="0" w:space="0" w:color="auto"/>
      </w:divBdr>
    </w:div>
    <w:div w:id="387262945">
      <w:bodyDiv w:val="1"/>
      <w:marLeft w:val="0"/>
      <w:marRight w:val="0"/>
      <w:marTop w:val="0"/>
      <w:marBottom w:val="0"/>
      <w:divBdr>
        <w:top w:val="none" w:sz="0" w:space="0" w:color="auto"/>
        <w:left w:val="none" w:sz="0" w:space="0" w:color="auto"/>
        <w:bottom w:val="none" w:sz="0" w:space="0" w:color="auto"/>
        <w:right w:val="none" w:sz="0" w:space="0" w:color="auto"/>
      </w:divBdr>
    </w:div>
    <w:div w:id="389504090">
      <w:bodyDiv w:val="1"/>
      <w:marLeft w:val="0"/>
      <w:marRight w:val="0"/>
      <w:marTop w:val="0"/>
      <w:marBottom w:val="0"/>
      <w:divBdr>
        <w:top w:val="none" w:sz="0" w:space="0" w:color="auto"/>
        <w:left w:val="none" w:sz="0" w:space="0" w:color="auto"/>
        <w:bottom w:val="none" w:sz="0" w:space="0" w:color="auto"/>
        <w:right w:val="none" w:sz="0" w:space="0" w:color="auto"/>
      </w:divBdr>
    </w:div>
    <w:div w:id="435903653">
      <w:bodyDiv w:val="1"/>
      <w:marLeft w:val="0"/>
      <w:marRight w:val="0"/>
      <w:marTop w:val="0"/>
      <w:marBottom w:val="0"/>
      <w:divBdr>
        <w:top w:val="none" w:sz="0" w:space="0" w:color="auto"/>
        <w:left w:val="none" w:sz="0" w:space="0" w:color="auto"/>
        <w:bottom w:val="none" w:sz="0" w:space="0" w:color="auto"/>
        <w:right w:val="none" w:sz="0" w:space="0" w:color="auto"/>
      </w:divBdr>
    </w:div>
    <w:div w:id="547685097">
      <w:bodyDiv w:val="1"/>
      <w:marLeft w:val="0"/>
      <w:marRight w:val="0"/>
      <w:marTop w:val="0"/>
      <w:marBottom w:val="0"/>
      <w:divBdr>
        <w:top w:val="none" w:sz="0" w:space="0" w:color="auto"/>
        <w:left w:val="none" w:sz="0" w:space="0" w:color="auto"/>
        <w:bottom w:val="none" w:sz="0" w:space="0" w:color="auto"/>
        <w:right w:val="none" w:sz="0" w:space="0" w:color="auto"/>
      </w:divBdr>
    </w:div>
    <w:div w:id="617879943">
      <w:bodyDiv w:val="1"/>
      <w:marLeft w:val="0"/>
      <w:marRight w:val="0"/>
      <w:marTop w:val="0"/>
      <w:marBottom w:val="0"/>
      <w:divBdr>
        <w:top w:val="none" w:sz="0" w:space="0" w:color="auto"/>
        <w:left w:val="none" w:sz="0" w:space="0" w:color="auto"/>
        <w:bottom w:val="none" w:sz="0" w:space="0" w:color="auto"/>
        <w:right w:val="none" w:sz="0" w:space="0" w:color="auto"/>
      </w:divBdr>
    </w:div>
    <w:div w:id="656613386">
      <w:bodyDiv w:val="1"/>
      <w:marLeft w:val="0"/>
      <w:marRight w:val="0"/>
      <w:marTop w:val="0"/>
      <w:marBottom w:val="0"/>
      <w:divBdr>
        <w:top w:val="none" w:sz="0" w:space="0" w:color="auto"/>
        <w:left w:val="none" w:sz="0" w:space="0" w:color="auto"/>
        <w:bottom w:val="none" w:sz="0" w:space="0" w:color="auto"/>
        <w:right w:val="none" w:sz="0" w:space="0" w:color="auto"/>
      </w:divBdr>
    </w:div>
    <w:div w:id="671103002">
      <w:bodyDiv w:val="1"/>
      <w:marLeft w:val="0"/>
      <w:marRight w:val="0"/>
      <w:marTop w:val="0"/>
      <w:marBottom w:val="0"/>
      <w:divBdr>
        <w:top w:val="none" w:sz="0" w:space="0" w:color="auto"/>
        <w:left w:val="none" w:sz="0" w:space="0" w:color="auto"/>
        <w:bottom w:val="none" w:sz="0" w:space="0" w:color="auto"/>
        <w:right w:val="none" w:sz="0" w:space="0" w:color="auto"/>
      </w:divBdr>
    </w:div>
    <w:div w:id="697047891">
      <w:bodyDiv w:val="1"/>
      <w:marLeft w:val="0"/>
      <w:marRight w:val="0"/>
      <w:marTop w:val="0"/>
      <w:marBottom w:val="0"/>
      <w:divBdr>
        <w:top w:val="none" w:sz="0" w:space="0" w:color="auto"/>
        <w:left w:val="none" w:sz="0" w:space="0" w:color="auto"/>
        <w:bottom w:val="none" w:sz="0" w:space="0" w:color="auto"/>
        <w:right w:val="none" w:sz="0" w:space="0" w:color="auto"/>
      </w:divBdr>
    </w:div>
    <w:div w:id="784226724">
      <w:bodyDiv w:val="1"/>
      <w:marLeft w:val="0"/>
      <w:marRight w:val="0"/>
      <w:marTop w:val="0"/>
      <w:marBottom w:val="0"/>
      <w:divBdr>
        <w:top w:val="none" w:sz="0" w:space="0" w:color="auto"/>
        <w:left w:val="none" w:sz="0" w:space="0" w:color="auto"/>
        <w:bottom w:val="none" w:sz="0" w:space="0" w:color="auto"/>
        <w:right w:val="none" w:sz="0" w:space="0" w:color="auto"/>
      </w:divBdr>
    </w:div>
    <w:div w:id="798646023">
      <w:bodyDiv w:val="1"/>
      <w:marLeft w:val="0"/>
      <w:marRight w:val="0"/>
      <w:marTop w:val="0"/>
      <w:marBottom w:val="0"/>
      <w:divBdr>
        <w:top w:val="none" w:sz="0" w:space="0" w:color="auto"/>
        <w:left w:val="none" w:sz="0" w:space="0" w:color="auto"/>
        <w:bottom w:val="none" w:sz="0" w:space="0" w:color="auto"/>
        <w:right w:val="none" w:sz="0" w:space="0" w:color="auto"/>
      </w:divBdr>
    </w:div>
    <w:div w:id="825244838">
      <w:bodyDiv w:val="1"/>
      <w:marLeft w:val="0"/>
      <w:marRight w:val="0"/>
      <w:marTop w:val="0"/>
      <w:marBottom w:val="0"/>
      <w:divBdr>
        <w:top w:val="none" w:sz="0" w:space="0" w:color="auto"/>
        <w:left w:val="none" w:sz="0" w:space="0" w:color="auto"/>
        <w:bottom w:val="none" w:sz="0" w:space="0" w:color="auto"/>
        <w:right w:val="none" w:sz="0" w:space="0" w:color="auto"/>
      </w:divBdr>
    </w:div>
    <w:div w:id="875311090">
      <w:bodyDiv w:val="1"/>
      <w:marLeft w:val="0"/>
      <w:marRight w:val="0"/>
      <w:marTop w:val="0"/>
      <w:marBottom w:val="0"/>
      <w:divBdr>
        <w:top w:val="none" w:sz="0" w:space="0" w:color="auto"/>
        <w:left w:val="none" w:sz="0" w:space="0" w:color="auto"/>
        <w:bottom w:val="none" w:sz="0" w:space="0" w:color="auto"/>
        <w:right w:val="none" w:sz="0" w:space="0" w:color="auto"/>
      </w:divBdr>
    </w:div>
    <w:div w:id="915480047">
      <w:bodyDiv w:val="1"/>
      <w:marLeft w:val="0"/>
      <w:marRight w:val="0"/>
      <w:marTop w:val="0"/>
      <w:marBottom w:val="0"/>
      <w:divBdr>
        <w:top w:val="none" w:sz="0" w:space="0" w:color="auto"/>
        <w:left w:val="none" w:sz="0" w:space="0" w:color="auto"/>
        <w:bottom w:val="none" w:sz="0" w:space="0" w:color="auto"/>
        <w:right w:val="none" w:sz="0" w:space="0" w:color="auto"/>
      </w:divBdr>
    </w:div>
    <w:div w:id="1024091706">
      <w:bodyDiv w:val="1"/>
      <w:marLeft w:val="0"/>
      <w:marRight w:val="0"/>
      <w:marTop w:val="0"/>
      <w:marBottom w:val="0"/>
      <w:divBdr>
        <w:top w:val="none" w:sz="0" w:space="0" w:color="auto"/>
        <w:left w:val="none" w:sz="0" w:space="0" w:color="auto"/>
        <w:bottom w:val="none" w:sz="0" w:space="0" w:color="auto"/>
        <w:right w:val="none" w:sz="0" w:space="0" w:color="auto"/>
      </w:divBdr>
    </w:div>
    <w:div w:id="1043482457">
      <w:bodyDiv w:val="1"/>
      <w:marLeft w:val="0"/>
      <w:marRight w:val="0"/>
      <w:marTop w:val="0"/>
      <w:marBottom w:val="0"/>
      <w:divBdr>
        <w:top w:val="none" w:sz="0" w:space="0" w:color="auto"/>
        <w:left w:val="none" w:sz="0" w:space="0" w:color="auto"/>
        <w:bottom w:val="none" w:sz="0" w:space="0" w:color="auto"/>
        <w:right w:val="none" w:sz="0" w:space="0" w:color="auto"/>
      </w:divBdr>
    </w:div>
    <w:div w:id="1175342371">
      <w:bodyDiv w:val="1"/>
      <w:marLeft w:val="0"/>
      <w:marRight w:val="0"/>
      <w:marTop w:val="0"/>
      <w:marBottom w:val="0"/>
      <w:divBdr>
        <w:top w:val="none" w:sz="0" w:space="0" w:color="auto"/>
        <w:left w:val="none" w:sz="0" w:space="0" w:color="auto"/>
        <w:bottom w:val="none" w:sz="0" w:space="0" w:color="auto"/>
        <w:right w:val="none" w:sz="0" w:space="0" w:color="auto"/>
      </w:divBdr>
    </w:div>
    <w:div w:id="1212154253">
      <w:bodyDiv w:val="1"/>
      <w:marLeft w:val="0"/>
      <w:marRight w:val="0"/>
      <w:marTop w:val="0"/>
      <w:marBottom w:val="0"/>
      <w:divBdr>
        <w:top w:val="none" w:sz="0" w:space="0" w:color="auto"/>
        <w:left w:val="none" w:sz="0" w:space="0" w:color="auto"/>
        <w:bottom w:val="none" w:sz="0" w:space="0" w:color="auto"/>
        <w:right w:val="none" w:sz="0" w:space="0" w:color="auto"/>
      </w:divBdr>
    </w:div>
    <w:div w:id="1379890807">
      <w:bodyDiv w:val="1"/>
      <w:marLeft w:val="0"/>
      <w:marRight w:val="0"/>
      <w:marTop w:val="0"/>
      <w:marBottom w:val="0"/>
      <w:divBdr>
        <w:top w:val="none" w:sz="0" w:space="0" w:color="auto"/>
        <w:left w:val="none" w:sz="0" w:space="0" w:color="auto"/>
        <w:bottom w:val="none" w:sz="0" w:space="0" w:color="auto"/>
        <w:right w:val="none" w:sz="0" w:space="0" w:color="auto"/>
      </w:divBdr>
    </w:div>
    <w:div w:id="1385830855">
      <w:bodyDiv w:val="1"/>
      <w:marLeft w:val="0"/>
      <w:marRight w:val="0"/>
      <w:marTop w:val="0"/>
      <w:marBottom w:val="0"/>
      <w:divBdr>
        <w:top w:val="none" w:sz="0" w:space="0" w:color="auto"/>
        <w:left w:val="none" w:sz="0" w:space="0" w:color="auto"/>
        <w:bottom w:val="none" w:sz="0" w:space="0" w:color="auto"/>
        <w:right w:val="none" w:sz="0" w:space="0" w:color="auto"/>
      </w:divBdr>
    </w:div>
    <w:div w:id="1416592282">
      <w:bodyDiv w:val="1"/>
      <w:marLeft w:val="0"/>
      <w:marRight w:val="0"/>
      <w:marTop w:val="0"/>
      <w:marBottom w:val="0"/>
      <w:divBdr>
        <w:top w:val="none" w:sz="0" w:space="0" w:color="auto"/>
        <w:left w:val="none" w:sz="0" w:space="0" w:color="auto"/>
        <w:bottom w:val="none" w:sz="0" w:space="0" w:color="auto"/>
        <w:right w:val="none" w:sz="0" w:space="0" w:color="auto"/>
      </w:divBdr>
    </w:div>
    <w:div w:id="1429348647">
      <w:bodyDiv w:val="1"/>
      <w:marLeft w:val="0"/>
      <w:marRight w:val="0"/>
      <w:marTop w:val="0"/>
      <w:marBottom w:val="0"/>
      <w:divBdr>
        <w:top w:val="none" w:sz="0" w:space="0" w:color="auto"/>
        <w:left w:val="none" w:sz="0" w:space="0" w:color="auto"/>
        <w:bottom w:val="none" w:sz="0" w:space="0" w:color="auto"/>
        <w:right w:val="none" w:sz="0" w:space="0" w:color="auto"/>
      </w:divBdr>
    </w:div>
    <w:div w:id="1430391241">
      <w:bodyDiv w:val="1"/>
      <w:marLeft w:val="0"/>
      <w:marRight w:val="0"/>
      <w:marTop w:val="0"/>
      <w:marBottom w:val="0"/>
      <w:divBdr>
        <w:top w:val="none" w:sz="0" w:space="0" w:color="auto"/>
        <w:left w:val="none" w:sz="0" w:space="0" w:color="auto"/>
        <w:bottom w:val="none" w:sz="0" w:space="0" w:color="auto"/>
        <w:right w:val="none" w:sz="0" w:space="0" w:color="auto"/>
      </w:divBdr>
    </w:div>
    <w:div w:id="1450709233">
      <w:bodyDiv w:val="1"/>
      <w:marLeft w:val="0"/>
      <w:marRight w:val="0"/>
      <w:marTop w:val="0"/>
      <w:marBottom w:val="0"/>
      <w:divBdr>
        <w:top w:val="none" w:sz="0" w:space="0" w:color="auto"/>
        <w:left w:val="none" w:sz="0" w:space="0" w:color="auto"/>
        <w:bottom w:val="none" w:sz="0" w:space="0" w:color="auto"/>
        <w:right w:val="none" w:sz="0" w:space="0" w:color="auto"/>
      </w:divBdr>
    </w:div>
    <w:div w:id="1530407827">
      <w:bodyDiv w:val="1"/>
      <w:marLeft w:val="0"/>
      <w:marRight w:val="0"/>
      <w:marTop w:val="0"/>
      <w:marBottom w:val="0"/>
      <w:divBdr>
        <w:top w:val="none" w:sz="0" w:space="0" w:color="auto"/>
        <w:left w:val="none" w:sz="0" w:space="0" w:color="auto"/>
        <w:bottom w:val="none" w:sz="0" w:space="0" w:color="auto"/>
        <w:right w:val="none" w:sz="0" w:space="0" w:color="auto"/>
      </w:divBdr>
    </w:div>
    <w:div w:id="1543399771">
      <w:bodyDiv w:val="1"/>
      <w:marLeft w:val="0"/>
      <w:marRight w:val="0"/>
      <w:marTop w:val="0"/>
      <w:marBottom w:val="0"/>
      <w:divBdr>
        <w:top w:val="none" w:sz="0" w:space="0" w:color="auto"/>
        <w:left w:val="none" w:sz="0" w:space="0" w:color="auto"/>
        <w:bottom w:val="none" w:sz="0" w:space="0" w:color="auto"/>
        <w:right w:val="none" w:sz="0" w:space="0" w:color="auto"/>
      </w:divBdr>
    </w:div>
    <w:div w:id="1564947926">
      <w:bodyDiv w:val="1"/>
      <w:marLeft w:val="0"/>
      <w:marRight w:val="0"/>
      <w:marTop w:val="0"/>
      <w:marBottom w:val="0"/>
      <w:divBdr>
        <w:top w:val="none" w:sz="0" w:space="0" w:color="auto"/>
        <w:left w:val="none" w:sz="0" w:space="0" w:color="auto"/>
        <w:bottom w:val="none" w:sz="0" w:space="0" w:color="auto"/>
        <w:right w:val="none" w:sz="0" w:space="0" w:color="auto"/>
      </w:divBdr>
    </w:div>
    <w:div w:id="1570531637">
      <w:bodyDiv w:val="1"/>
      <w:marLeft w:val="0"/>
      <w:marRight w:val="0"/>
      <w:marTop w:val="0"/>
      <w:marBottom w:val="0"/>
      <w:divBdr>
        <w:top w:val="none" w:sz="0" w:space="0" w:color="auto"/>
        <w:left w:val="none" w:sz="0" w:space="0" w:color="auto"/>
        <w:bottom w:val="none" w:sz="0" w:space="0" w:color="auto"/>
        <w:right w:val="none" w:sz="0" w:space="0" w:color="auto"/>
      </w:divBdr>
    </w:div>
    <w:div w:id="1607226704">
      <w:bodyDiv w:val="1"/>
      <w:marLeft w:val="0"/>
      <w:marRight w:val="0"/>
      <w:marTop w:val="0"/>
      <w:marBottom w:val="0"/>
      <w:divBdr>
        <w:top w:val="none" w:sz="0" w:space="0" w:color="auto"/>
        <w:left w:val="none" w:sz="0" w:space="0" w:color="auto"/>
        <w:bottom w:val="none" w:sz="0" w:space="0" w:color="auto"/>
        <w:right w:val="none" w:sz="0" w:space="0" w:color="auto"/>
      </w:divBdr>
    </w:div>
    <w:div w:id="1639607062">
      <w:bodyDiv w:val="1"/>
      <w:marLeft w:val="0"/>
      <w:marRight w:val="0"/>
      <w:marTop w:val="0"/>
      <w:marBottom w:val="0"/>
      <w:divBdr>
        <w:top w:val="none" w:sz="0" w:space="0" w:color="auto"/>
        <w:left w:val="none" w:sz="0" w:space="0" w:color="auto"/>
        <w:bottom w:val="none" w:sz="0" w:space="0" w:color="auto"/>
        <w:right w:val="none" w:sz="0" w:space="0" w:color="auto"/>
      </w:divBdr>
    </w:div>
    <w:div w:id="1791361119">
      <w:bodyDiv w:val="1"/>
      <w:marLeft w:val="0"/>
      <w:marRight w:val="0"/>
      <w:marTop w:val="0"/>
      <w:marBottom w:val="0"/>
      <w:divBdr>
        <w:top w:val="none" w:sz="0" w:space="0" w:color="auto"/>
        <w:left w:val="none" w:sz="0" w:space="0" w:color="auto"/>
        <w:bottom w:val="none" w:sz="0" w:space="0" w:color="auto"/>
        <w:right w:val="none" w:sz="0" w:space="0" w:color="auto"/>
      </w:divBdr>
    </w:div>
    <w:div w:id="1829789349">
      <w:bodyDiv w:val="1"/>
      <w:marLeft w:val="0"/>
      <w:marRight w:val="0"/>
      <w:marTop w:val="0"/>
      <w:marBottom w:val="0"/>
      <w:divBdr>
        <w:top w:val="none" w:sz="0" w:space="0" w:color="auto"/>
        <w:left w:val="none" w:sz="0" w:space="0" w:color="auto"/>
        <w:bottom w:val="none" w:sz="0" w:space="0" w:color="auto"/>
        <w:right w:val="none" w:sz="0" w:space="0" w:color="auto"/>
      </w:divBdr>
    </w:div>
    <w:div w:id="1858226466">
      <w:bodyDiv w:val="1"/>
      <w:marLeft w:val="0"/>
      <w:marRight w:val="0"/>
      <w:marTop w:val="0"/>
      <w:marBottom w:val="0"/>
      <w:divBdr>
        <w:top w:val="none" w:sz="0" w:space="0" w:color="auto"/>
        <w:left w:val="none" w:sz="0" w:space="0" w:color="auto"/>
        <w:bottom w:val="none" w:sz="0" w:space="0" w:color="auto"/>
        <w:right w:val="none" w:sz="0" w:space="0" w:color="auto"/>
      </w:divBdr>
    </w:div>
    <w:div w:id="1911890577">
      <w:bodyDiv w:val="1"/>
      <w:marLeft w:val="0"/>
      <w:marRight w:val="0"/>
      <w:marTop w:val="0"/>
      <w:marBottom w:val="0"/>
      <w:divBdr>
        <w:top w:val="none" w:sz="0" w:space="0" w:color="auto"/>
        <w:left w:val="none" w:sz="0" w:space="0" w:color="auto"/>
        <w:bottom w:val="none" w:sz="0" w:space="0" w:color="auto"/>
        <w:right w:val="none" w:sz="0" w:space="0" w:color="auto"/>
      </w:divBdr>
    </w:div>
    <w:div w:id="1916235497">
      <w:bodyDiv w:val="1"/>
      <w:marLeft w:val="0"/>
      <w:marRight w:val="0"/>
      <w:marTop w:val="0"/>
      <w:marBottom w:val="0"/>
      <w:divBdr>
        <w:top w:val="none" w:sz="0" w:space="0" w:color="auto"/>
        <w:left w:val="none" w:sz="0" w:space="0" w:color="auto"/>
        <w:bottom w:val="none" w:sz="0" w:space="0" w:color="auto"/>
        <w:right w:val="none" w:sz="0" w:space="0" w:color="auto"/>
      </w:divBdr>
    </w:div>
    <w:div w:id="1971746691">
      <w:bodyDiv w:val="1"/>
      <w:marLeft w:val="0"/>
      <w:marRight w:val="0"/>
      <w:marTop w:val="0"/>
      <w:marBottom w:val="0"/>
      <w:divBdr>
        <w:top w:val="none" w:sz="0" w:space="0" w:color="auto"/>
        <w:left w:val="none" w:sz="0" w:space="0" w:color="auto"/>
        <w:bottom w:val="none" w:sz="0" w:space="0" w:color="auto"/>
        <w:right w:val="none" w:sz="0" w:space="0" w:color="auto"/>
      </w:divBdr>
    </w:div>
    <w:div w:id="1982805923">
      <w:bodyDiv w:val="1"/>
      <w:marLeft w:val="0"/>
      <w:marRight w:val="0"/>
      <w:marTop w:val="0"/>
      <w:marBottom w:val="0"/>
      <w:divBdr>
        <w:top w:val="none" w:sz="0" w:space="0" w:color="auto"/>
        <w:left w:val="none" w:sz="0" w:space="0" w:color="auto"/>
        <w:bottom w:val="none" w:sz="0" w:space="0" w:color="auto"/>
        <w:right w:val="none" w:sz="0" w:space="0" w:color="auto"/>
      </w:divBdr>
    </w:div>
    <w:div w:id="2053965440">
      <w:bodyDiv w:val="1"/>
      <w:marLeft w:val="0"/>
      <w:marRight w:val="0"/>
      <w:marTop w:val="0"/>
      <w:marBottom w:val="0"/>
      <w:divBdr>
        <w:top w:val="none" w:sz="0" w:space="0" w:color="auto"/>
        <w:left w:val="none" w:sz="0" w:space="0" w:color="auto"/>
        <w:bottom w:val="none" w:sz="0" w:space="0" w:color="auto"/>
        <w:right w:val="none" w:sz="0" w:space="0" w:color="auto"/>
      </w:divBdr>
    </w:div>
    <w:div w:id="2091658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BB15F-A3A2-4B26-A952-7770AAB2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50</Pages>
  <Words>16097</Words>
  <Characters>88535</Characters>
  <Application>Microsoft Office Word</Application>
  <DocSecurity>0</DocSecurity>
  <Lines>737</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gabo Eb</dc:creator>
  <cp:keywords/>
  <cp:lastModifiedBy>sh</cp:lastModifiedBy>
  <cp:revision>13</cp:revision>
  <cp:lastPrinted>2023-01-12T03:32:00Z</cp:lastPrinted>
  <dcterms:created xsi:type="dcterms:W3CDTF">2023-01-11T14:50:00Z</dcterms:created>
  <dcterms:modified xsi:type="dcterms:W3CDTF">2023-01-18T16:00:00Z</dcterms:modified>
</cp:coreProperties>
</file>